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80C" w:rsidRPr="000C3D79" w:rsidRDefault="009F380C" w:rsidP="00D55112">
      <w:pPr>
        <w:keepNext/>
        <w:widowControl w:val="0"/>
        <w:jc w:val="both"/>
        <w:rPr>
          <w:rFonts w:asciiTheme="minorHAnsi" w:hAnsiTheme="minorHAnsi"/>
          <w:lang w:bidi="es-ES"/>
        </w:rPr>
      </w:pPr>
      <w:bookmarkStart w:id="0" w:name="_GoBack"/>
      <w:bookmarkEnd w:id="0"/>
    </w:p>
    <w:p w:rsidR="009F380C" w:rsidRPr="000C3D79" w:rsidRDefault="009F380C" w:rsidP="00D55112">
      <w:pPr>
        <w:jc w:val="both"/>
        <w:rPr>
          <w:rFonts w:asciiTheme="minorHAnsi" w:hAnsiTheme="minorHAnsi"/>
        </w:rPr>
      </w:pPr>
    </w:p>
    <w:tbl>
      <w:tblPr>
        <w:tblStyle w:val="Tablaconcuadrcula"/>
        <w:tblW w:w="0" w:type="auto"/>
        <w:tbl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insideH w:val="single" w:sz="12" w:space="0" w:color="4BACC6" w:themeColor="accent5"/>
          <w:insideV w:val="single" w:sz="12" w:space="0" w:color="4BACC6" w:themeColor="accent5"/>
        </w:tblBorders>
        <w:tblLook w:val="04A0" w:firstRow="1" w:lastRow="0" w:firstColumn="1" w:lastColumn="0" w:noHBand="0" w:noVBand="1"/>
      </w:tblPr>
      <w:tblGrid>
        <w:gridCol w:w="1508"/>
        <w:gridCol w:w="7072"/>
      </w:tblGrid>
      <w:tr w:rsidR="009F380C" w:rsidRPr="000C3D79" w:rsidTr="004C6A21">
        <w:tc>
          <w:tcPr>
            <w:tcW w:w="1530" w:type="dxa"/>
            <w:shd w:val="clear" w:color="auto" w:fill="244061" w:themeFill="accent1" w:themeFillShade="80"/>
            <w:vAlign w:val="center"/>
          </w:tcPr>
          <w:p w:rsidR="00226099" w:rsidRPr="00D9279C" w:rsidRDefault="00226099" w:rsidP="00D55112">
            <w:pPr>
              <w:jc w:val="both"/>
              <w:rPr>
                <w:rFonts w:asciiTheme="minorHAnsi" w:hAnsiTheme="minorHAnsi"/>
                <w:b/>
                <w:color w:val="FFFFFF" w:themeColor="background1"/>
                <w:sz w:val="36"/>
                <w:szCs w:val="36"/>
              </w:rPr>
            </w:pPr>
            <w:r w:rsidRPr="00D9279C">
              <w:rPr>
                <w:rFonts w:asciiTheme="minorHAnsi" w:hAnsiTheme="minorHAnsi"/>
                <w:b/>
                <w:color w:val="FFFFFF" w:themeColor="background1"/>
                <w:sz w:val="36"/>
                <w:szCs w:val="36"/>
              </w:rPr>
              <w:t>2017</w:t>
            </w:r>
          </w:p>
          <w:p w:rsidR="009F380C" w:rsidRPr="000C3D79" w:rsidRDefault="009F380C" w:rsidP="00D55112">
            <w:pPr>
              <w:jc w:val="both"/>
              <w:rPr>
                <w:rFonts w:asciiTheme="minorHAnsi" w:hAnsiTheme="minorHAnsi"/>
                <w:b/>
              </w:rPr>
            </w:pPr>
            <w:r w:rsidRPr="000C3D79">
              <w:rPr>
                <w:rFonts w:asciiTheme="minorHAnsi" w:hAnsiTheme="minorHAnsi"/>
                <w:b/>
                <w:color w:val="FFFFFF" w:themeColor="background1"/>
              </w:rPr>
              <w:t>N°4</w:t>
            </w:r>
          </w:p>
        </w:tc>
        <w:tc>
          <w:tcPr>
            <w:tcW w:w="7248" w:type="dxa"/>
            <w:vAlign w:val="bottom"/>
          </w:tcPr>
          <w:p w:rsidR="00226099" w:rsidRPr="000C3D79" w:rsidRDefault="00226099" w:rsidP="00D55112">
            <w:pPr>
              <w:ind w:left="708"/>
              <w:jc w:val="both"/>
              <w:rPr>
                <w:rFonts w:asciiTheme="minorHAnsi" w:hAnsiTheme="minorHAnsi"/>
                <w:b/>
                <w:color w:val="244061" w:themeColor="accent1" w:themeShade="80"/>
              </w:rPr>
            </w:pPr>
            <w:r w:rsidRPr="000C3D79">
              <w:rPr>
                <w:rFonts w:asciiTheme="minorHAnsi" w:hAnsiTheme="minorHAnsi"/>
                <w:color w:val="808080" w:themeColor="background1" w:themeShade="80"/>
              </w:rPr>
              <w:t>GRUPO TRANSPARENCIA, INTEGRIDAD Y CULTURA DE LO PÚBLICO</w:t>
            </w:r>
          </w:p>
          <w:p w:rsidR="009F380C" w:rsidRPr="000C3D79" w:rsidRDefault="009F380C" w:rsidP="00D55112">
            <w:pPr>
              <w:ind w:left="708"/>
              <w:jc w:val="both"/>
              <w:rPr>
                <w:rFonts w:asciiTheme="minorHAnsi" w:hAnsiTheme="minorHAnsi"/>
                <w:b/>
                <w:color w:val="244061" w:themeColor="accent1" w:themeShade="80"/>
              </w:rPr>
            </w:pPr>
            <w:r w:rsidRPr="000C3D79">
              <w:rPr>
                <w:rFonts w:asciiTheme="minorHAnsi" w:hAnsiTheme="minorHAnsi"/>
                <w:b/>
                <w:color w:val="244061" w:themeColor="accent1" w:themeShade="80"/>
              </w:rPr>
              <w:t>INFORME BIMESTRAL</w:t>
            </w:r>
          </w:p>
          <w:p w:rsidR="009F380C" w:rsidRPr="000C3D79" w:rsidRDefault="009F380C" w:rsidP="00D55112">
            <w:pPr>
              <w:ind w:left="708"/>
              <w:jc w:val="both"/>
              <w:rPr>
                <w:rFonts w:asciiTheme="minorHAnsi" w:hAnsiTheme="minorHAnsi"/>
                <w:color w:val="808080" w:themeColor="background1" w:themeShade="80"/>
              </w:rPr>
            </w:pPr>
          </w:p>
          <w:p w:rsidR="009F380C" w:rsidRPr="000C3D79" w:rsidRDefault="009F380C" w:rsidP="00D55112">
            <w:pPr>
              <w:ind w:left="708"/>
              <w:jc w:val="both"/>
              <w:rPr>
                <w:rFonts w:asciiTheme="minorHAnsi" w:hAnsiTheme="minorHAnsi"/>
                <w:b/>
              </w:rPr>
            </w:pPr>
            <w:r w:rsidRPr="000C3D79">
              <w:rPr>
                <w:rFonts w:asciiTheme="minorHAnsi" w:hAnsiTheme="minorHAnsi"/>
                <w:b/>
                <w:color w:val="244061" w:themeColor="accent1" w:themeShade="80"/>
              </w:rPr>
              <w:t>SEPTIEMBRE-OCTUBRE 2017</w:t>
            </w:r>
          </w:p>
        </w:tc>
      </w:tr>
    </w:tbl>
    <w:p w:rsidR="009F380C" w:rsidRPr="000C3D79" w:rsidRDefault="009F380C" w:rsidP="00D55112">
      <w:pPr>
        <w:jc w:val="both"/>
        <w:rPr>
          <w:rFonts w:asciiTheme="minorHAnsi" w:hAnsiTheme="minorHAnsi"/>
        </w:rPr>
      </w:pPr>
    </w:p>
    <w:p w:rsidR="009F380C" w:rsidRPr="000C3D79" w:rsidRDefault="009F380C" w:rsidP="00D55112">
      <w:pPr>
        <w:jc w:val="both"/>
        <w:rPr>
          <w:rFonts w:asciiTheme="minorHAnsi" w:hAnsiTheme="minorHAnsi"/>
        </w:rPr>
      </w:pPr>
      <w:r w:rsidRPr="000C3D79">
        <w:rPr>
          <w:rFonts w:asciiTheme="minorHAnsi" w:hAnsiTheme="minorHAnsi"/>
        </w:rPr>
        <w:t>En cumplimiento del artículo noveno de la Resolución 0077 de marzo 23 de 2017, a continuación se presenta el informe de actividades realizadas por el Grupo de Transparencia, Integridad y Cultura de lo Público, en las tres temáticas de acción a partir de sus líneas de acción:</w:t>
      </w:r>
    </w:p>
    <w:p w:rsidR="009F380C" w:rsidRPr="000C3D79" w:rsidRDefault="009F380C" w:rsidP="00D55112">
      <w:pPr>
        <w:jc w:val="both"/>
        <w:rPr>
          <w:rFonts w:asciiTheme="minorHAnsi" w:hAnsiTheme="minorHAnsi"/>
          <w:lang w:bidi="es-ES"/>
        </w:rPr>
      </w:pPr>
    </w:p>
    <w:p w:rsidR="009F380C" w:rsidRPr="007277AE" w:rsidRDefault="009F380C" w:rsidP="007277AE">
      <w:pPr>
        <w:pStyle w:val="Prrafodelista"/>
        <w:keepNext/>
        <w:keepLines/>
        <w:numPr>
          <w:ilvl w:val="0"/>
          <w:numId w:val="46"/>
        </w:numPr>
        <w:pBdr>
          <w:top w:val="single" w:sz="6" w:space="6" w:color="808080"/>
          <w:bottom w:val="single" w:sz="6" w:space="6" w:color="808080"/>
        </w:pBdr>
        <w:shd w:val="clear" w:color="auto" w:fill="244061" w:themeFill="accent1" w:themeFillShade="80"/>
        <w:spacing w:after="240" w:line="240" w:lineRule="atLeast"/>
        <w:jc w:val="both"/>
        <w:outlineLvl w:val="0"/>
        <w:rPr>
          <w:rFonts w:asciiTheme="minorHAnsi" w:hAnsiTheme="minorHAnsi" w:cs="Arial"/>
          <w:b/>
          <w:caps/>
          <w:color w:val="FFFFFF" w:themeColor="background1"/>
          <w:spacing w:val="20"/>
          <w:kern w:val="16"/>
        </w:rPr>
      </w:pPr>
      <w:r w:rsidRPr="007277AE">
        <w:rPr>
          <w:rFonts w:asciiTheme="minorHAnsi" w:hAnsiTheme="minorHAnsi" w:cs="Arial"/>
          <w:b/>
          <w:caps/>
          <w:color w:val="FFFFFF" w:themeColor="background1"/>
          <w:spacing w:val="20"/>
          <w:kern w:val="16"/>
        </w:rPr>
        <w:t>TRANSPARENCIA Y ACCESO A LA INFORMACIÓN PÚBLICA</w:t>
      </w:r>
    </w:p>
    <w:p w:rsidR="00D9279C" w:rsidRPr="000C3D79" w:rsidRDefault="00D9279C" w:rsidP="00D9279C">
      <w:pPr>
        <w:jc w:val="both"/>
        <w:rPr>
          <w:rFonts w:asciiTheme="minorHAnsi" w:hAnsiTheme="minorHAnsi"/>
          <w:lang w:bidi="es-ES"/>
        </w:rPr>
      </w:pPr>
      <w:r w:rsidRPr="000C3D79">
        <w:rPr>
          <w:rFonts w:asciiTheme="minorHAnsi" w:hAnsiTheme="minorHAnsi"/>
          <w:lang w:bidi="es-ES"/>
        </w:rPr>
        <w:t xml:space="preserve">Se reporta la gestión </w:t>
      </w:r>
      <w:r>
        <w:rPr>
          <w:rFonts w:asciiTheme="minorHAnsi" w:hAnsiTheme="minorHAnsi"/>
          <w:lang w:bidi="es-ES"/>
        </w:rPr>
        <w:t xml:space="preserve">de las funciones del Grupo </w:t>
      </w:r>
      <w:r w:rsidRPr="000C3D79">
        <w:rPr>
          <w:rFonts w:asciiTheme="minorHAnsi" w:hAnsiTheme="minorHAnsi"/>
          <w:lang w:bidi="es-ES"/>
        </w:rPr>
        <w:t>frente a la Ley 1712 de 2014</w:t>
      </w:r>
      <w:r>
        <w:rPr>
          <w:rFonts w:asciiTheme="minorHAnsi" w:hAnsiTheme="minorHAnsi"/>
          <w:lang w:bidi="es-ES"/>
        </w:rPr>
        <w:t xml:space="preserve"> </w:t>
      </w:r>
      <w:r w:rsidRPr="000C3D79">
        <w:rPr>
          <w:rFonts w:asciiTheme="minorHAnsi" w:hAnsiTheme="minorHAnsi"/>
          <w:lang w:bidi="es-ES"/>
        </w:rPr>
        <w:t>a partir de las actividades relacionadas en el Plan Operativo de Acción</w:t>
      </w:r>
      <w:r>
        <w:rPr>
          <w:rFonts w:asciiTheme="minorHAnsi" w:hAnsiTheme="minorHAnsi"/>
          <w:lang w:bidi="es-ES"/>
        </w:rPr>
        <w:t xml:space="preserve"> 2017 realizadas durante el periodo de este informe</w:t>
      </w:r>
      <w:r w:rsidRPr="000C3D79">
        <w:rPr>
          <w:rFonts w:asciiTheme="minorHAnsi" w:hAnsiTheme="minorHAnsi"/>
          <w:lang w:bidi="es-ES"/>
        </w:rPr>
        <w:t>:</w:t>
      </w:r>
    </w:p>
    <w:p w:rsidR="00226099" w:rsidRPr="000C3D79" w:rsidRDefault="00226099" w:rsidP="00D55112">
      <w:pPr>
        <w:jc w:val="both"/>
        <w:rPr>
          <w:rFonts w:asciiTheme="minorHAnsi" w:hAnsiTheme="minorHAnsi"/>
          <w:lang w:bidi="es-ES"/>
        </w:rPr>
      </w:pPr>
    </w:p>
    <w:p w:rsidR="00226099" w:rsidRPr="000C3D79" w:rsidRDefault="00226099" w:rsidP="00D55112">
      <w:pPr>
        <w:jc w:val="both"/>
        <w:rPr>
          <w:rFonts w:asciiTheme="minorHAnsi" w:hAnsiTheme="minorHAnsi"/>
          <w:lang w:bidi="es-ES"/>
        </w:rPr>
      </w:pPr>
      <w:r w:rsidRPr="000C3D79">
        <w:rPr>
          <w:rFonts w:asciiTheme="minorHAnsi" w:hAnsiTheme="minorHAnsi"/>
          <w:lang w:bidi="es-ES"/>
        </w:rPr>
        <w:t xml:space="preserve">Sobre el </w:t>
      </w:r>
      <w:r w:rsidR="0055163A" w:rsidRPr="000C3D79">
        <w:rPr>
          <w:rFonts w:asciiTheme="minorHAnsi" w:hAnsiTheme="minorHAnsi"/>
          <w:lang w:bidi="es-ES"/>
        </w:rPr>
        <w:t>Índice</w:t>
      </w:r>
      <w:r w:rsidRPr="000C3D79">
        <w:rPr>
          <w:rFonts w:asciiTheme="minorHAnsi" w:hAnsiTheme="minorHAnsi"/>
          <w:lang w:bidi="es-ES"/>
        </w:rPr>
        <w:t xml:space="preserve"> de Transparencia Activa ITA:  </w:t>
      </w:r>
    </w:p>
    <w:p w:rsidR="00D9279C" w:rsidRDefault="00D9279C" w:rsidP="00D55112">
      <w:pPr>
        <w:pStyle w:val="Prrafodelista"/>
        <w:numPr>
          <w:ilvl w:val="0"/>
          <w:numId w:val="37"/>
        </w:numPr>
        <w:jc w:val="both"/>
        <w:rPr>
          <w:rFonts w:asciiTheme="minorHAnsi" w:hAnsiTheme="minorHAnsi"/>
          <w:sz w:val="22"/>
          <w:szCs w:val="22"/>
          <w:lang w:bidi="es-ES"/>
        </w:rPr>
      </w:pPr>
      <w:r>
        <w:rPr>
          <w:rFonts w:asciiTheme="minorHAnsi" w:hAnsiTheme="minorHAnsi"/>
          <w:sz w:val="22"/>
          <w:szCs w:val="22"/>
          <w:lang w:bidi="es-ES"/>
        </w:rPr>
        <w:t>Se reactivan los trámites con la Oficina de Sistemas para la realización de las pruebas de vulnerabilidad para alojar el sistema de información en los servidores de la Entidad, para poder realizar un balance de las condiciones técnicas y tecnológicas de la prueba piloto.</w:t>
      </w:r>
    </w:p>
    <w:p w:rsidR="009F380C" w:rsidRPr="000C3D79" w:rsidRDefault="00226099" w:rsidP="00D55112">
      <w:pPr>
        <w:pStyle w:val="Prrafodelista"/>
        <w:numPr>
          <w:ilvl w:val="0"/>
          <w:numId w:val="37"/>
        </w:numPr>
        <w:jc w:val="both"/>
        <w:rPr>
          <w:rFonts w:asciiTheme="minorHAnsi" w:hAnsiTheme="minorHAnsi"/>
          <w:sz w:val="22"/>
          <w:szCs w:val="22"/>
          <w:lang w:bidi="es-ES"/>
        </w:rPr>
      </w:pPr>
      <w:r w:rsidRPr="000C3D79">
        <w:rPr>
          <w:rFonts w:asciiTheme="minorHAnsi" w:hAnsiTheme="minorHAnsi"/>
          <w:sz w:val="22"/>
          <w:szCs w:val="22"/>
          <w:lang w:bidi="es-ES"/>
        </w:rPr>
        <w:t xml:space="preserve">Se </w:t>
      </w:r>
      <w:r w:rsidR="0055163A" w:rsidRPr="000C3D79">
        <w:rPr>
          <w:rFonts w:asciiTheme="minorHAnsi" w:hAnsiTheme="minorHAnsi"/>
          <w:sz w:val="22"/>
          <w:szCs w:val="22"/>
          <w:lang w:bidi="es-ES"/>
        </w:rPr>
        <w:t>realizó</w:t>
      </w:r>
      <w:r w:rsidR="00D9279C">
        <w:rPr>
          <w:rFonts w:asciiTheme="minorHAnsi" w:hAnsiTheme="minorHAnsi"/>
          <w:sz w:val="22"/>
          <w:szCs w:val="22"/>
          <w:lang w:bidi="es-ES"/>
        </w:rPr>
        <w:t xml:space="preserve"> una reunión con cinco</w:t>
      </w:r>
      <w:r w:rsidRPr="000C3D79">
        <w:rPr>
          <w:rFonts w:asciiTheme="minorHAnsi" w:hAnsiTheme="minorHAnsi"/>
          <w:sz w:val="22"/>
          <w:szCs w:val="22"/>
          <w:lang w:bidi="es-ES"/>
        </w:rPr>
        <w:t xml:space="preserve"> funcionarios de Ecoanalitica para recoger información sobre el funcionamiento y la prueba de vulnerabilidad del </w:t>
      </w:r>
      <w:r w:rsidR="0055163A" w:rsidRPr="000C3D79">
        <w:rPr>
          <w:rFonts w:asciiTheme="minorHAnsi" w:hAnsiTheme="minorHAnsi"/>
          <w:sz w:val="22"/>
          <w:szCs w:val="22"/>
          <w:lang w:bidi="es-ES"/>
        </w:rPr>
        <w:t>Índice</w:t>
      </w:r>
      <w:r w:rsidRPr="000C3D79">
        <w:rPr>
          <w:rFonts w:asciiTheme="minorHAnsi" w:hAnsiTheme="minorHAnsi"/>
          <w:sz w:val="22"/>
          <w:szCs w:val="22"/>
          <w:lang w:bidi="es-ES"/>
        </w:rPr>
        <w:t xml:space="preserve"> de </w:t>
      </w:r>
      <w:r w:rsidR="0055163A" w:rsidRPr="000C3D79">
        <w:rPr>
          <w:rFonts w:asciiTheme="minorHAnsi" w:hAnsiTheme="minorHAnsi"/>
          <w:sz w:val="22"/>
          <w:szCs w:val="22"/>
          <w:lang w:bidi="es-ES"/>
        </w:rPr>
        <w:t>Transparencia</w:t>
      </w:r>
      <w:r w:rsidRPr="000C3D79">
        <w:rPr>
          <w:rFonts w:asciiTheme="minorHAnsi" w:hAnsiTheme="minorHAnsi"/>
          <w:sz w:val="22"/>
          <w:szCs w:val="22"/>
          <w:lang w:bidi="es-ES"/>
        </w:rPr>
        <w:t xml:space="preserve"> Activa.</w:t>
      </w:r>
    </w:p>
    <w:p w:rsidR="00C54165" w:rsidRPr="000C3D79" w:rsidRDefault="00C54165" w:rsidP="00D55112">
      <w:pPr>
        <w:jc w:val="both"/>
        <w:rPr>
          <w:rFonts w:asciiTheme="minorHAnsi" w:hAnsiTheme="minorHAnsi"/>
          <w:lang w:bidi="es-ES"/>
        </w:rPr>
      </w:pPr>
    </w:p>
    <w:p w:rsidR="00C54165" w:rsidRPr="000C3D79" w:rsidRDefault="00C54165" w:rsidP="00D55112">
      <w:pPr>
        <w:jc w:val="both"/>
        <w:rPr>
          <w:rFonts w:asciiTheme="minorHAnsi" w:hAnsiTheme="minorHAnsi"/>
          <w:lang w:bidi="es-ES"/>
        </w:rPr>
      </w:pPr>
      <w:r w:rsidRPr="000C3D79">
        <w:rPr>
          <w:rFonts w:asciiTheme="minorHAnsi" w:hAnsiTheme="minorHAnsi"/>
          <w:lang w:bidi="es-ES"/>
        </w:rPr>
        <w:t>Sobre vigilancia y seguimiento a nivel nacional de los sujetos obligados tradicionales:</w:t>
      </w:r>
    </w:p>
    <w:p w:rsidR="00C54165" w:rsidRPr="000C3D79" w:rsidRDefault="00D9279C" w:rsidP="00D55112">
      <w:pPr>
        <w:pStyle w:val="Prrafodelista"/>
        <w:numPr>
          <w:ilvl w:val="0"/>
          <w:numId w:val="37"/>
        </w:numPr>
        <w:jc w:val="both"/>
        <w:rPr>
          <w:rFonts w:asciiTheme="minorHAnsi" w:hAnsiTheme="minorHAnsi"/>
          <w:sz w:val="22"/>
          <w:szCs w:val="22"/>
          <w:lang w:bidi="es-ES"/>
        </w:rPr>
      </w:pPr>
      <w:r>
        <w:rPr>
          <w:rFonts w:asciiTheme="minorHAnsi" w:hAnsiTheme="minorHAnsi"/>
          <w:sz w:val="22"/>
          <w:szCs w:val="22"/>
          <w:lang w:bidi="es-ES"/>
        </w:rPr>
        <w:lastRenderedPageBreak/>
        <w:t>El 15 de Septiembre de 2017</w:t>
      </w:r>
      <w:r w:rsidR="00C54165" w:rsidRPr="000C3D79">
        <w:rPr>
          <w:rFonts w:asciiTheme="minorHAnsi" w:hAnsiTheme="minorHAnsi"/>
          <w:sz w:val="22"/>
          <w:szCs w:val="22"/>
          <w:lang w:bidi="es-ES"/>
        </w:rPr>
        <w:t xml:space="preserve"> se autoriza a las funcionarias María Cristina Rangel y Gina Marcela Per</w:t>
      </w:r>
      <w:r>
        <w:rPr>
          <w:rFonts w:asciiTheme="minorHAnsi" w:hAnsiTheme="minorHAnsi"/>
          <w:sz w:val="22"/>
          <w:szCs w:val="22"/>
          <w:lang w:bidi="es-ES"/>
        </w:rPr>
        <w:t>ez a realizar visitas especiales,</w:t>
      </w:r>
      <w:r w:rsidR="00C54165" w:rsidRPr="000C3D79">
        <w:rPr>
          <w:rFonts w:asciiTheme="minorHAnsi" w:hAnsiTheme="minorHAnsi"/>
          <w:sz w:val="22"/>
          <w:szCs w:val="22"/>
          <w:lang w:bidi="es-ES"/>
        </w:rPr>
        <w:t xml:space="preserve"> dicha autorización se realiza mediante </w:t>
      </w:r>
      <w:r w:rsidR="0055163A" w:rsidRPr="000C3D79">
        <w:rPr>
          <w:rFonts w:asciiTheme="minorHAnsi" w:hAnsiTheme="minorHAnsi"/>
          <w:sz w:val="22"/>
          <w:szCs w:val="22"/>
          <w:lang w:bidi="es-ES"/>
        </w:rPr>
        <w:t>proveído</w:t>
      </w:r>
      <w:r w:rsidR="00C54165" w:rsidRPr="000C3D79">
        <w:rPr>
          <w:rFonts w:asciiTheme="minorHAnsi" w:hAnsiTheme="minorHAnsi"/>
          <w:sz w:val="22"/>
          <w:szCs w:val="22"/>
          <w:lang w:bidi="es-ES"/>
        </w:rPr>
        <w:t xml:space="preserve"> del 15 de septiembre del presenta año.  </w:t>
      </w:r>
    </w:p>
    <w:p w:rsidR="00C54165" w:rsidRPr="000C3D79" w:rsidRDefault="00C54165" w:rsidP="00D55112">
      <w:pPr>
        <w:pStyle w:val="Prrafodelista"/>
        <w:numPr>
          <w:ilvl w:val="0"/>
          <w:numId w:val="37"/>
        </w:numPr>
        <w:jc w:val="both"/>
        <w:rPr>
          <w:rFonts w:asciiTheme="minorHAnsi" w:hAnsiTheme="minorHAnsi"/>
          <w:sz w:val="22"/>
          <w:szCs w:val="22"/>
          <w:lang w:bidi="es-ES"/>
        </w:rPr>
      </w:pPr>
      <w:r w:rsidRPr="000C3D79">
        <w:rPr>
          <w:rFonts w:asciiTheme="minorHAnsi" w:hAnsiTheme="minorHAnsi"/>
          <w:sz w:val="22"/>
          <w:szCs w:val="22"/>
          <w:lang w:bidi="es-ES"/>
        </w:rPr>
        <w:t xml:space="preserve">Se </w:t>
      </w:r>
      <w:r w:rsidR="0055163A" w:rsidRPr="000C3D79">
        <w:rPr>
          <w:rFonts w:asciiTheme="minorHAnsi" w:hAnsiTheme="minorHAnsi"/>
          <w:sz w:val="22"/>
          <w:szCs w:val="22"/>
          <w:lang w:bidi="es-ES"/>
        </w:rPr>
        <w:t>realizaron</w:t>
      </w:r>
      <w:r w:rsidRPr="000C3D79">
        <w:rPr>
          <w:rFonts w:asciiTheme="minorHAnsi" w:hAnsiTheme="minorHAnsi"/>
          <w:sz w:val="22"/>
          <w:szCs w:val="22"/>
          <w:lang w:bidi="es-ES"/>
        </w:rPr>
        <w:t xml:space="preserve"> tres visitas especiales a sujetos obligados del orden nacional: </w:t>
      </w:r>
    </w:p>
    <w:p w:rsidR="00C54165" w:rsidRPr="000C3D79" w:rsidRDefault="00C54165" w:rsidP="00D55112">
      <w:pPr>
        <w:pStyle w:val="Prrafodelista"/>
        <w:numPr>
          <w:ilvl w:val="0"/>
          <w:numId w:val="39"/>
        </w:numPr>
        <w:jc w:val="both"/>
        <w:rPr>
          <w:rFonts w:asciiTheme="minorHAnsi" w:hAnsiTheme="minorHAnsi"/>
          <w:sz w:val="22"/>
          <w:szCs w:val="22"/>
          <w:lang w:bidi="es-ES"/>
        </w:rPr>
      </w:pPr>
      <w:r w:rsidRPr="000C3D79">
        <w:rPr>
          <w:rFonts w:asciiTheme="minorHAnsi" w:hAnsiTheme="minorHAnsi"/>
          <w:sz w:val="22"/>
          <w:szCs w:val="22"/>
          <w:lang w:bidi="es-ES"/>
        </w:rPr>
        <w:t>Instituto Nacional de Vigilancia de Medicamentos y Alimentos –INVIMA.  10/10/2017</w:t>
      </w:r>
      <w:r w:rsidR="00D9279C">
        <w:rPr>
          <w:rFonts w:asciiTheme="minorHAnsi" w:hAnsiTheme="minorHAnsi"/>
          <w:sz w:val="22"/>
          <w:szCs w:val="22"/>
          <w:lang w:bidi="es-ES"/>
        </w:rPr>
        <w:t>.</w:t>
      </w:r>
      <w:r w:rsidRPr="000C3D79">
        <w:rPr>
          <w:rFonts w:asciiTheme="minorHAnsi" w:hAnsiTheme="minorHAnsi"/>
          <w:sz w:val="22"/>
          <w:szCs w:val="22"/>
          <w:lang w:bidi="es-ES"/>
        </w:rPr>
        <w:t xml:space="preserve"> </w:t>
      </w:r>
    </w:p>
    <w:p w:rsidR="00C54165" w:rsidRPr="000C3D79" w:rsidRDefault="00C54165" w:rsidP="00D55112">
      <w:pPr>
        <w:pStyle w:val="Prrafodelista"/>
        <w:numPr>
          <w:ilvl w:val="0"/>
          <w:numId w:val="39"/>
        </w:numPr>
        <w:jc w:val="both"/>
        <w:rPr>
          <w:rFonts w:asciiTheme="minorHAnsi" w:hAnsiTheme="minorHAnsi"/>
          <w:sz w:val="22"/>
          <w:szCs w:val="22"/>
          <w:lang w:bidi="es-ES"/>
        </w:rPr>
      </w:pPr>
      <w:r w:rsidRPr="000C3D79">
        <w:rPr>
          <w:rFonts w:asciiTheme="minorHAnsi" w:hAnsiTheme="minorHAnsi"/>
          <w:sz w:val="22"/>
          <w:szCs w:val="22"/>
          <w:lang w:bidi="es-ES"/>
        </w:rPr>
        <w:t>Superintendencia de Puertos y Transporte</w:t>
      </w:r>
      <w:r w:rsidR="00D9279C">
        <w:rPr>
          <w:rFonts w:asciiTheme="minorHAnsi" w:hAnsiTheme="minorHAnsi"/>
          <w:sz w:val="22"/>
          <w:szCs w:val="22"/>
          <w:lang w:bidi="es-ES"/>
        </w:rPr>
        <w:t>.</w:t>
      </w:r>
      <w:r w:rsidRPr="000C3D79">
        <w:rPr>
          <w:rFonts w:asciiTheme="minorHAnsi" w:hAnsiTheme="minorHAnsi"/>
          <w:sz w:val="22"/>
          <w:szCs w:val="22"/>
          <w:lang w:bidi="es-ES"/>
        </w:rPr>
        <w:t xml:space="preserve"> 20/10/2017</w:t>
      </w:r>
      <w:r w:rsidR="00D9279C">
        <w:rPr>
          <w:rFonts w:asciiTheme="minorHAnsi" w:hAnsiTheme="minorHAnsi"/>
          <w:sz w:val="22"/>
          <w:szCs w:val="22"/>
          <w:lang w:bidi="es-ES"/>
        </w:rPr>
        <w:t>.</w:t>
      </w:r>
    </w:p>
    <w:p w:rsidR="00C54165" w:rsidRPr="00D9279C" w:rsidRDefault="00C54165" w:rsidP="00D55112">
      <w:pPr>
        <w:pStyle w:val="Prrafodelista"/>
        <w:numPr>
          <w:ilvl w:val="0"/>
          <w:numId w:val="39"/>
        </w:numPr>
        <w:jc w:val="both"/>
        <w:rPr>
          <w:rFonts w:asciiTheme="minorHAnsi" w:hAnsiTheme="minorHAnsi"/>
          <w:sz w:val="22"/>
          <w:szCs w:val="22"/>
          <w:lang w:bidi="es-ES"/>
        </w:rPr>
      </w:pPr>
      <w:r w:rsidRPr="000C3D79">
        <w:rPr>
          <w:rFonts w:asciiTheme="minorHAnsi" w:hAnsiTheme="minorHAnsi"/>
          <w:sz w:val="22"/>
          <w:szCs w:val="22"/>
          <w:lang w:bidi="es-ES"/>
        </w:rPr>
        <w:t xml:space="preserve">Fondo de Desarrollo de la Educación </w:t>
      </w:r>
      <w:r w:rsidR="00D9279C">
        <w:rPr>
          <w:rFonts w:asciiTheme="minorHAnsi" w:hAnsiTheme="minorHAnsi"/>
          <w:sz w:val="22"/>
          <w:szCs w:val="22"/>
          <w:lang w:bidi="es-ES"/>
        </w:rPr>
        <w:t>superior –FODESEP. 27/ 10/2017.</w:t>
      </w:r>
    </w:p>
    <w:p w:rsidR="004E32BF" w:rsidRDefault="004E32BF" w:rsidP="00D55112">
      <w:pPr>
        <w:jc w:val="both"/>
        <w:rPr>
          <w:rFonts w:asciiTheme="minorHAnsi" w:hAnsiTheme="minorHAnsi"/>
          <w:lang w:bidi="es-ES"/>
        </w:rPr>
      </w:pPr>
    </w:p>
    <w:p w:rsidR="007C3F5F" w:rsidRPr="007C3F5F" w:rsidRDefault="007C3F5F" w:rsidP="007C3F5F">
      <w:pPr>
        <w:jc w:val="both"/>
        <w:rPr>
          <w:rFonts w:asciiTheme="minorHAnsi" w:hAnsiTheme="minorHAnsi"/>
          <w:lang w:bidi="es-ES"/>
        </w:rPr>
      </w:pPr>
      <w:r w:rsidRPr="007C3F5F">
        <w:rPr>
          <w:rFonts w:asciiTheme="minorHAnsi" w:hAnsiTheme="minorHAnsi"/>
          <w:lang w:bidi="es-ES"/>
        </w:rPr>
        <w:t>Sobre cap</w:t>
      </w:r>
      <w:r>
        <w:rPr>
          <w:rFonts w:asciiTheme="minorHAnsi" w:hAnsiTheme="minorHAnsi"/>
          <w:lang w:bidi="es-ES"/>
        </w:rPr>
        <w:t>ac</w:t>
      </w:r>
      <w:r w:rsidRPr="007C3F5F">
        <w:rPr>
          <w:rFonts w:asciiTheme="minorHAnsi" w:hAnsiTheme="minorHAnsi"/>
          <w:lang w:bidi="es-ES"/>
        </w:rPr>
        <w:t>itaciones</w:t>
      </w:r>
    </w:p>
    <w:p w:rsidR="007C3F5F" w:rsidRPr="000C3D79" w:rsidRDefault="007277AE" w:rsidP="007C3F5F">
      <w:pPr>
        <w:pStyle w:val="Prrafodelista"/>
        <w:numPr>
          <w:ilvl w:val="0"/>
          <w:numId w:val="37"/>
        </w:numPr>
        <w:jc w:val="both"/>
        <w:rPr>
          <w:rFonts w:asciiTheme="minorHAnsi" w:hAnsiTheme="minorHAnsi"/>
          <w:sz w:val="22"/>
          <w:szCs w:val="22"/>
          <w:lang w:bidi="es-ES"/>
        </w:rPr>
      </w:pPr>
      <w:r>
        <w:rPr>
          <w:rFonts w:asciiTheme="minorHAnsi" w:hAnsiTheme="minorHAnsi"/>
          <w:sz w:val="22"/>
          <w:szCs w:val="22"/>
          <w:lang w:bidi="es-ES"/>
        </w:rPr>
        <w:t xml:space="preserve">Se participó </w:t>
      </w:r>
      <w:r w:rsidR="007C3F5F">
        <w:rPr>
          <w:rFonts w:asciiTheme="minorHAnsi" w:hAnsiTheme="minorHAnsi"/>
          <w:sz w:val="22"/>
          <w:szCs w:val="22"/>
          <w:lang w:bidi="es-ES"/>
        </w:rPr>
        <w:t xml:space="preserve">en </w:t>
      </w:r>
      <w:r w:rsidR="0055163A">
        <w:rPr>
          <w:rFonts w:asciiTheme="minorHAnsi" w:hAnsiTheme="minorHAnsi"/>
          <w:sz w:val="22"/>
          <w:szCs w:val="22"/>
          <w:lang w:bidi="es-ES"/>
        </w:rPr>
        <w:t>nueve</w:t>
      </w:r>
      <w:r w:rsidR="007C3F5F">
        <w:rPr>
          <w:rFonts w:asciiTheme="minorHAnsi" w:hAnsiTheme="minorHAnsi"/>
          <w:sz w:val="22"/>
          <w:szCs w:val="22"/>
          <w:lang w:bidi="es-ES"/>
        </w:rPr>
        <w:t xml:space="preserve"> (</w:t>
      </w:r>
      <w:r w:rsidR="0055163A">
        <w:rPr>
          <w:rFonts w:asciiTheme="minorHAnsi" w:hAnsiTheme="minorHAnsi"/>
          <w:sz w:val="22"/>
          <w:szCs w:val="22"/>
          <w:lang w:bidi="es-ES"/>
        </w:rPr>
        <w:t>9</w:t>
      </w:r>
      <w:r w:rsidR="007C3F5F">
        <w:rPr>
          <w:rFonts w:asciiTheme="minorHAnsi" w:hAnsiTheme="minorHAnsi"/>
          <w:sz w:val="22"/>
          <w:szCs w:val="22"/>
          <w:lang w:bidi="es-ES"/>
        </w:rPr>
        <w:t>) eventos de capacitación para un total de 2</w:t>
      </w:r>
      <w:r w:rsidR="0055163A">
        <w:rPr>
          <w:rFonts w:asciiTheme="minorHAnsi" w:hAnsiTheme="minorHAnsi"/>
          <w:sz w:val="22"/>
          <w:szCs w:val="22"/>
          <w:lang w:bidi="es-ES"/>
        </w:rPr>
        <w:t>86</w:t>
      </w:r>
      <w:r w:rsidR="007C3F5F">
        <w:rPr>
          <w:rFonts w:asciiTheme="minorHAnsi" w:hAnsiTheme="minorHAnsi"/>
          <w:sz w:val="22"/>
          <w:szCs w:val="22"/>
          <w:lang w:bidi="es-ES"/>
        </w:rPr>
        <w:t xml:space="preserve"> personas capacitadas.</w:t>
      </w:r>
    </w:p>
    <w:p w:rsidR="007C3F5F" w:rsidRPr="000C3D79" w:rsidRDefault="007C3F5F" w:rsidP="00D55112">
      <w:pPr>
        <w:jc w:val="both"/>
        <w:rPr>
          <w:rFonts w:asciiTheme="minorHAnsi" w:hAnsiTheme="minorHAnsi"/>
          <w:lang w:bidi="es-ES"/>
        </w:rPr>
      </w:pPr>
    </w:p>
    <w:p w:rsidR="004E32BF" w:rsidRPr="000C3D79" w:rsidRDefault="004E32BF" w:rsidP="00D55112">
      <w:pPr>
        <w:jc w:val="both"/>
        <w:rPr>
          <w:rFonts w:asciiTheme="minorHAnsi" w:hAnsiTheme="minorHAnsi"/>
          <w:lang w:bidi="es-ES"/>
        </w:rPr>
      </w:pPr>
      <w:r w:rsidRPr="000C3D79">
        <w:rPr>
          <w:rFonts w:asciiTheme="minorHAnsi" w:hAnsiTheme="minorHAnsi"/>
          <w:lang w:bidi="es-ES"/>
        </w:rPr>
        <w:t>Varios:</w:t>
      </w:r>
    </w:p>
    <w:p w:rsidR="004E32BF" w:rsidRPr="000C3D79" w:rsidRDefault="004E32BF" w:rsidP="00D55112">
      <w:pPr>
        <w:pStyle w:val="Prrafodelista"/>
        <w:numPr>
          <w:ilvl w:val="0"/>
          <w:numId w:val="37"/>
        </w:numPr>
        <w:jc w:val="both"/>
        <w:rPr>
          <w:rFonts w:asciiTheme="minorHAnsi" w:hAnsiTheme="minorHAnsi"/>
          <w:sz w:val="22"/>
          <w:szCs w:val="22"/>
          <w:lang w:bidi="es-ES"/>
        </w:rPr>
      </w:pPr>
      <w:r w:rsidRPr="000C3D79">
        <w:rPr>
          <w:rFonts w:asciiTheme="minorHAnsi" w:hAnsiTheme="minorHAnsi"/>
          <w:sz w:val="22"/>
          <w:szCs w:val="22"/>
          <w:lang w:bidi="es-ES"/>
        </w:rPr>
        <w:t xml:space="preserve">En convenio con NIMD,  Secretaría de la Transparencia de la Presidencia de la Republica Archivo General, y Transparencia por Colombia, se ha proyectado una </w:t>
      </w:r>
      <w:r w:rsidR="0055163A" w:rsidRPr="000C3D79">
        <w:rPr>
          <w:rFonts w:asciiTheme="minorHAnsi" w:hAnsiTheme="minorHAnsi"/>
          <w:sz w:val="22"/>
          <w:szCs w:val="22"/>
          <w:lang w:bidi="es-ES"/>
        </w:rPr>
        <w:t>infografía</w:t>
      </w:r>
      <w:r w:rsidRPr="000C3D79">
        <w:rPr>
          <w:rFonts w:asciiTheme="minorHAnsi" w:hAnsiTheme="minorHAnsi"/>
          <w:sz w:val="22"/>
          <w:szCs w:val="22"/>
          <w:lang w:bidi="es-ES"/>
        </w:rPr>
        <w:t xml:space="preserve"> de las obligaciones de las Organi</w:t>
      </w:r>
      <w:r w:rsidR="007277AE">
        <w:rPr>
          <w:rFonts w:asciiTheme="minorHAnsi" w:hAnsiTheme="minorHAnsi"/>
          <w:sz w:val="22"/>
          <w:szCs w:val="22"/>
          <w:lang w:bidi="es-ES"/>
        </w:rPr>
        <w:t>zaciones políticas frente a la L</w:t>
      </w:r>
      <w:r w:rsidRPr="000C3D79">
        <w:rPr>
          <w:rFonts w:asciiTheme="minorHAnsi" w:hAnsiTheme="minorHAnsi"/>
          <w:sz w:val="22"/>
          <w:szCs w:val="22"/>
          <w:lang w:bidi="es-ES"/>
        </w:rPr>
        <w:t>ey 1712 de 2014 en el proceso electoral.</w:t>
      </w:r>
    </w:p>
    <w:p w:rsidR="004E32BF" w:rsidRPr="000C3D79" w:rsidRDefault="004E32BF" w:rsidP="00D55112">
      <w:pPr>
        <w:pStyle w:val="Prrafodelista"/>
        <w:numPr>
          <w:ilvl w:val="0"/>
          <w:numId w:val="37"/>
        </w:numPr>
        <w:jc w:val="both"/>
        <w:rPr>
          <w:rFonts w:asciiTheme="minorHAnsi" w:hAnsiTheme="minorHAnsi"/>
          <w:sz w:val="22"/>
          <w:szCs w:val="22"/>
          <w:lang w:bidi="es-ES"/>
        </w:rPr>
      </w:pPr>
      <w:r w:rsidRPr="000C3D79">
        <w:rPr>
          <w:rFonts w:asciiTheme="minorHAnsi" w:hAnsiTheme="minorHAnsi"/>
          <w:sz w:val="22"/>
          <w:szCs w:val="22"/>
          <w:lang w:bidi="es-ES"/>
        </w:rPr>
        <w:t>El Grupo gestionó una circular firmada por el Señor Procurador General de la Nación, para dar inicio a un trabajo conjunto con las Procuradurías Regionales y Provinciales, mediante una solicitud de capacitación sobre la Ley 1712 de 2014.</w:t>
      </w:r>
    </w:p>
    <w:p w:rsidR="00701CAA" w:rsidRPr="000C3D79" w:rsidRDefault="00701CAA" w:rsidP="00D55112">
      <w:pPr>
        <w:pStyle w:val="Prrafodelista"/>
        <w:numPr>
          <w:ilvl w:val="0"/>
          <w:numId w:val="37"/>
        </w:numPr>
        <w:jc w:val="both"/>
        <w:rPr>
          <w:rFonts w:asciiTheme="minorHAnsi" w:hAnsiTheme="minorHAnsi"/>
          <w:sz w:val="22"/>
          <w:szCs w:val="22"/>
          <w:lang w:bidi="es-ES"/>
        </w:rPr>
      </w:pPr>
      <w:r w:rsidRPr="000C3D79">
        <w:rPr>
          <w:rFonts w:asciiTheme="minorHAnsi" w:hAnsiTheme="minorHAnsi"/>
          <w:sz w:val="22"/>
          <w:szCs w:val="22"/>
          <w:lang w:bidi="es-ES"/>
        </w:rPr>
        <w:t xml:space="preserve">Se </w:t>
      </w:r>
      <w:r w:rsidR="0055163A" w:rsidRPr="000C3D79">
        <w:rPr>
          <w:rFonts w:asciiTheme="minorHAnsi" w:hAnsiTheme="minorHAnsi"/>
          <w:sz w:val="22"/>
          <w:szCs w:val="22"/>
          <w:lang w:bidi="es-ES"/>
        </w:rPr>
        <w:t>propone</w:t>
      </w:r>
      <w:r w:rsidRPr="000C3D79">
        <w:rPr>
          <w:rFonts w:asciiTheme="minorHAnsi" w:hAnsiTheme="minorHAnsi"/>
          <w:sz w:val="22"/>
          <w:szCs w:val="22"/>
          <w:lang w:bidi="es-ES"/>
        </w:rPr>
        <w:t xml:space="preserve"> </w:t>
      </w:r>
      <w:r w:rsidR="0055163A" w:rsidRPr="000C3D79">
        <w:rPr>
          <w:rFonts w:asciiTheme="minorHAnsi" w:hAnsiTheme="minorHAnsi"/>
          <w:sz w:val="22"/>
          <w:szCs w:val="22"/>
          <w:lang w:bidi="es-ES"/>
        </w:rPr>
        <w:t>por parte</w:t>
      </w:r>
      <w:r w:rsidRPr="000C3D79">
        <w:rPr>
          <w:rFonts w:asciiTheme="minorHAnsi" w:hAnsiTheme="minorHAnsi"/>
          <w:sz w:val="22"/>
          <w:szCs w:val="22"/>
          <w:lang w:bidi="es-ES"/>
        </w:rPr>
        <w:t xml:space="preserve"> del Grupo </w:t>
      </w:r>
      <w:r w:rsidR="007277AE">
        <w:rPr>
          <w:rFonts w:asciiTheme="minorHAnsi" w:hAnsiTheme="minorHAnsi"/>
          <w:sz w:val="22"/>
          <w:szCs w:val="22"/>
          <w:lang w:bidi="es-ES"/>
        </w:rPr>
        <w:t xml:space="preserve"> una campaña para el día Internacional del Derecho al saber en</w:t>
      </w:r>
      <w:r w:rsidRPr="000C3D79">
        <w:rPr>
          <w:rFonts w:asciiTheme="minorHAnsi" w:hAnsiTheme="minorHAnsi"/>
          <w:sz w:val="22"/>
          <w:szCs w:val="22"/>
          <w:lang w:bidi="es-ES"/>
        </w:rPr>
        <w:t xml:space="preserve"> un link en la </w:t>
      </w:r>
      <w:r w:rsidR="0055163A" w:rsidRPr="000C3D79">
        <w:rPr>
          <w:rFonts w:asciiTheme="minorHAnsi" w:hAnsiTheme="minorHAnsi"/>
          <w:sz w:val="22"/>
          <w:szCs w:val="22"/>
          <w:lang w:bidi="es-ES"/>
        </w:rPr>
        <w:t>página</w:t>
      </w:r>
      <w:r w:rsidRPr="000C3D79">
        <w:rPr>
          <w:rFonts w:asciiTheme="minorHAnsi" w:hAnsiTheme="minorHAnsi"/>
          <w:sz w:val="22"/>
          <w:szCs w:val="22"/>
          <w:lang w:bidi="es-ES"/>
        </w:rPr>
        <w:t xml:space="preserve"> web de la PGN para que la </w:t>
      </w:r>
      <w:r w:rsidR="0055163A" w:rsidRPr="000C3D79">
        <w:rPr>
          <w:rFonts w:asciiTheme="minorHAnsi" w:hAnsiTheme="minorHAnsi"/>
          <w:sz w:val="22"/>
          <w:szCs w:val="22"/>
          <w:lang w:bidi="es-ES"/>
        </w:rPr>
        <w:t>ciudadanía</w:t>
      </w:r>
      <w:r w:rsidRPr="000C3D79">
        <w:rPr>
          <w:rFonts w:asciiTheme="minorHAnsi" w:hAnsiTheme="minorHAnsi"/>
          <w:sz w:val="22"/>
          <w:szCs w:val="22"/>
          <w:lang w:bidi="es-ES"/>
        </w:rPr>
        <w:t xml:space="preserve"> pueda hacer solicitudes de información pública con </w:t>
      </w:r>
      <w:r w:rsidR="0055163A" w:rsidRPr="000C3D79">
        <w:rPr>
          <w:rFonts w:asciiTheme="minorHAnsi" w:hAnsiTheme="minorHAnsi"/>
          <w:sz w:val="22"/>
          <w:szCs w:val="22"/>
          <w:lang w:bidi="es-ES"/>
        </w:rPr>
        <w:t>identificación</w:t>
      </w:r>
      <w:r w:rsidRPr="000C3D79">
        <w:rPr>
          <w:rFonts w:asciiTheme="minorHAnsi" w:hAnsiTheme="minorHAnsi"/>
          <w:sz w:val="22"/>
          <w:szCs w:val="22"/>
          <w:lang w:bidi="es-ES"/>
        </w:rPr>
        <w:t xml:space="preserve"> reservada. Para esto, se crea un formulario y se un botón en la </w:t>
      </w:r>
      <w:r w:rsidR="0055163A" w:rsidRPr="000C3D79">
        <w:rPr>
          <w:rFonts w:asciiTheme="minorHAnsi" w:hAnsiTheme="minorHAnsi"/>
          <w:sz w:val="22"/>
          <w:szCs w:val="22"/>
          <w:lang w:bidi="es-ES"/>
        </w:rPr>
        <w:t>página</w:t>
      </w:r>
      <w:r w:rsidRPr="000C3D79">
        <w:rPr>
          <w:rFonts w:asciiTheme="minorHAnsi" w:hAnsiTheme="minorHAnsi"/>
          <w:sz w:val="22"/>
          <w:szCs w:val="22"/>
          <w:lang w:bidi="es-ES"/>
        </w:rPr>
        <w:t xml:space="preserve"> web de la PGN llamado "Un día para saber lo que usted</w:t>
      </w:r>
      <w:r w:rsidR="007277AE">
        <w:rPr>
          <w:rFonts w:asciiTheme="minorHAnsi" w:hAnsiTheme="minorHAnsi"/>
          <w:sz w:val="22"/>
          <w:szCs w:val="22"/>
          <w:lang w:bidi="es-ES"/>
        </w:rPr>
        <w:t xml:space="preserve"> no sabe"  donde el G</w:t>
      </w:r>
      <w:r w:rsidRPr="000C3D79">
        <w:rPr>
          <w:rFonts w:asciiTheme="minorHAnsi" w:hAnsiTheme="minorHAnsi"/>
          <w:sz w:val="22"/>
          <w:szCs w:val="22"/>
          <w:lang w:bidi="es-ES"/>
        </w:rPr>
        <w:t>rupo se encarga de tramitar l</w:t>
      </w:r>
      <w:r w:rsidR="007277AE">
        <w:rPr>
          <w:rFonts w:asciiTheme="minorHAnsi" w:hAnsiTheme="minorHAnsi"/>
          <w:sz w:val="22"/>
          <w:szCs w:val="22"/>
          <w:lang w:bidi="es-ES"/>
        </w:rPr>
        <w:t>as solitudes al sujeto obligado.</w:t>
      </w:r>
    </w:p>
    <w:p w:rsidR="00701CAA" w:rsidRPr="000C3D79" w:rsidRDefault="00701CAA" w:rsidP="00D55112">
      <w:pPr>
        <w:jc w:val="both"/>
        <w:rPr>
          <w:rFonts w:asciiTheme="minorHAnsi" w:hAnsiTheme="minorHAnsi"/>
          <w:lang w:bidi="es-ES"/>
        </w:rPr>
      </w:pPr>
    </w:p>
    <w:p w:rsidR="00701CAA" w:rsidRPr="000C3D79" w:rsidRDefault="00701CAA" w:rsidP="00D55112">
      <w:pPr>
        <w:jc w:val="both"/>
        <w:rPr>
          <w:rFonts w:asciiTheme="minorHAnsi" w:hAnsiTheme="minorHAnsi"/>
          <w:lang w:bidi="es-ES"/>
        </w:rPr>
      </w:pPr>
      <w:r w:rsidRPr="000C3D79">
        <w:rPr>
          <w:rFonts w:asciiTheme="minorHAnsi" w:hAnsiTheme="minorHAnsi"/>
          <w:lang w:bidi="es-ES"/>
        </w:rPr>
        <w:t xml:space="preserve">Sobre el equipo de Trabajo: </w:t>
      </w:r>
    </w:p>
    <w:p w:rsidR="00701CAA" w:rsidRPr="000C3D79" w:rsidRDefault="007277AE" w:rsidP="00D55112">
      <w:pPr>
        <w:pStyle w:val="Prrafodelista"/>
        <w:numPr>
          <w:ilvl w:val="0"/>
          <w:numId w:val="40"/>
        </w:numPr>
        <w:jc w:val="both"/>
        <w:rPr>
          <w:rFonts w:asciiTheme="minorHAnsi" w:hAnsiTheme="minorHAnsi"/>
          <w:sz w:val="22"/>
          <w:szCs w:val="22"/>
          <w:lang w:bidi="es-ES"/>
        </w:rPr>
      </w:pPr>
      <w:r>
        <w:rPr>
          <w:rFonts w:asciiTheme="minorHAnsi" w:hAnsiTheme="minorHAnsi"/>
          <w:sz w:val="22"/>
          <w:szCs w:val="22"/>
          <w:lang w:bidi="es-ES"/>
        </w:rPr>
        <w:lastRenderedPageBreak/>
        <w:t xml:space="preserve">Debido a la debilidad relacionada a la disminución del recurso humano de manera significativa durante el año 2017, se ve la necesidad de fortalecer este aspecto con la entrada </w:t>
      </w:r>
      <w:r w:rsidR="00701CAA" w:rsidRPr="000C3D79">
        <w:rPr>
          <w:rFonts w:asciiTheme="minorHAnsi" w:hAnsiTheme="minorHAnsi"/>
          <w:sz w:val="22"/>
          <w:szCs w:val="22"/>
          <w:lang w:bidi="es-ES"/>
        </w:rPr>
        <w:t xml:space="preserve">al </w:t>
      </w:r>
      <w:r>
        <w:rPr>
          <w:rFonts w:asciiTheme="minorHAnsi" w:hAnsiTheme="minorHAnsi"/>
          <w:sz w:val="22"/>
          <w:szCs w:val="22"/>
          <w:lang w:bidi="es-ES"/>
        </w:rPr>
        <w:t>equipo de dos asesores. P</w:t>
      </w:r>
      <w:r w:rsidR="00701CAA" w:rsidRPr="000C3D79">
        <w:rPr>
          <w:rFonts w:asciiTheme="minorHAnsi" w:hAnsiTheme="minorHAnsi"/>
          <w:sz w:val="22"/>
          <w:szCs w:val="22"/>
          <w:lang w:bidi="es-ES"/>
        </w:rPr>
        <w:t xml:space="preserve">ara apoyar los temas de Transparencia una Asesora grado 19 con </w:t>
      </w:r>
      <w:r w:rsidR="0055163A" w:rsidRPr="000C3D79">
        <w:rPr>
          <w:rFonts w:asciiTheme="minorHAnsi" w:hAnsiTheme="minorHAnsi"/>
          <w:sz w:val="22"/>
          <w:szCs w:val="22"/>
          <w:lang w:bidi="es-ES"/>
        </w:rPr>
        <w:t>experiencia</w:t>
      </w:r>
      <w:r w:rsidR="00701CAA" w:rsidRPr="000C3D79">
        <w:rPr>
          <w:rFonts w:asciiTheme="minorHAnsi" w:hAnsiTheme="minorHAnsi"/>
          <w:sz w:val="22"/>
          <w:szCs w:val="22"/>
          <w:lang w:bidi="es-ES"/>
        </w:rPr>
        <w:t xml:space="preserve"> de </w:t>
      </w:r>
      <w:r w:rsidR="0055163A" w:rsidRPr="000C3D79">
        <w:rPr>
          <w:rFonts w:asciiTheme="minorHAnsi" w:hAnsiTheme="minorHAnsi"/>
          <w:sz w:val="22"/>
          <w:szCs w:val="22"/>
          <w:lang w:bidi="es-ES"/>
        </w:rPr>
        <w:t>más</w:t>
      </w:r>
      <w:r w:rsidR="00701CAA" w:rsidRPr="000C3D79">
        <w:rPr>
          <w:rFonts w:asciiTheme="minorHAnsi" w:hAnsiTheme="minorHAnsi"/>
          <w:sz w:val="22"/>
          <w:szCs w:val="22"/>
          <w:lang w:bidi="es-ES"/>
        </w:rPr>
        <w:t xml:space="preserve"> de 10 años en Transparencia y Acceso a la información Pública, </w:t>
      </w:r>
      <w:r>
        <w:rPr>
          <w:rFonts w:asciiTheme="minorHAnsi" w:hAnsiTheme="minorHAnsi"/>
          <w:sz w:val="22"/>
          <w:szCs w:val="22"/>
          <w:lang w:bidi="es-ES"/>
        </w:rPr>
        <w:t xml:space="preserve">y </w:t>
      </w:r>
      <w:r w:rsidR="00701CAA" w:rsidRPr="000C3D79">
        <w:rPr>
          <w:rFonts w:asciiTheme="minorHAnsi" w:hAnsiTheme="minorHAnsi"/>
          <w:sz w:val="22"/>
          <w:szCs w:val="22"/>
          <w:lang w:bidi="es-ES"/>
        </w:rPr>
        <w:t xml:space="preserve">una Asesora grado 24 con </w:t>
      </w:r>
      <w:r w:rsidR="0055163A" w:rsidRPr="000C3D79">
        <w:rPr>
          <w:rFonts w:asciiTheme="minorHAnsi" w:hAnsiTheme="minorHAnsi"/>
          <w:sz w:val="22"/>
          <w:szCs w:val="22"/>
          <w:lang w:bidi="es-ES"/>
        </w:rPr>
        <w:t>más</w:t>
      </w:r>
      <w:r w:rsidR="00701CAA" w:rsidRPr="000C3D79">
        <w:rPr>
          <w:rFonts w:asciiTheme="minorHAnsi" w:hAnsiTheme="minorHAnsi"/>
          <w:sz w:val="22"/>
          <w:szCs w:val="22"/>
          <w:lang w:bidi="es-ES"/>
        </w:rPr>
        <w:t xml:space="preserve"> de 15 años de </w:t>
      </w:r>
      <w:r w:rsidR="0055163A" w:rsidRPr="000C3D79">
        <w:rPr>
          <w:rFonts w:asciiTheme="minorHAnsi" w:hAnsiTheme="minorHAnsi"/>
          <w:sz w:val="22"/>
          <w:szCs w:val="22"/>
          <w:lang w:bidi="es-ES"/>
        </w:rPr>
        <w:t>experticia</w:t>
      </w:r>
      <w:r w:rsidR="00701CAA" w:rsidRPr="000C3D79">
        <w:rPr>
          <w:rFonts w:asciiTheme="minorHAnsi" w:hAnsiTheme="minorHAnsi"/>
          <w:sz w:val="22"/>
          <w:szCs w:val="22"/>
          <w:lang w:bidi="es-ES"/>
        </w:rPr>
        <w:t xml:space="preserve"> en </w:t>
      </w:r>
      <w:r>
        <w:rPr>
          <w:rFonts w:asciiTheme="minorHAnsi" w:hAnsiTheme="minorHAnsi"/>
          <w:sz w:val="22"/>
          <w:szCs w:val="22"/>
          <w:lang w:bidi="es-ES"/>
        </w:rPr>
        <w:t xml:space="preserve">desarrollo, </w:t>
      </w:r>
      <w:r w:rsidR="00701CAA" w:rsidRPr="000C3D79">
        <w:rPr>
          <w:rFonts w:asciiTheme="minorHAnsi" w:hAnsiTheme="minorHAnsi"/>
          <w:sz w:val="22"/>
          <w:szCs w:val="22"/>
          <w:lang w:bidi="es-ES"/>
        </w:rPr>
        <w:t xml:space="preserve">participación ciudadana  y control social para fortalecer las acciones de integridad y cultura de lo </w:t>
      </w:r>
      <w:r w:rsidR="0055163A" w:rsidRPr="000C3D79">
        <w:rPr>
          <w:rFonts w:asciiTheme="minorHAnsi" w:hAnsiTheme="minorHAnsi"/>
          <w:sz w:val="22"/>
          <w:szCs w:val="22"/>
          <w:lang w:bidi="es-ES"/>
        </w:rPr>
        <w:t>Público</w:t>
      </w:r>
      <w:r w:rsidR="00701CAA" w:rsidRPr="000C3D79">
        <w:rPr>
          <w:rFonts w:asciiTheme="minorHAnsi" w:hAnsiTheme="minorHAnsi"/>
          <w:sz w:val="22"/>
          <w:szCs w:val="22"/>
          <w:lang w:bidi="es-ES"/>
        </w:rPr>
        <w:t xml:space="preserve">. </w:t>
      </w:r>
      <w:r w:rsidR="00881EFF">
        <w:rPr>
          <w:rFonts w:asciiTheme="minorHAnsi" w:hAnsiTheme="minorHAnsi"/>
          <w:sz w:val="22"/>
          <w:szCs w:val="22"/>
          <w:lang w:bidi="es-ES"/>
        </w:rPr>
        <w:t>Estos ingresos ayudarán en la consolidación del equipo, sin embargo se requiere seguir fortaleciendo esta demanda.</w:t>
      </w:r>
    </w:p>
    <w:p w:rsidR="00C54165" w:rsidRPr="000C3D79" w:rsidRDefault="00C54165" w:rsidP="00D55112">
      <w:pPr>
        <w:jc w:val="both"/>
        <w:rPr>
          <w:rFonts w:asciiTheme="minorHAnsi" w:hAnsiTheme="minorHAnsi"/>
          <w:lang w:bidi="es-ES"/>
        </w:rPr>
      </w:pPr>
    </w:p>
    <w:p w:rsidR="009F380C" w:rsidRPr="000C3D79" w:rsidRDefault="009F380C" w:rsidP="00D55112">
      <w:pPr>
        <w:jc w:val="both"/>
        <w:rPr>
          <w:rFonts w:asciiTheme="minorHAnsi" w:hAnsiTheme="minorHAnsi"/>
          <w:lang w:bidi="es-ES"/>
        </w:rPr>
      </w:pPr>
      <w:r w:rsidRPr="000C3D79">
        <w:rPr>
          <w:rFonts w:asciiTheme="minorHAnsi" w:hAnsiTheme="minorHAnsi" w:cs="Arial"/>
          <w:b/>
          <w:caps/>
          <w:color w:val="FFFFFF" w:themeColor="background1"/>
          <w:spacing w:val="20"/>
          <w:kern w:val="16"/>
        </w:rPr>
        <w:t>T</w:t>
      </w:r>
      <w:r w:rsidRPr="000C3D79">
        <w:rPr>
          <w:rFonts w:asciiTheme="minorHAnsi" w:hAnsiTheme="minorHAnsi"/>
          <w:lang w:bidi="es-ES"/>
        </w:rPr>
        <w:t xml:space="preserve"> </w:t>
      </w:r>
    </w:p>
    <w:p w:rsidR="009F380C" w:rsidRPr="007277AE" w:rsidRDefault="009F380C" w:rsidP="007277AE">
      <w:pPr>
        <w:pStyle w:val="Prrafodelista"/>
        <w:keepNext/>
        <w:keepLines/>
        <w:numPr>
          <w:ilvl w:val="0"/>
          <w:numId w:val="46"/>
        </w:numPr>
        <w:pBdr>
          <w:top w:val="single" w:sz="6" w:space="6" w:color="808080"/>
          <w:bottom w:val="single" w:sz="6" w:space="6" w:color="808080"/>
        </w:pBdr>
        <w:shd w:val="clear" w:color="auto" w:fill="244061" w:themeFill="accent1" w:themeFillShade="80"/>
        <w:spacing w:after="240" w:line="240" w:lineRule="atLeast"/>
        <w:jc w:val="both"/>
        <w:outlineLvl w:val="0"/>
        <w:rPr>
          <w:rFonts w:asciiTheme="minorHAnsi" w:hAnsiTheme="minorHAnsi" w:cs="Arial"/>
          <w:b/>
          <w:caps/>
          <w:color w:val="FFFFFF" w:themeColor="background1"/>
          <w:spacing w:val="20"/>
          <w:kern w:val="16"/>
        </w:rPr>
      </w:pPr>
      <w:r w:rsidRPr="007277AE">
        <w:rPr>
          <w:rFonts w:asciiTheme="minorHAnsi" w:hAnsiTheme="minorHAnsi" w:cs="Arial"/>
          <w:b/>
          <w:caps/>
          <w:color w:val="FFFFFF" w:themeColor="background1"/>
          <w:spacing w:val="20"/>
          <w:kern w:val="16"/>
        </w:rPr>
        <w:t>INtegridad y cultura de lo PÚBLICO</w:t>
      </w:r>
    </w:p>
    <w:p w:rsidR="009F380C" w:rsidRPr="000C3D79" w:rsidRDefault="009F380C" w:rsidP="00D55112">
      <w:pPr>
        <w:keepNext/>
        <w:widowControl w:val="0"/>
        <w:jc w:val="both"/>
        <w:rPr>
          <w:rFonts w:asciiTheme="minorHAnsi" w:hAnsiTheme="minorHAnsi"/>
          <w:lang w:bidi="es-ES"/>
        </w:rPr>
      </w:pPr>
      <w:r w:rsidRPr="000C3D79">
        <w:rPr>
          <w:rFonts w:asciiTheme="minorHAnsi" w:hAnsiTheme="minorHAnsi"/>
          <w:lang w:bidi="es-ES"/>
        </w:rPr>
        <w:t>Se reporta gestión de estos dos componentes a partir de la expedición de la Resolución 077 del 23 de marzo de 2017:</w:t>
      </w:r>
    </w:p>
    <w:p w:rsidR="004E32BF" w:rsidRPr="000C3D79" w:rsidRDefault="004E32BF" w:rsidP="00D55112">
      <w:pPr>
        <w:jc w:val="both"/>
        <w:rPr>
          <w:rFonts w:asciiTheme="minorHAnsi" w:hAnsiTheme="minorHAnsi" w:cs="Arial"/>
          <w:caps/>
          <w:spacing w:val="20"/>
          <w:kern w:val="16"/>
        </w:rPr>
      </w:pPr>
    </w:p>
    <w:p w:rsidR="00677CB2" w:rsidRPr="000C3D79" w:rsidRDefault="00737B40" w:rsidP="00D55112">
      <w:pPr>
        <w:jc w:val="both"/>
        <w:rPr>
          <w:rFonts w:asciiTheme="minorHAnsi" w:hAnsiTheme="minorHAnsi" w:cstheme="minorHAnsi"/>
        </w:rPr>
      </w:pPr>
      <w:r w:rsidRPr="000C3D79">
        <w:rPr>
          <w:rFonts w:asciiTheme="minorHAnsi" w:hAnsiTheme="minorHAnsi" w:cstheme="minorHAnsi"/>
          <w:b/>
        </w:rPr>
        <w:t xml:space="preserve">En relación con la gestión adelantada para la formulación del Plan Estratégico Institucional: </w:t>
      </w:r>
      <w:r w:rsidR="006C67A1" w:rsidRPr="000C3D79">
        <w:rPr>
          <w:rFonts w:asciiTheme="minorHAnsi" w:hAnsiTheme="minorHAnsi" w:cstheme="minorHAnsi"/>
        </w:rPr>
        <w:t>Como parte del proceso que venía adelantando la entidad durante el año 2017, el Grupo TICP, a partir del Plan Estratégico Anticorrupción formulado para el proyecto de inversión,</w:t>
      </w:r>
      <w:r w:rsidR="006C67A1" w:rsidRPr="000C3D79">
        <w:rPr>
          <w:rFonts w:asciiTheme="minorHAnsi" w:hAnsiTheme="minorHAnsi"/>
        </w:rPr>
        <w:t xml:space="preserve"> </w:t>
      </w:r>
      <w:r w:rsidR="006C67A1" w:rsidRPr="000C3D79">
        <w:rPr>
          <w:rFonts w:asciiTheme="minorHAnsi" w:hAnsiTheme="minorHAnsi" w:cstheme="minorHAnsi"/>
        </w:rPr>
        <w:t>“Implementación de la estrategia anticorrupción de la Procuraduría General de la Nación a nivel nacional”  inició el liderazgo en conjunto con el despacho del Viceprocurador, de la formulación del Plan Estratégico Institucional de la PGN, a partir de los tres grandes componentes que integran el rol funcional del Grupo: Transparencia, Integridad y Cultura de lo público.</w:t>
      </w:r>
    </w:p>
    <w:p w:rsidR="00677CB2" w:rsidRPr="000C3D79" w:rsidRDefault="00677CB2" w:rsidP="00D55112">
      <w:pPr>
        <w:jc w:val="both"/>
        <w:rPr>
          <w:rFonts w:asciiTheme="minorHAnsi" w:hAnsiTheme="minorHAnsi" w:cstheme="minorHAnsi"/>
        </w:rPr>
      </w:pPr>
      <w:r w:rsidRPr="000C3D79">
        <w:rPr>
          <w:rFonts w:asciiTheme="minorHAnsi" w:hAnsiTheme="minorHAnsi" w:cstheme="minorHAnsi"/>
        </w:rPr>
        <w:t xml:space="preserve"> </w:t>
      </w:r>
    </w:p>
    <w:p w:rsidR="00677CB2" w:rsidRPr="000C3D79" w:rsidRDefault="006C67A1" w:rsidP="00D55112">
      <w:pPr>
        <w:jc w:val="both"/>
        <w:rPr>
          <w:rFonts w:asciiTheme="minorHAnsi" w:hAnsiTheme="minorHAnsi" w:cstheme="minorHAnsi"/>
        </w:rPr>
      </w:pPr>
      <w:r w:rsidRPr="000C3D79">
        <w:rPr>
          <w:rFonts w:asciiTheme="minorHAnsi" w:hAnsiTheme="minorHAnsi" w:cstheme="minorHAnsi"/>
        </w:rPr>
        <w:t xml:space="preserve">El plan estratégico Institucional, recogió la identificación del problema, el objetivo central, los objetivos específicos y productos establecidos en el Plan Estratégico Anticorrupción del Grupo TICP y el avance en la formulación del mismo por parte </w:t>
      </w:r>
      <w:r w:rsidRPr="000C3D79">
        <w:rPr>
          <w:rFonts w:asciiTheme="minorHAnsi" w:hAnsiTheme="minorHAnsi" w:cstheme="minorHAnsi"/>
        </w:rPr>
        <w:lastRenderedPageBreak/>
        <w:t>de otras áreas.</w:t>
      </w:r>
      <w:r w:rsidR="00737B40" w:rsidRPr="000C3D79">
        <w:rPr>
          <w:rFonts w:asciiTheme="minorHAnsi" w:hAnsiTheme="minorHAnsi" w:cstheme="minorHAnsi"/>
        </w:rPr>
        <w:t xml:space="preserve"> Este</w:t>
      </w:r>
      <w:r w:rsidRPr="000C3D79">
        <w:rPr>
          <w:rFonts w:asciiTheme="minorHAnsi" w:hAnsiTheme="minorHAnsi" w:cstheme="minorHAnsi"/>
        </w:rPr>
        <w:t xml:space="preserve"> plan estratégico institucional, </w:t>
      </w:r>
      <w:r w:rsidR="00737B40" w:rsidRPr="000C3D79">
        <w:rPr>
          <w:rFonts w:asciiTheme="minorHAnsi" w:hAnsiTheme="minorHAnsi" w:cstheme="minorHAnsi"/>
        </w:rPr>
        <w:t xml:space="preserve">fue </w:t>
      </w:r>
      <w:r w:rsidRPr="000C3D79">
        <w:rPr>
          <w:rFonts w:asciiTheme="minorHAnsi" w:hAnsiTheme="minorHAnsi" w:cstheme="minorHAnsi"/>
        </w:rPr>
        <w:t>adoptado mediante la Resolución 516 del 6 de octubre de 2017. (Anexo 7. Resolución 516 de 2017)</w:t>
      </w:r>
    </w:p>
    <w:p w:rsidR="00677CB2" w:rsidRPr="000C3D79" w:rsidRDefault="00677CB2" w:rsidP="00D55112">
      <w:pPr>
        <w:jc w:val="both"/>
        <w:rPr>
          <w:rFonts w:asciiTheme="minorHAnsi" w:hAnsiTheme="minorHAnsi" w:cstheme="minorHAnsi"/>
        </w:rPr>
      </w:pPr>
    </w:p>
    <w:p w:rsidR="005570B3" w:rsidRPr="000C3D79" w:rsidRDefault="006C67A1" w:rsidP="00D55112">
      <w:pPr>
        <w:jc w:val="both"/>
        <w:rPr>
          <w:rFonts w:asciiTheme="minorHAnsi" w:hAnsiTheme="minorHAnsi" w:cstheme="minorHAnsi"/>
        </w:rPr>
      </w:pPr>
      <w:r w:rsidRPr="000C3D79">
        <w:rPr>
          <w:rFonts w:asciiTheme="minorHAnsi" w:hAnsiTheme="minorHAnsi" w:cstheme="minorHAnsi"/>
        </w:rPr>
        <w:t xml:space="preserve">De igual forma se elaboró la presentación del PEI, el documento de narrativa del PEI, para su publicación en la página web de la entidad por parte de la Oficina de Prensa y se compilaron los soportes del procedimiento de formulación del mismo.  (Anexo 8. PPT FINAL PEI-NOV-7) (Anexo 9. PEI 2017-2021 FINAL) </w:t>
      </w:r>
    </w:p>
    <w:p w:rsidR="005570B3" w:rsidRPr="000C3D79" w:rsidRDefault="005570B3" w:rsidP="00D55112">
      <w:pPr>
        <w:jc w:val="both"/>
        <w:rPr>
          <w:rFonts w:asciiTheme="minorHAnsi" w:hAnsiTheme="minorHAnsi" w:cstheme="minorHAnsi"/>
        </w:rPr>
      </w:pPr>
    </w:p>
    <w:p w:rsidR="00614A11" w:rsidRPr="000C3D79" w:rsidRDefault="006C67A1" w:rsidP="00D55112">
      <w:pPr>
        <w:jc w:val="both"/>
        <w:rPr>
          <w:rFonts w:asciiTheme="minorHAnsi" w:hAnsiTheme="minorHAnsi" w:cstheme="minorHAnsi"/>
        </w:rPr>
      </w:pPr>
      <w:r w:rsidRPr="000C3D79">
        <w:rPr>
          <w:rFonts w:asciiTheme="minorHAnsi" w:hAnsiTheme="minorHAnsi" w:cstheme="minorHAnsi"/>
        </w:rPr>
        <w:t xml:space="preserve">Las 21 metas del Plan Estratégico contienen el componente de Integridad de forma transversal, no obstante se </w:t>
      </w:r>
      <w:r w:rsidR="00BD0A88" w:rsidRPr="000C3D79">
        <w:rPr>
          <w:rFonts w:asciiTheme="minorHAnsi" w:hAnsiTheme="minorHAnsi" w:cstheme="minorHAnsi"/>
        </w:rPr>
        <w:t>mencionan</w:t>
      </w:r>
      <w:r w:rsidRPr="000C3D79">
        <w:rPr>
          <w:rFonts w:asciiTheme="minorHAnsi" w:hAnsiTheme="minorHAnsi" w:cstheme="minorHAnsi"/>
        </w:rPr>
        <w:t xml:space="preserve"> las directamente relacionadas:</w:t>
      </w:r>
      <w:r w:rsidR="00614A11" w:rsidRPr="000C3D79">
        <w:rPr>
          <w:rFonts w:asciiTheme="minorHAnsi" w:hAnsiTheme="minorHAnsi" w:cstheme="minorHAnsi"/>
        </w:rPr>
        <w:t xml:space="preserve"> </w:t>
      </w:r>
    </w:p>
    <w:p w:rsidR="005570B3" w:rsidRPr="000C3D79" w:rsidRDefault="005570B3" w:rsidP="00D55112">
      <w:pPr>
        <w:tabs>
          <w:tab w:val="left" w:pos="2767"/>
        </w:tabs>
        <w:jc w:val="both"/>
        <w:rPr>
          <w:rFonts w:asciiTheme="minorHAnsi" w:hAnsiTheme="minorHAnsi" w:cstheme="minorHAnsi"/>
        </w:rPr>
      </w:pPr>
    </w:p>
    <w:p w:rsidR="006C67A1" w:rsidRPr="000C3D79" w:rsidRDefault="006C67A1" w:rsidP="00D55112">
      <w:pPr>
        <w:pStyle w:val="Prrafodelista"/>
        <w:keepNext/>
        <w:widowControl w:val="0"/>
        <w:numPr>
          <w:ilvl w:val="0"/>
          <w:numId w:val="15"/>
        </w:numPr>
        <w:jc w:val="both"/>
        <w:rPr>
          <w:rFonts w:asciiTheme="minorHAnsi" w:hAnsiTheme="minorHAnsi" w:cstheme="minorHAnsi"/>
          <w:sz w:val="22"/>
          <w:szCs w:val="22"/>
        </w:rPr>
      </w:pPr>
      <w:r w:rsidRPr="000C3D79">
        <w:rPr>
          <w:rFonts w:asciiTheme="minorHAnsi" w:hAnsiTheme="minorHAnsi" w:cstheme="minorHAnsi"/>
          <w:sz w:val="22"/>
          <w:szCs w:val="22"/>
        </w:rPr>
        <w:t>Implementar 1 Sistema de Gestión de Riesgos de corrupción y mala administración de lo público, en territorios y sectores, con un estándar de código abierto.</w:t>
      </w:r>
    </w:p>
    <w:p w:rsidR="006C67A1" w:rsidRPr="000C3D79" w:rsidRDefault="006C67A1" w:rsidP="00D55112">
      <w:pPr>
        <w:pStyle w:val="Prrafodelista"/>
        <w:keepNext/>
        <w:widowControl w:val="0"/>
        <w:numPr>
          <w:ilvl w:val="0"/>
          <w:numId w:val="15"/>
        </w:numPr>
        <w:jc w:val="both"/>
        <w:rPr>
          <w:rFonts w:asciiTheme="minorHAnsi" w:hAnsiTheme="minorHAnsi" w:cstheme="minorHAnsi"/>
          <w:sz w:val="22"/>
          <w:szCs w:val="22"/>
        </w:rPr>
      </w:pPr>
      <w:r w:rsidRPr="000C3D79">
        <w:rPr>
          <w:rFonts w:asciiTheme="minorHAnsi" w:hAnsiTheme="minorHAnsi" w:cstheme="minorHAnsi"/>
          <w:sz w:val="22"/>
          <w:szCs w:val="22"/>
        </w:rPr>
        <w:t>Implementar 1 sistema permanente de petición y rendición de cuentas, por territorios y sectores.</w:t>
      </w:r>
    </w:p>
    <w:p w:rsidR="006C67A1" w:rsidRPr="000C3D79" w:rsidRDefault="006C67A1" w:rsidP="00D55112">
      <w:pPr>
        <w:pStyle w:val="Prrafodelista"/>
        <w:keepNext/>
        <w:widowControl w:val="0"/>
        <w:numPr>
          <w:ilvl w:val="0"/>
          <w:numId w:val="15"/>
        </w:numPr>
        <w:jc w:val="both"/>
        <w:rPr>
          <w:rFonts w:asciiTheme="minorHAnsi" w:hAnsiTheme="minorHAnsi" w:cstheme="minorHAnsi"/>
          <w:sz w:val="22"/>
          <w:szCs w:val="22"/>
        </w:rPr>
      </w:pPr>
      <w:r w:rsidRPr="000C3D79">
        <w:rPr>
          <w:rFonts w:asciiTheme="minorHAnsi" w:hAnsiTheme="minorHAnsi" w:cstheme="minorHAnsi"/>
          <w:sz w:val="22"/>
          <w:szCs w:val="22"/>
        </w:rPr>
        <w:t>Implementar 1 sistema de gestión de riesgos para promover la efectividad de derechos y prevenir su vulneración.</w:t>
      </w:r>
    </w:p>
    <w:p w:rsidR="006C67A1" w:rsidRPr="000C3D79" w:rsidRDefault="006C67A1" w:rsidP="00D55112">
      <w:pPr>
        <w:pStyle w:val="Prrafodelista"/>
        <w:keepNext/>
        <w:widowControl w:val="0"/>
        <w:numPr>
          <w:ilvl w:val="0"/>
          <w:numId w:val="15"/>
        </w:numPr>
        <w:jc w:val="both"/>
        <w:rPr>
          <w:rFonts w:asciiTheme="minorHAnsi" w:hAnsiTheme="minorHAnsi" w:cstheme="minorHAnsi"/>
          <w:sz w:val="22"/>
          <w:szCs w:val="22"/>
        </w:rPr>
      </w:pPr>
      <w:r w:rsidRPr="000C3D79">
        <w:rPr>
          <w:rFonts w:asciiTheme="minorHAnsi" w:hAnsiTheme="minorHAnsi" w:cstheme="minorHAnsi"/>
          <w:sz w:val="22"/>
          <w:szCs w:val="22"/>
        </w:rPr>
        <w:t>Implementar 1 mecanismo de seguimiento al cumplimiento de los acuerdos de paz con las FARC EP.</w:t>
      </w:r>
    </w:p>
    <w:p w:rsidR="006C67A1" w:rsidRPr="000C3D79" w:rsidRDefault="006C67A1" w:rsidP="00D55112">
      <w:pPr>
        <w:pStyle w:val="Prrafodelista"/>
        <w:keepNext/>
        <w:widowControl w:val="0"/>
        <w:numPr>
          <w:ilvl w:val="0"/>
          <w:numId w:val="15"/>
        </w:numPr>
        <w:jc w:val="both"/>
        <w:rPr>
          <w:rFonts w:asciiTheme="minorHAnsi" w:hAnsiTheme="minorHAnsi" w:cstheme="minorHAnsi"/>
          <w:sz w:val="22"/>
          <w:szCs w:val="22"/>
        </w:rPr>
      </w:pPr>
      <w:r w:rsidRPr="000C3D79">
        <w:rPr>
          <w:rFonts w:asciiTheme="minorHAnsi" w:hAnsiTheme="minorHAnsi" w:cstheme="minorHAnsi"/>
          <w:sz w:val="22"/>
          <w:szCs w:val="22"/>
        </w:rPr>
        <w:t>Implementar 1 Esquema de Análisis Integral Preventivo.</w:t>
      </w:r>
    </w:p>
    <w:p w:rsidR="00603773" w:rsidRPr="000C3D79" w:rsidRDefault="00603773" w:rsidP="00D55112">
      <w:pPr>
        <w:keepNext/>
        <w:widowControl w:val="0"/>
        <w:jc w:val="both"/>
        <w:rPr>
          <w:rFonts w:asciiTheme="minorHAnsi" w:hAnsiTheme="minorHAnsi"/>
          <w:lang w:bidi="es-ES"/>
        </w:rPr>
      </w:pPr>
    </w:p>
    <w:p w:rsidR="00BD0A88" w:rsidRPr="000C3D79" w:rsidRDefault="00BD0A88" w:rsidP="00D55112">
      <w:pPr>
        <w:keepNext/>
        <w:widowControl w:val="0"/>
        <w:jc w:val="both"/>
        <w:rPr>
          <w:rFonts w:asciiTheme="minorHAnsi" w:hAnsiTheme="minorHAnsi" w:cstheme="minorHAnsi"/>
        </w:rPr>
      </w:pPr>
      <w:r w:rsidRPr="000C3D79">
        <w:rPr>
          <w:rFonts w:asciiTheme="minorHAnsi" w:hAnsiTheme="minorHAnsi" w:cstheme="minorHAnsi"/>
        </w:rPr>
        <w:t>Para el componente de Cultura de lo público se mencionan las directamente relacionadas:</w:t>
      </w:r>
    </w:p>
    <w:p w:rsidR="00C53312" w:rsidRPr="000C3D79" w:rsidRDefault="00C53312" w:rsidP="00D55112">
      <w:pPr>
        <w:keepNext/>
        <w:widowControl w:val="0"/>
        <w:jc w:val="both"/>
        <w:rPr>
          <w:rFonts w:asciiTheme="minorHAnsi" w:hAnsiTheme="minorHAnsi" w:cstheme="minorHAnsi"/>
        </w:rPr>
      </w:pPr>
    </w:p>
    <w:p w:rsidR="00BD0A88" w:rsidRPr="000C3D79" w:rsidRDefault="00BD0A88" w:rsidP="00D55112">
      <w:pPr>
        <w:pStyle w:val="Prrafodelista"/>
        <w:keepNext/>
        <w:widowControl w:val="0"/>
        <w:numPr>
          <w:ilvl w:val="0"/>
          <w:numId w:val="17"/>
        </w:numPr>
        <w:jc w:val="both"/>
        <w:rPr>
          <w:rFonts w:asciiTheme="minorHAnsi" w:hAnsiTheme="minorHAnsi" w:cstheme="minorHAnsi"/>
          <w:sz w:val="22"/>
          <w:szCs w:val="22"/>
        </w:rPr>
      </w:pPr>
      <w:r w:rsidRPr="000C3D79">
        <w:rPr>
          <w:rFonts w:asciiTheme="minorHAnsi" w:hAnsiTheme="minorHAnsi" w:cstheme="minorHAnsi"/>
          <w:sz w:val="22"/>
          <w:szCs w:val="22"/>
        </w:rPr>
        <w:t xml:space="preserve">Implementar 7 alianzas por la transparencia y la Integridad, por sector o </w:t>
      </w:r>
      <w:r w:rsidRPr="000C3D79">
        <w:rPr>
          <w:rFonts w:asciiTheme="minorHAnsi" w:hAnsiTheme="minorHAnsi" w:cstheme="minorHAnsi"/>
          <w:sz w:val="22"/>
          <w:szCs w:val="22"/>
        </w:rPr>
        <w:lastRenderedPageBreak/>
        <w:t>territorio.</w:t>
      </w:r>
    </w:p>
    <w:p w:rsidR="00BD0A88" w:rsidRPr="000C3D79" w:rsidRDefault="00BD0A88" w:rsidP="00D55112">
      <w:pPr>
        <w:pStyle w:val="Prrafodelista"/>
        <w:keepNext/>
        <w:widowControl w:val="0"/>
        <w:numPr>
          <w:ilvl w:val="0"/>
          <w:numId w:val="17"/>
        </w:numPr>
        <w:jc w:val="both"/>
        <w:rPr>
          <w:rFonts w:asciiTheme="minorHAnsi" w:hAnsiTheme="minorHAnsi" w:cstheme="minorHAnsi"/>
          <w:sz w:val="22"/>
          <w:szCs w:val="22"/>
        </w:rPr>
      </w:pPr>
      <w:r w:rsidRPr="000C3D79">
        <w:rPr>
          <w:rFonts w:asciiTheme="minorHAnsi" w:hAnsiTheme="minorHAnsi" w:cstheme="minorHAnsi"/>
          <w:sz w:val="22"/>
          <w:szCs w:val="22"/>
        </w:rPr>
        <w:t>Crear 7 instancias de trabajo entre la sociedad civil y la PGN: mesas sectoriales que articulen actores y organizaciones.</w:t>
      </w:r>
    </w:p>
    <w:p w:rsidR="00BD0A88" w:rsidRPr="000C3D79" w:rsidRDefault="00BD0A88" w:rsidP="00D55112">
      <w:pPr>
        <w:pStyle w:val="Prrafodelista"/>
        <w:keepNext/>
        <w:widowControl w:val="0"/>
        <w:numPr>
          <w:ilvl w:val="0"/>
          <w:numId w:val="17"/>
        </w:numPr>
        <w:jc w:val="both"/>
        <w:rPr>
          <w:rFonts w:asciiTheme="minorHAnsi" w:hAnsiTheme="minorHAnsi" w:cstheme="minorHAnsi"/>
          <w:sz w:val="22"/>
          <w:szCs w:val="22"/>
        </w:rPr>
      </w:pPr>
      <w:r w:rsidRPr="000C3D79">
        <w:rPr>
          <w:rFonts w:asciiTheme="minorHAnsi" w:hAnsiTheme="minorHAnsi" w:cstheme="minorHAnsi"/>
          <w:sz w:val="22"/>
          <w:szCs w:val="22"/>
        </w:rPr>
        <w:t>Implementar 1 Estrategia territorial y sectorial de sanciones e incentivos.</w:t>
      </w:r>
    </w:p>
    <w:p w:rsidR="00BD0A88" w:rsidRPr="000C3D79" w:rsidRDefault="00BD0A88" w:rsidP="00D55112">
      <w:pPr>
        <w:pStyle w:val="Prrafodelista"/>
        <w:keepNext/>
        <w:widowControl w:val="0"/>
        <w:numPr>
          <w:ilvl w:val="0"/>
          <w:numId w:val="17"/>
        </w:numPr>
        <w:jc w:val="both"/>
        <w:rPr>
          <w:rFonts w:asciiTheme="minorHAnsi" w:hAnsiTheme="minorHAnsi" w:cstheme="minorHAnsi"/>
          <w:sz w:val="22"/>
          <w:szCs w:val="22"/>
        </w:rPr>
      </w:pPr>
      <w:r w:rsidRPr="000C3D79">
        <w:rPr>
          <w:rFonts w:asciiTheme="minorHAnsi" w:hAnsiTheme="minorHAnsi" w:cstheme="minorHAnsi"/>
          <w:sz w:val="22"/>
          <w:szCs w:val="22"/>
        </w:rPr>
        <w:t>Implementar 1 estrategia de formación en pedagogía constitucional, ética y cultura ciudadana y de la legalidad.</w:t>
      </w:r>
    </w:p>
    <w:p w:rsidR="00BD0A88" w:rsidRPr="000C3D79" w:rsidRDefault="00BD0A88" w:rsidP="00D55112">
      <w:pPr>
        <w:keepNext/>
        <w:widowControl w:val="0"/>
        <w:jc w:val="both"/>
        <w:rPr>
          <w:rFonts w:asciiTheme="minorHAnsi" w:eastAsia="Calibri" w:hAnsiTheme="minorHAnsi"/>
          <w:b/>
          <w:lang w:eastAsia="en-US" w:bidi="ar-SA"/>
        </w:rPr>
      </w:pPr>
    </w:p>
    <w:p w:rsidR="0069331B" w:rsidRPr="000C3D79" w:rsidRDefault="00302F49" w:rsidP="00D55112">
      <w:pPr>
        <w:keepNext/>
        <w:widowControl w:val="0"/>
        <w:jc w:val="both"/>
        <w:rPr>
          <w:rFonts w:asciiTheme="minorHAnsi" w:eastAsia="Calibri" w:hAnsiTheme="minorHAnsi"/>
          <w:b/>
          <w:lang w:eastAsia="en-US" w:bidi="ar-SA"/>
        </w:rPr>
      </w:pPr>
      <w:r w:rsidRPr="000C3D79">
        <w:rPr>
          <w:rFonts w:asciiTheme="minorHAnsi" w:eastAsia="Calibri" w:hAnsiTheme="minorHAnsi"/>
          <w:b/>
          <w:lang w:eastAsia="en-US" w:bidi="ar-SA"/>
        </w:rPr>
        <w:t>E</w:t>
      </w:r>
      <w:r w:rsidR="0069331B" w:rsidRPr="000C3D79">
        <w:rPr>
          <w:rFonts w:asciiTheme="minorHAnsi" w:eastAsia="Calibri" w:hAnsiTheme="minorHAnsi"/>
          <w:b/>
          <w:lang w:eastAsia="en-US" w:bidi="ar-SA"/>
        </w:rPr>
        <w:t>n</w:t>
      </w:r>
      <w:r w:rsidR="001E47BC" w:rsidRPr="000C3D79">
        <w:rPr>
          <w:rFonts w:asciiTheme="minorHAnsi" w:eastAsia="Calibri" w:hAnsiTheme="minorHAnsi"/>
          <w:b/>
          <w:lang w:eastAsia="en-US" w:bidi="ar-SA"/>
        </w:rPr>
        <w:t xml:space="preserve"> relación con la formulación del</w:t>
      </w:r>
      <w:r w:rsidR="0069331B" w:rsidRPr="000C3D79">
        <w:rPr>
          <w:rFonts w:asciiTheme="minorHAnsi" w:eastAsia="Calibri" w:hAnsiTheme="minorHAnsi"/>
          <w:b/>
          <w:lang w:eastAsia="en-US" w:bidi="ar-SA"/>
        </w:rPr>
        <w:t xml:space="preserve"> mecanismo especial de seguimiento </w:t>
      </w:r>
      <w:r w:rsidR="00DF1F59" w:rsidRPr="000C3D79">
        <w:rPr>
          <w:rFonts w:asciiTheme="minorHAnsi" w:eastAsia="Calibri" w:hAnsiTheme="minorHAnsi"/>
          <w:b/>
          <w:lang w:eastAsia="en-US" w:bidi="ar-SA"/>
        </w:rPr>
        <w:t>al Acuerdo</w:t>
      </w:r>
      <w:r w:rsidR="0069331B" w:rsidRPr="000C3D79">
        <w:rPr>
          <w:rFonts w:asciiTheme="minorHAnsi" w:eastAsia="Calibri" w:hAnsiTheme="minorHAnsi"/>
          <w:b/>
          <w:lang w:eastAsia="en-US" w:bidi="ar-SA"/>
        </w:rPr>
        <w:t xml:space="preserve"> </w:t>
      </w:r>
      <w:r w:rsidR="00DF1F59" w:rsidRPr="000C3D79">
        <w:rPr>
          <w:rFonts w:asciiTheme="minorHAnsi" w:eastAsia="Calibri" w:hAnsiTheme="minorHAnsi"/>
          <w:b/>
          <w:lang w:eastAsia="en-US" w:bidi="ar-SA"/>
        </w:rPr>
        <w:t>Final de Paz</w:t>
      </w:r>
      <w:r w:rsidR="001E47BC" w:rsidRPr="000C3D79">
        <w:rPr>
          <w:rFonts w:asciiTheme="minorHAnsi" w:eastAsia="Calibri" w:hAnsiTheme="minorHAnsi"/>
          <w:b/>
          <w:lang w:eastAsia="en-US" w:bidi="ar-SA"/>
        </w:rPr>
        <w:t>:</w:t>
      </w:r>
      <w:r w:rsidRPr="000C3D79">
        <w:rPr>
          <w:rFonts w:asciiTheme="minorHAnsi" w:eastAsia="Calibri" w:hAnsiTheme="minorHAnsi"/>
          <w:lang w:eastAsia="en-US" w:bidi="ar-SA"/>
        </w:rPr>
        <w:t xml:space="preserve"> </w:t>
      </w:r>
      <w:r w:rsidR="0069331B" w:rsidRPr="000C3D79">
        <w:rPr>
          <w:rFonts w:asciiTheme="minorHAnsi" w:eastAsia="Calibri" w:hAnsiTheme="minorHAnsi"/>
          <w:lang w:eastAsia="en-US" w:bidi="ar-SA"/>
        </w:rPr>
        <w:t>a partir de las mesas de trabajo interinstitucional del Sistema de Alertas Tempranas en corrupción y mala administración (SAT /cma) con el componente de la Ventanilla Única de Denuncias (VUD), entre la Secretaría de Transparencia, el DNP, la Procuradora Delegada en temas de Paz y protección a las víctimas, otros entes de control, MinTic y Ministerio de Justicia, se decidió de forma conjunta implementar el Sistema con un piloto en el cumplimiento del Acuerdo Final de Paz:</w:t>
      </w:r>
    </w:p>
    <w:p w:rsidR="00603773" w:rsidRPr="000C3D79" w:rsidRDefault="00603773" w:rsidP="00D55112">
      <w:pPr>
        <w:keepNext/>
        <w:widowControl w:val="0"/>
        <w:jc w:val="both"/>
        <w:rPr>
          <w:rFonts w:asciiTheme="minorHAnsi" w:eastAsia="Calibri" w:hAnsiTheme="minorHAnsi"/>
          <w:lang w:eastAsia="en-US" w:bidi="ar-SA"/>
        </w:rPr>
      </w:pPr>
    </w:p>
    <w:p w:rsidR="00302F49" w:rsidRPr="000C3D79" w:rsidRDefault="00603773" w:rsidP="00D55112">
      <w:pPr>
        <w:keepNext/>
        <w:widowControl w:val="0"/>
        <w:jc w:val="both"/>
        <w:rPr>
          <w:rFonts w:asciiTheme="minorHAnsi" w:eastAsia="Calibri" w:hAnsiTheme="minorHAnsi"/>
          <w:lang w:eastAsia="en-US" w:bidi="ar-SA"/>
        </w:rPr>
      </w:pPr>
      <w:r w:rsidRPr="000C3D79">
        <w:rPr>
          <w:rFonts w:asciiTheme="minorHAnsi" w:eastAsia="Calibri" w:hAnsiTheme="minorHAnsi"/>
          <w:lang w:eastAsia="en-US" w:bidi="ar-SA"/>
        </w:rPr>
        <w:t>El</w:t>
      </w:r>
      <w:r w:rsidR="00302F49" w:rsidRPr="000C3D79">
        <w:rPr>
          <w:rFonts w:asciiTheme="minorHAnsi" w:eastAsia="Calibri" w:hAnsiTheme="minorHAnsi"/>
          <w:lang w:eastAsia="en-US" w:bidi="ar-SA"/>
        </w:rPr>
        <w:t xml:space="preserve"> día 3 de agosto se realizó una reunión con la Secretaría de Transparencia, en la que la coordinadora del grupo GTICP, realizó la presentación sobre los fundamentos técnicos, conceptuales y legales de la VUD, a partir del Proyecto de Inversión 2018-2020, “Plan Estratégico anticorrupción” formulado para la PGN, y el avance en la formulación, coordinación y requerimientos entre entidades para la implementación de la VUD.</w:t>
      </w:r>
    </w:p>
    <w:p w:rsidR="00302F49" w:rsidRPr="000C3D79" w:rsidRDefault="00302F49" w:rsidP="00D55112">
      <w:pPr>
        <w:keepNext/>
        <w:widowControl w:val="0"/>
        <w:jc w:val="both"/>
        <w:rPr>
          <w:rFonts w:asciiTheme="minorHAnsi" w:eastAsia="Calibri" w:hAnsiTheme="minorHAnsi"/>
          <w:lang w:eastAsia="en-US" w:bidi="ar-SA"/>
        </w:rPr>
      </w:pPr>
    </w:p>
    <w:p w:rsidR="00302F49" w:rsidRPr="000C3D79" w:rsidRDefault="00302F49" w:rsidP="00D55112">
      <w:pPr>
        <w:keepNext/>
        <w:widowControl w:val="0"/>
        <w:jc w:val="both"/>
        <w:rPr>
          <w:rFonts w:asciiTheme="minorHAnsi" w:eastAsia="Calibri" w:hAnsiTheme="minorHAnsi"/>
          <w:lang w:eastAsia="en-US" w:bidi="ar-SA"/>
        </w:rPr>
      </w:pPr>
      <w:r w:rsidRPr="000C3D79">
        <w:rPr>
          <w:rFonts w:asciiTheme="minorHAnsi" w:eastAsia="Calibri" w:hAnsiTheme="minorHAnsi"/>
          <w:lang w:eastAsia="en-US" w:bidi="ar-SA"/>
        </w:rPr>
        <w:t>El Secretario de Transparencia, solicitó iniciar con un piloto como victoria temprana y presentar avances a la Subcomisión Técnica de Moralización, para proceder con la citación de la Comisión Nacional de Moralización.</w:t>
      </w:r>
    </w:p>
    <w:p w:rsidR="00302F49" w:rsidRPr="000C3D79" w:rsidRDefault="00302F49" w:rsidP="00D55112">
      <w:pPr>
        <w:keepNext/>
        <w:widowControl w:val="0"/>
        <w:jc w:val="both"/>
        <w:rPr>
          <w:rFonts w:asciiTheme="minorHAnsi" w:eastAsia="Calibri" w:hAnsiTheme="minorHAnsi"/>
          <w:lang w:eastAsia="en-US" w:bidi="ar-SA"/>
        </w:rPr>
      </w:pPr>
    </w:p>
    <w:p w:rsidR="00302F49" w:rsidRPr="000C3D79" w:rsidRDefault="00302F49" w:rsidP="00D55112">
      <w:pPr>
        <w:keepNext/>
        <w:widowControl w:val="0"/>
        <w:jc w:val="both"/>
        <w:rPr>
          <w:rFonts w:asciiTheme="minorHAnsi" w:eastAsia="Calibri" w:hAnsiTheme="minorHAnsi"/>
          <w:lang w:eastAsia="en-US" w:bidi="ar-SA"/>
        </w:rPr>
      </w:pPr>
      <w:r w:rsidRPr="000C3D79">
        <w:rPr>
          <w:rFonts w:asciiTheme="minorHAnsi" w:eastAsia="Calibri" w:hAnsiTheme="minorHAnsi"/>
          <w:lang w:eastAsia="en-US" w:bidi="ar-SA"/>
        </w:rPr>
        <w:t xml:space="preserve">El 10 de agosto se realizó una reunión con el Ministerio Justicia, delegados de la Secretaría de Transparencia, en la que se discutió como abarcar el piloto en el cumplimiento del Acuerdo Final de Paz, sobre lo cual hubo consenso y se derivó la </w:t>
      </w:r>
      <w:r w:rsidRPr="000C3D79">
        <w:rPr>
          <w:rFonts w:asciiTheme="minorHAnsi" w:eastAsia="Calibri" w:hAnsiTheme="minorHAnsi"/>
          <w:lang w:eastAsia="en-US" w:bidi="ar-SA"/>
        </w:rPr>
        <w:lastRenderedPageBreak/>
        <w:t>tarea de la revisión de los mismos, frente a una matriz de riesgos de corrupción elaborada desde la Secretaría de Transparencia. La decisión fue dividir la tarea en dos mesas: (i) La conceptual que se encargaría de elaborar el marco conceptual y enfoque del concepto de corrupción asociado a la implementación del Acuerdo Final y la (ii) Mesa técnica de datos que se encargaría de analizar los sistemas de información de cada entidad de las que integraría el piloto, para revisar el proceso de minería de datos, estado de la información y los pasos necesarios para migrar esa información a estándar de código abierto, todo lo anterior desde la mirada de implementar el piloto para el cumplimiento del Acuerdo Final.</w:t>
      </w:r>
    </w:p>
    <w:p w:rsidR="00302F49" w:rsidRPr="000C3D79" w:rsidRDefault="00302F49" w:rsidP="00D55112">
      <w:pPr>
        <w:keepNext/>
        <w:widowControl w:val="0"/>
        <w:jc w:val="both"/>
        <w:rPr>
          <w:rFonts w:asciiTheme="minorHAnsi" w:eastAsia="Calibri" w:hAnsiTheme="minorHAnsi"/>
          <w:lang w:eastAsia="en-US" w:bidi="ar-SA"/>
        </w:rPr>
      </w:pPr>
    </w:p>
    <w:p w:rsidR="00302F49" w:rsidRPr="000C3D79" w:rsidRDefault="00302F49" w:rsidP="00D55112">
      <w:pPr>
        <w:keepNext/>
        <w:widowControl w:val="0"/>
        <w:jc w:val="both"/>
        <w:rPr>
          <w:rFonts w:asciiTheme="minorHAnsi" w:eastAsia="Calibri" w:hAnsiTheme="minorHAnsi"/>
          <w:lang w:eastAsia="en-US" w:bidi="ar-SA"/>
        </w:rPr>
      </w:pPr>
      <w:r w:rsidRPr="000C3D79">
        <w:rPr>
          <w:rFonts w:asciiTheme="minorHAnsi" w:eastAsia="Calibri" w:hAnsiTheme="minorHAnsi"/>
          <w:lang w:eastAsia="en-US" w:bidi="ar-SA"/>
        </w:rPr>
        <w:t xml:space="preserve">El 11 de agosto, Se realizó una reunión con MINTIC, en el que se presentaron los mapas estratégicos antes señalados  y a partir de los mismos establecer los aportes de MINTIC en el estudio del posible filtro de información asociada a detectar alertas tempranas en corrupción, así como el manejo de la bodega de datos, la unidad de análisis, la apertura de dicho análisis al conjunto de la ciudadanía y la posible migración de los sistemas de información a estándar de código abierto. Se definió una nueva reunión para la implementación del piloto Paz. </w:t>
      </w:r>
    </w:p>
    <w:p w:rsidR="00302F49" w:rsidRPr="000C3D79" w:rsidRDefault="00302F49" w:rsidP="00D55112">
      <w:pPr>
        <w:keepNext/>
        <w:widowControl w:val="0"/>
        <w:jc w:val="both"/>
        <w:rPr>
          <w:rFonts w:asciiTheme="minorHAnsi" w:eastAsia="Calibri" w:hAnsiTheme="minorHAnsi"/>
          <w:lang w:eastAsia="en-US" w:bidi="ar-SA"/>
        </w:rPr>
      </w:pPr>
    </w:p>
    <w:p w:rsidR="00302F49" w:rsidRPr="000C3D79" w:rsidRDefault="00302F49" w:rsidP="00D55112">
      <w:pPr>
        <w:keepNext/>
        <w:widowControl w:val="0"/>
        <w:jc w:val="both"/>
        <w:rPr>
          <w:rFonts w:asciiTheme="minorHAnsi" w:eastAsia="Calibri" w:hAnsiTheme="minorHAnsi"/>
          <w:lang w:eastAsia="en-US" w:bidi="ar-SA"/>
        </w:rPr>
      </w:pPr>
      <w:r w:rsidRPr="000C3D79">
        <w:rPr>
          <w:rFonts w:asciiTheme="minorHAnsi" w:eastAsia="Calibri" w:hAnsiTheme="minorHAnsi"/>
          <w:lang w:eastAsia="en-US" w:bidi="ar-SA"/>
        </w:rPr>
        <w:t>En concordancia con lo anterior, el 14 de agosto se realizó una reunión con MINTIC cuyos objetivos fueron:</w:t>
      </w:r>
    </w:p>
    <w:p w:rsidR="00302F49" w:rsidRPr="000C3D79" w:rsidRDefault="00302F49" w:rsidP="00D55112">
      <w:pPr>
        <w:keepNext/>
        <w:widowControl w:val="0"/>
        <w:jc w:val="both"/>
        <w:rPr>
          <w:rFonts w:asciiTheme="minorHAnsi" w:eastAsia="Calibri" w:hAnsiTheme="minorHAnsi"/>
          <w:lang w:eastAsia="en-US" w:bidi="ar-SA"/>
        </w:rPr>
      </w:pPr>
    </w:p>
    <w:p w:rsidR="00302F49" w:rsidRPr="000C3D79" w:rsidRDefault="00302F49" w:rsidP="00D55112">
      <w:pPr>
        <w:pStyle w:val="Prrafodelista"/>
        <w:keepNext/>
        <w:widowControl w:val="0"/>
        <w:numPr>
          <w:ilvl w:val="0"/>
          <w:numId w:val="13"/>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Elaborar de forma conjunta para elaborar un requerimiento a las entidades responsables del cumplimiento del Acuerdo Final de Paz:</w:t>
      </w:r>
    </w:p>
    <w:p w:rsidR="00302F49" w:rsidRPr="000C3D79" w:rsidRDefault="00302F49" w:rsidP="00D55112">
      <w:pPr>
        <w:pStyle w:val="Prrafodelista"/>
        <w:keepNext/>
        <w:widowControl w:val="0"/>
        <w:numPr>
          <w:ilvl w:val="0"/>
          <w:numId w:val="13"/>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Publicar datos abiertos relacionados con los riesgos identificados para el cumplimiento de los compromisos de los acuerdos de paz</w:t>
      </w:r>
    </w:p>
    <w:p w:rsidR="00302F49" w:rsidRPr="000C3D79" w:rsidRDefault="00302F49" w:rsidP="00D55112">
      <w:pPr>
        <w:pStyle w:val="Prrafodelista"/>
        <w:keepNext/>
        <w:widowControl w:val="0"/>
        <w:numPr>
          <w:ilvl w:val="0"/>
          <w:numId w:val="13"/>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 xml:space="preserve">Diseñar e implementar un ejercicio colaborativo para el uso y aprovechamiento </w:t>
      </w:r>
      <w:r w:rsidRPr="000C3D79">
        <w:rPr>
          <w:rFonts w:asciiTheme="minorHAnsi" w:eastAsia="Calibri" w:hAnsiTheme="minorHAnsi"/>
          <w:sz w:val="22"/>
          <w:szCs w:val="22"/>
          <w:lang w:eastAsia="en-US"/>
        </w:rPr>
        <w:lastRenderedPageBreak/>
        <w:t>(Datajam, periodismo de datos, etc.) de los datos publicados.</w:t>
      </w:r>
    </w:p>
    <w:p w:rsidR="00302F49" w:rsidRPr="000C3D79" w:rsidRDefault="00302F49" w:rsidP="00D55112">
      <w:pPr>
        <w:keepNext/>
        <w:widowControl w:val="0"/>
        <w:jc w:val="both"/>
        <w:rPr>
          <w:rFonts w:asciiTheme="minorHAnsi" w:eastAsia="Calibri" w:hAnsiTheme="minorHAnsi"/>
          <w:lang w:eastAsia="en-US" w:bidi="ar-SA"/>
        </w:rPr>
      </w:pPr>
    </w:p>
    <w:p w:rsidR="00302F49" w:rsidRPr="000C3D79" w:rsidRDefault="00302F49" w:rsidP="00D55112">
      <w:pPr>
        <w:keepNext/>
        <w:widowControl w:val="0"/>
        <w:jc w:val="both"/>
        <w:rPr>
          <w:rFonts w:asciiTheme="minorHAnsi" w:eastAsia="Calibri" w:hAnsiTheme="minorHAnsi"/>
          <w:lang w:eastAsia="en-US" w:bidi="ar-SA"/>
        </w:rPr>
      </w:pPr>
      <w:r w:rsidRPr="000C3D79">
        <w:rPr>
          <w:rFonts w:asciiTheme="minorHAnsi" w:eastAsia="Calibri" w:hAnsiTheme="minorHAnsi"/>
          <w:lang w:eastAsia="en-US" w:bidi="ar-SA"/>
        </w:rPr>
        <w:t>Se definió  plan de trabajo con 3 fases:</w:t>
      </w:r>
    </w:p>
    <w:p w:rsidR="00302F49" w:rsidRPr="000C3D79" w:rsidRDefault="00302F49" w:rsidP="00D55112">
      <w:pPr>
        <w:keepNext/>
        <w:widowControl w:val="0"/>
        <w:jc w:val="both"/>
        <w:rPr>
          <w:rFonts w:asciiTheme="minorHAnsi" w:eastAsia="Calibri" w:hAnsiTheme="minorHAnsi"/>
          <w:lang w:eastAsia="en-US" w:bidi="ar-SA"/>
        </w:rPr>
      </w:pPr>
    </w:p>
    <w:p w:rsidR="00302F49" w:rsidRPr="000C3D79" w:rsidRDefault="00302F49" w:rsidP="00D55112">
      <w:pPr>
        <w:pStyle w:val="Prrafodelista"/>
        <w:keepNext/>
        <w:widowControl w:val="0"/>
        <w:numPr>
          <w:ilvl w:val="0"/>
          <w:numId w:val="6"/>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Fase 1: Identificación información</w:t>
      </w:r>
    </w:p>
    <w:p w:rsidR="00302F49" w:rsidRPr="000C3D79" w:rsidRDefault="00302F49" w:rsidP="00D55112">
      <w:pPr>
        <w:pStyle w:val="Prrafodelista"/>
        <w:keepNext/>
        <w:widowControl w:val="0"/>
        <w:numPr>
          <w:ilvl w:val="1"/>
          <w:numId w:val="6"/>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Analizar la Matriz de riesgos para el cumplimiento de los compromisos de los acuerdos de paz. (MRCCAP)</w:t>
      </w:r>
    </w:p>
    <w:p w:rsidR="00302F49" w:rsidRPr="000C3D79" w:rsidRDefault="00302F49" w:rsidP="00D55112">
      <w:pPr>
        <w:pStyle w:val="Prrafodelista"/>
        <w:keepNext/>
        <w:widowControl w:val="0"/>
        <w:numPr>
          <w:ilvl w:val="1"/>
          <w:numId w:val="6"/>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Identificar las entidades y la información requerida alineada a la MRCCAP para la publicación en formatos abiertos</w:t>
      </w:r>
    </w:p>
    <w:p w:rsidR="00302F49" w:rsidRPr="000C3D79" w:rsidRDefault="00302F49" w:rsidP="00D55112">
      <w:pPr>
        <w:pStyle w:val="Prrafodelista"/>
        <w:keepNext/>
        <w:widowControl w:val="0"/>
        <w:numPr>
          <w:ilvl w:val="1"/>
          <w:numId w:val="6"/>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Enviar comunicado a las entidades con la solicitud de publicación de datos.</w:t>
      </w:r>
    </w:p>
    <w:p w:rsidR="00302F49" w:rsidRPr="000C3D79" w:rsidRDefault="00302F49" w:rsidP="00D55112">
      <w:pPr>
        <w:pStyle w:val="Prrafodelista"/>
        <w:keepNext/>
        <w:widowControl w:val="0"/>
        <w:ind w:left="1080"/>
        <w:jc w:val="both"/>
        <w:rPr>
          <w:rFonts w:asciiTheme="minorHAnsi" w:eastAsia="Calibri" w:hAnsiTheme="minorHAnsi"/>
          <w:sz w:val="22"/>
          <w:szCs w:val="22"/>
          <w:lang w:eastAsia="en-US"/>
        </w:rPr>
      </w:pPr>
    </w:p>
    <w:p w:rsidR="00302F49" w:rsidRPr="000C3D79" w:rsidRDefault="00302F49" w:rsidP="00D55112">
      <w:pPr>
        <w:pStyle w:val="Prrafodelista"/>
        <w:keepNext/>
        <w:widowControl w:val="0"/>
        <w:numPr>
          <w:ilvl w:val="0"/>
          <w:numId w:val="6"/>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Fase 2: Seguimiento a la publicación</w:t>
      </w:r>
    </w:p>
    <w:p w:rsidR="00302F49" w:rsidRPr="000C3D79" w:rsidRDefault="00302F49" w:rsidP="00D55112">
      <w:pPr>
        <w:pStyle w:val="Prrafodelista"/>
        <w:keepNext/>
        <w:widowControl w:val="0"/>
        <w:numPr>
          <w:ilvl w:val="1"/>
          <w:numId w:val="6"/>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Definición del # de capacitaciones para entidades publicadoras</w:t>
      </w:r>
    </w:p>
    <w:p w:rsidR="00302F49" w:rsidRPr="000C3D79" w:rsidRDefault="00302F49" w:rsidP="00D55112">
      <w:pPr>
        <w:pStyle w:val="Prrafodelista"/>
        <w:keepNext/>
        <w:widowControl w:val="0"/>
        <w:numPr>
          <w:ilvl w:val="1"/>
          <w:numId w:val="6"/>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 xml:space="preserve">Capacitaciones virtuales para la publicación de datos en www.datos.gov.co   </w:t>
      </w:r>
    </w:p>
    <w:p w:rsidR="00302F49" w:rsidRPr="000C3D79" w:rsidRDefault="00302F49" w:rsidP="00D55112">
      <w:pPr>
        <w:pStyle w:val="Prrafodelista"/>
        <w:keepNext/>
        <w:widowControl w:val="0"/>
        <w:numPr>
          <w:ilvl w:val="1"/>
          <w:numId w:val="6"/>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Seguimiento a la solicitud de publicación de datos</w:t>
      </w:r>
    </w:p>
    <w:p w:rsidR="00302F49" w:rsidRPr="000C3D79" w:rsidRDefault="00302F49" w:rsidP="00D55112">
      <w:pPr>
        <w:keepNext/>
        <w:widowControl w:val="0"/>
        <w:jc w:val="both"/>
        <w:rPr>
          <w:rFonts w:asciiTheme="minorHAnsi" w:eastAsia="Calibri" w:hAnsiTheme="minorHAnsi"/>
          <w:lang w:eastAsia="en-US" w:bidi="ar-SA"/>
        </w:rPr>
      </w:pPr>
    </w:p>
    <w:p w:rsidR="00302F49" w:rsidRPr="000C3D79" w:rsidRDefault="00302F49" w:rsidP="00D55112">
      <w:pPr>
        <w:pStyle w:val="Prrafodelista"/>
        <w:keepNext/>
        <w:widowControl w:val="0"/>
        <w:numPr>
          <w:ilvl w:val="0"/>
          <w:numId w:val="6"/>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Fase 3: Ejercicio de uso y/o aprovechamiento de datos</w:t>
      </w:r>
    </w:p>
    <w:p w:rsidR="00302F49" w:rsidRPr="000C3D79" w:rsidRDefault="00302F49" w:rsidP="00D55112">
      <w:pPr>
        <w:keepNext/>
        <w:widowControl w:val="0"/>
        <w:jc w:val="both"/>
        <w:rPr>
          <w:rFonts w:asciiTheme="minorHAnsi" w:eastAsia="Calibri" w:hAnsiTheme="minorHAnsi"/>
          <w:lang w:eastAsia="en-US" w:bidi="ar-SA"/>
        </w:rPr>
      </w:pPr>
    </w:p>
    <w:p w:rsidR="00302F49" w:rsidRPr="000C3D79" w:rsidRDefault="00302F49" w:rsidP="00D55112">
      <w:pPr>
        <w:pStyle w:val="Prrafodelista"/>
        <w:keepNext/>
        <w:widowControl w:val="0"/>
        <w:numPr>
          <w:ilvl w:val="0"/>
          <w:numId w:val="14"/>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Definición del tipo de ejercicio colaborativo para el uso y/o aprovechamiento de los datos</w:t>
      </w:r>
    </w:p>
    <w:p w:rsidR="00302F49" w:rsidRPr="000C3D79" w:rsidRDefault="00302F49" w:rsidP="00D55112">
      <w:pPr>
        <w:pStyle w:val="Prrafodelista"/>
        <w:keepNext/>
        <w:widowControl w:val="0"/>
        <w:numPr>
          <w:ilvl w:val="0"/>
          <w:numId w:val="14"/>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Diseño del ejercicio colaborativo (analítica, visualizaciones, periodismo, investigación)</w:t>
      </w:r>
    </w:p>
    <w:p w:rsidR="00302F49" w:rsidRPr="000C3D79" w:rsidRDefault="00302F49" w:rsidP="00D55112">
      <w:pPr>
        <w:pStyle w:val="Prrafodelista"/>
        <w:keepNext/>
        <w:widowControl w:val="0"/>
        <w:numPr>
          <w:ilvl w:val="0"/>
          <w:numId w:val="14"/>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Ejecución del ejercicio colaborativo.</w:t>
      </w:r>
    </w:p>
    <w:p w:rsidR="00302F49" w:rsidRPr="000C3D79" w:rsidRDefault="00302F49" w:rsidP="00D55112">
      <w:pPr>
        <w:pStyle w:val="Prrafodelista"/>
        <w:keepNext/>
        <w:widowControl w:val="0"/>
        <w:numPr>
          <w:ilvl w:val="0"/>
          <w:numId w:val="14"/>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Informe de resultados.</w:t>
      </w:r>
    </w:p>
    <w:p w:rsidR="00302F49" w:rsidRPr="000C3D79" w:rsidRDefault="00302F49" w:rsidP="00D55112">
      <w:pPr>
        <w:keepNext/>
        <w:widowControl w:val="0"/>
        <w:jc w:val="both"/>
        <w:rPr>
          <w:rFonts w:asciiTheme="minorHAnsi" w:eastAsia="Calibri" w:hAnsiTheme="minorHAnsi"/>
          <w:lang w:eastAsia="en-US" w:bidi="ar-SA"/>
        </w:rPr>
      </w:pPr>
    </w:p>
    <w:p w:rsidR="00302F49" w:rsidRPr="000C3D79" w:rsidRDefault="00302F49" w:rsidP="00D55112">
      <w:pPr>
        <w:keepNext/>
        <w:widowControl w:val="0"/>
        <w:jc w:val="both"/>
        <w:rPr>
          <w:rFonts w:asciiTheme="minorHAnsi" w:eastAsia="Calibri" w:hAnsiTheme="minorHAnsi"/>
          <w:lang w:eastAsia="en-US" w:bidi="ar-SA"/>
        </w:rPr>
      </w:pPr>
      <w:r w:rsidRPr="000C3D79">
        <w:rPr>
          <w:rFonts w:asciiTheme="minorHAnsi" w:eastAsia="Calibri" w:hAnsiTheme="minorHAnsi"/>
          <w:lang w:eastAsia="en-US" w:bidi="ar-SA"/>
        </w:rPr>
        <w:t xml:space="preserve">El día 14 de agosto se realizó una reunión en el DNP, en compañía de la Contraloría General, la Auditoria y la Delegada de Paz para el seguimiento del compromiso </w:t>
      </w:r>
      <w:r w:rsidRPr="000C3D79">
        <w:rPr>
          <w:rFonts w:asciiTheme="minorHAnsi" w:eastAsia="Calibri" w:hAnsiTheme="minorHAnsi"/>
          <w:lang w:eastAsia="en-US" w:bidi="ar-SA"/>
        </w:rPr>
        <w:lastRenderedPageBreak/>
        <w:t xml:space="preserve">establecido numeral 6.1.5 del Acuerdo Final  respecto a que las entidades de control deben implementar un mecanismo de seguimiento especial para la atención del trámite de las denuncias asociadas a la implementación del Acuerdo Final. La PGN presentó los mapas del Plan Estratégico y del Sistema de Alertas Tempranas con el componente de la Ventanilla Única de Denuncias (VUD), como insumo para el desarrollo del mecanismo de seguimiento especial mencionado. El compromiso derivado de la misma fue que la PGN formulaba la metodología de un taller en el que las entidades presentaran el avance de la VUD en cada una de ellas. </w:t>
      </w:r>
    </w:p>
    <w:p w:rsidR="00DF1F59" w:rsidRPr="000C3D79" w:rsidRDefault="00DF1F59" w:rsidP="00D55112">
      <w:pPr>
        <w:keepNext/>
        <w:widowControl w:val="0"/>
        <w:jc w:val="both"/>
        <w:rPr>
          <w:rFonts w:asciiTheme="minorHAnsi" w:eastAsia="Calibri" w:hAnsiTheme="minorHAnsi"/>
          <w:lang w:eastAsia="en-US" w:bidi="ar-SA"/>
        </w:rPr>
      </w:pPr>
    </w:p>
    <w:p w:rsidR="00DF1F59" w:rsidRPr="000C3D79" w:rsidRDefault="00DF1F59" w:rsidP="00D55112">
      <w:pPr>
        <w:keepNext/>
        <w:widowControl w:val="0"/>
        <w:jc w:val="both"/>
        <w:rPr>
          <w:rFonts w:asciiTheme="minorHAnsi" w:eastAsia="Calibri" w:hAnsiTheme="minorHAnsi"/>
          <w:lang w:eastAsia="en-US" w:bidi="ar-SA"/>
        </w:rPr>
      </w:pPr>
      <w:r w:rsidRPr="000C3D79">
        <w:rPr>
          <w:rFonts w:asciiTheme="minorHAnsi" w:eastAsia="Calibri" w:hAnsiTheme="minorHAnsi"/>
          <w:lang w:eastAsia="en-US" w:bidi="ar-SA"/>
        </w:rPr>
        <w:t>Dicha metodología se envió al DNP y se realizó dicho taller el día 5 de septiembre en el que las entidades explicaron el manejo de las denuncias en general. La PGN reiteró que lo que se quiere es implementar la VUD como piloto en el tema Paz y en respuesta al mecanismo establecido en el numeral 6.1.5 del Acuerdo Final. Para lo cual presentó el avance en el estudio de la matriz de riesgos de paz efectuada por la Secretaría de Transparencia, la cual fue remitida a todas las entidades presentes para su evaluación y aportes.</w:t>
      </w:r>
    </w:p>
    <w:p w:rsidR="00DF1F59" w:rsidRPr="000C3D79" w:rsidRDefault="00DF1F59" w:rsidP="00D55112">
      <w:pPr>
        <w:keepNext/>
        <w:widowControl w:val="0"/>
        <w:jc w:val="both"/>
        <w:rPr>
          <w:rFonts w:asciiTheme="minorHAnsi" w:eastAsia="Calibri" w:hAnsiTheme="minorHAnsi"/>
          <w:lang w:eastAsia="en-US" w:bidi="ar-SA"/>
        </w:rPr>
      </w:pPr>
    </w:p>
    <w:p w:rsidR="00DF1F59" w:rsidRPr="000C3D79" w:rsidRDefault="00DF1F59" w:rsidP="00D55112">
      <w:pPr>
        <w:keepNext/>
        <w:widowControl w:val="0"/>
        <w:jc w:val="both"/>
        <w:rPr>
          <w:rFonts w:asciiTheme="minorHAnsi" w:eastAsia="Calibri" w:hAnsiTheme="minorHAnsi"/>
          <w:lang w:eastAsia="en-US" w:bidi="ar-SA"/>
        </w:rPr>
      </w:pPr>
      <w:r w:rsidRPr="000C3D79">
        <w:rPr>
          <w:rFonts w:asciiTheme="minorHAnsi" w:eastAsia="Calibri" w:hAnsiTheme="minorHAnsi"/>
          <w:lang w:eastAsia="en-US" w:bidi="ar-SA"/>
        </w:rPr>
        <w:t>Como continuación del trabajo de coordinación interinstitucional del tema, se han realizado 5 reuniones en septiembre,  3 de análisis y precisión de la matriz de riesgo e identificación de la información requerida para el análisis y la posible fuente. De ellas participaron: MINTIC, MINJUSTICIA, la Secretaría de Transparencia y la PGN, 1 de preparación de la agenda a llevar a la Comisión Nacional de Moralización en cuya sesión se iba a presentar la VUD con su Piloto en Paz y 1 de puesta en común y recolección de información respecto a los mecanismos de recepción de denuncias de los órganos de control y la Auditoría y los sistema que los soportan,  con el propósito de definir cuál es el sistema que mejor sirve a los propósitos de la VUD. De ellas participaron: MINTIC, MINJUSTICIA, la Secretaría de Transparencia, la Contraloría, la Fiscalía, la Auditoría y la Procuraduría.</w:t>
      </w:r>
      <w:r w:rsidRPr="000C3D79">
        <w:rPr>
          <w:rFonts w:asciiTheme="minorHAnsi" w:eastAsia="Calibri" w:hAnsiTheme="minorHAnsi"/>
          <w:lang w:eastAsia="en-US" w:bidi="ar-SA"/>
        </w:rPr>
        <w:tab/>
      </w:r>
    </w:p>
    <w:p w:rsidR="00DF1F59" w:rsidRPr="000C3D79" w:rsidRDefault="00DF1F59" w:rsidP="00D55112">
      <w:pPr>
        <w:keepNext/>
        <w:widowControl w:val="0"/>
        <w:jc w:val="both"/>
        <w:rPr>
          <w:rFonts w:asciiTheme="minorHAnsi" w:eastAsia="Calibri" w:hAnsiTheme="minorHAnsi"/>
          <w:lang w:eastAsia="en-US" w:bidi="ar-SA"/>
        </w:rPr>
      </w:pPr>
    </w:p>
    <w:p w:rsidR="00DF1F59" w:rsidRPr="000C3D79" w:rsidRDefault="001E47BC" w:rsidP="00D55112">
      <w:pPr>
        <w:keepNext/>
        <w:widowControl w:val="0"/>
        <w:jc w:val="both"/>
        <w:rPr>
          <w:rFonts w:asciiTheme="minorHAnsi" w:eastAsia="Calibri" w:hAnsiTheme="minorHAnsi"/>
          <w:lang w:eastAsia="en-US" w:bidi="ar-SA"/>
        </w:rPr>
      </w:pPr>
      <w:r w:rsidRPr="000C3D79">
        <w:rPr>
          <w:rFonts w:asciiTheme="minorHAnsi" w:eastAsia="Calibri" w:hAnsiTheme="minorHAnsi"/>
          <w:b/>
          <w:lang w:eastAsia="en-US" w:bidi="ar-SA"/>
        </w:rPr>
        <w:t xml:space="preserve">En relación con la inclusión del tema paz en </w:t>
      </w:r>
      <w:r w:rsidR="00DF1F59" w:rsidRPr="000C3D79">
        <w:rPr>
          <w:rFonts w:asciiTheme="minorHAnsi" w:eastAsia="Calibri" w:hAnsiTheme="minorHAnsi"/>
          <w:b/>
          <w:lang w:eastAsia="en-US" w:bidi="ar-SA"/>
        </w:rPr>
        <w:t>el Plan Estratégico Institucional:</w:t>
      </w:r>
      <w:r w:rsidRPr="000C3D79">
        <w:rPr>
          <w:rFonts w:asciiTheme="minorHAnsi" w:eastAsia="Calibri" w:hAnsiTheme="minorHAnsi"/>
          <w:lang w:eastAsia="en-US" w:bidi="ar-SA"/>
        </w:rPr>
        <w:t xml:space="preserve"> </w:t>
      </w:r>
      <w:r w:rsidR="00DF1F59" w:rsidRPr="000C3D79">
        <w:rPr>
          <w:rFonts w:asciiTheme="minorHAnsi" w:eastAsia="Calibri" w:hAnsiTheme="minorHAnsi"/>
          <w:lang w:eastAsia="en-US" w:bidi="ar-SA"/>
        </w:rPr>
        <w:t xml:space="preserve">A </w:t>
      </w:r>
      <w:r w:rsidR="00DF1F59" w:rsidRPr="000C3D79">
        <w:rPr>
          <w:rFonts w:asciiTheme="minorHAnsi" w:eastAsia="Calibri" w:hAnsiTheme="minorHAnsi"/>
          <w:lang w:eastAsia="en-US" w:bidi="ar-SA"/>
        </w:rPr>
        <w:lastRenderedPageBreak/>
        <w:t>partir del trabajo institucional antes relacionado, del trabajo interno con las áreas relacionadas con el tema y en coordinación con la Viceprocuraduría se formuló el Plan Estratégico de la entidad 2017-2021 “Por una Procuraduría Ciudadana”, adoptado mediante Resolución 516 del 6 de octubre de 2016, en el cual el componente Paz quedó transversal en los ejes y objetivos estratégicos, metas e indicadores del Plan, no obstante, se mencionan especialmente las siguientes metas asociadas a los tres objetivos estratégicos del PEI:</w:t>
      </w:r>
    </w:p>
    <w:p w:rsidR="00DF1F59" w:rsidRPr="000C3D79" w:rsidRDefault="00DF1F59" w:rsidP="00D55112">
      <w:pPr>
        <w:keepNext/>
        <w:widowControl w:val="0"/>
        <w:jc w:val="both"/>
        <w:rPr>
          <w:rFonts w:asciiTheme="minorHAnsi" w:eastAsia="Calibri" w:hAnsiTheme="minorHAnsi"/>
          <w:b/>
          <w:lang w:eastAsia="en-US" w:bidi="ar-SA"/>
        </w:rPr>
      </w:pPr>
    </w:p>
    <w:p w:rsidR="00DF1F59" w:rsidRPr="000C3D79" w:rsidRDefault="00DF1F59" w:rsidP="00D55112">
      <w:pPr>
        <w:keepNext/>
        <w:widowControl w:val="0"/>
        <w:jc w:val="both"/>
        <w:rPr>
          <w:rFonts w:asciiTheme="minorHAnsi" w:eastAsia="Calibri" w:hAnsiTheme="minorHAnsi"/>
          <w:lang w:eastAsia="en-US" w:bidi="ar-SA"/>
        </w:rPr>
      </w:pPr>
      <w:r w:rsidRPr="000C3D79">
        <w:rPr>
          <w:rFonts w:asciiTheme="minorHAnsi" w:eastAsia="Calibri" w:hAnsiTheme="minorHAnsi"/>
          <w:b/>
          <w:lang w:eastAsia="en-US" w:bidi="ar-SA"/>
        </w:rPr>
        <w:t>Del objetivo 1:</w:t>
      </w:r>
      <w:r w:rsidRPr="000C3D79">
        <w:rPr>
          <w:rFonts w:asciiTheme="minorHAnsi" w:eastAsia="Calibri" w:hAnsiTheme="minorHAnsi"/>
          <w:lang w:eastAsia="en-US" w:bidi="ar-SA"/>
        </w:rPr>
        <w:t xml:space="preserve"> Aumentar la Integridad y la ética público-privada en la gestión de lo público, promoviendo haciendo efectivos los mecanismos anticorrupción y la corresponsabilidad, para recuperar la confianza ciudadana y fortalecer la Cultura de lo público. Las siguientes metas:</w:t>
      </w:r>
    </w:p>
    <w:p w:rsidR="001E47BC" w:rsidRPr="000C3D79" w:rsidRDefault="001E47BC" w:rsidP="00D55112">
      <w:pPr>
        <w:keepNext/>
        <w:widowControl w:val="0"/>
        <w:jc w:val="both"/>
        <w:rPr>
          <w:rFonts w:asciiTheme="minorHAnsi" w:eastAsia="Calibri" w:hAnsiTheme="minorHAnsi"/>
          <w:lang w:eastAsia="en-US" w:bidi="ar-SA"/>
        </w:rPr>
      </w:pP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1. Implementar 1 Sistema de Gestión de Riesgos de corrupción y mala administración de lo público implementado, en territorios y sectores.</w:t>
      </w: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2. Aumentar 20% Resolución de casos de corrupción.</w:t>
      </w: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3. Lograr 15 Ajustes normativos, de arquitectura institucional y de comportamiento por territorios y sectores.</w:t>
      </w:r>
    </w:p>
    <w:p w:rsidR="00DF1F59" w:rsidRPr="000C3D79" w:rsidRDefault="00DF1F59" w:rsidP="00D55112">
      <w:pPr>
        <w:keepNext/>
        <w:widowControl w:val="0"/>
        <w:jc w:val="both"/>
        <w:rPr>
          <w:rFonts w:asciiTheme="minorHAnsi" w:eastAsia="Calibri" w:hAnsiTheme="minorHAnsi"/>
          <w:b/>
          <w:lang w:eastAsia="en-US" w:bidi="ar-SA"/>
        </w:rPr>
      </w:pPr>
    </w:p>
    <w:p w:rsidR="00DF1F59" w:rsidRPr="000C3D79" w:rsidRDefault="00DF1F59" w:rsidP="00D55112">
      <w:pPr>
        <w:keepNext/>
        <w:widowControl w:val="0"/>
        <w:jc w:val="both"/>
        <w:rPr>
          <w:rFonts w:asciiTheme="minorHAnsi" w:eastAsia="Calibri" w:hAnsiTheme="minorHAnsi"/>
          <w:lang w:eastAsia="en-US" w:bidi="ar-SA"/>
        </w:rPr>
      </w:pPr>
      <w:r w:rsidRPr="000C3D79">
        <w:rPr>
          <w:rFonts w:asciiTheme="minorHAnsi" w:eastAsia="Calibri" w:hAnsiTheme="minorHAnsi"/>
          <w:b/>
          <w:lang w:eastAsia="en-US" w:bidi="ar-SA"/>
        </w:rPr>
        <w:t>Del objetivo 2:</w:t>
      </w:r>
      <w:r w:rsidRPr="000C3D79">
        <w:rPr>
          <w:rFonts w:asciiTheme="minorHAnsi" w:eastAsia="Calibri" w:hAnsiTheme="minorHAnsi"/>
          <w:lang w:eastAsia="en-US" w:bidi="ar-SA"/>
        </w:rPr>
        <w:t xml:space="preserve"> Promover la efectividad de los derechos y la legitimidad de la justicia, implementando mecanismos de prevención y respuesta a su vulneración, para que los responsables los hagan efectivos y así disminuyan las impunidades legal, moral y cultural, a través de la recuperación del valor de la justicia y el mejoramiento de su aplicación, con acceso, oportunidad y calidad, para que las personas vivan mejor en el territorio, en convivencia y sin conflicto armado. Las siguientes metas:</w:t>
      </w:r>
    </w:p>
    <w:p w:rsidR="00DF1F59" w:rsidRPr="000C3D79" w:rsidRDefault="00DF1F59" w:rsidP="00D55112">
      <w:pPr>
        <w:keepNext/>
        <w:widowControl w:val="0"/>
        <w:jc w:val="both"/>
        <w:rPr>
          <w:rFonts w:asciiTheme="minorHAnsi" w:eastAsia="Calibri" w:hAnsiTheme="minorHAnsi"/>
          <w:lang w:eastAsia="en-US" w:bidi="ar-SA"/>
        </w:rPr>
      </w:pP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 xml:space="preserve">11. Implementar 1 Promover la efectividad de derechos y crear un sistema de </w:t>
      </w:r>
      <w:r w:rsidRPr="000C3D79">
        <w:rPr>
          <w:rFonts w:asciiTheme="minorHAnsi" w:eastAsia="Calibri" w:hAnsiTheme="minorHAnsi"/>
          <w:lang w:eastAsia="en-US" w:bidi="ar-SA"/>
        </w:rPr>
        <w:lastRenderedPageBreak/>
        <w:t>gestión de riesgos para prevenir se vulneración.</w:t>
      </w: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12. Construir 1 Índice de evaluación del impacto de la intervención para la protección del patrimonio público y el beneficio social.</w:t>
      </w: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13. Implementar 1 Mecanismo de seguimiento a los acuerdos de paz.</w:t>
      </w:r>
    </w:p>
    <w:p w:rsidR="00DF1F59" w:rsidRPr="000C3D79" w:rsidRDefault="00DF1F59" w:rsidP="00D55112">
      <w:pPr>
        <w:keepNext/>
        <w:widowControl w:val="0"/>
        <w:jc w:val="both"/>
        <w:rPr>
          <w:rFonts w:asciiTheme="minorHAnsi" w:eastAsia="Calibri" w:hAnsiTheme="minorHAnsi"/>
          <w:b/>
          <w:lang w:eastAsia="en-US" w:bidi="ar-SA"/>
        </w:rPr>
      </w:pPr>
    </w:p>
    <w:p w:rsidR="00DF1F59" w:rsidRPr="000C3D79" w:rsidRDefault="00DF1F59" w:rsidP="00D55112">
      <w:pPr>
        <w:keepNext/>
        <w:widowControl w:val="0"/>
        <w:jc w:val="both"/>
        <w:rPr>
          <w:rFonts w:asciiTheme="minorHAnsi" w:eastAsia="Calibri" w:hAnsiTheme="minorHAnsi"/>
          <w:lang w:eastAsia="en-US" w:bidi="ar-SA"/>
        </w:rPr>
      </w:pPr>
      <w:r w:rsidRPr="000C3D79">
        <w:rPr>
          <w:rFonts w:asciiTheme="minorHAnsi" w:eastAsia="Calibri" w:hAnsiTheme="minorHAnsi"/>
          <w:b/>
          <w:lang w:eastAsia="en-US" w:bidi="ar-SA"/>
        </w:rPr>
        <w:t xml:space="preserve">Del objetivo 3: </w:t>
      </w:r>
      <w:r w:rsidRPr="000C3D79">
        <w:rPr>
          <w:rFonts w:asciiTheme="minorHAnsi" w:eastAsia="Calibri" w:hAnsiTheme="minorHAnsi"/>
          <w:lang w:eastAsia="en-US" w:bidi="ar-SA"/>
        </w:rPr>
        <w:t>Consolidar una Procuraduría con planeación y  gestión estratégicas, a través de un talento humano que da ejemplo de servicio público, y de una gestión del conocimiento y de las Tics al servicio de la misionalidad, para mejorar la calidad de vida del ciudadano, en la nación y el territorio. Las siguientes metas:</w:t>
      </w:r>
    </w:p>
    <w:p w:rsidR="00DF1F59" w:rsidRPr="000C3D79" w:rsidRDefault="00DF1F59" w:rsidP="00D55112">
      <w:pPr>
        <w:keepNext/>
        <w:widowControl w:val="0"/>
        <w:jc w:val="both"/>
        <w:rPr>
          <w:rFonts w:asciiTheme="minorHAnsi" w:eastAsia="Calibri" w:hAnsiTheme="minorHAnsi"/>
          <w:lang w:eastAsia="en-US" w:bidi="ar-SA"/>
        </w:rPr>
      </w:pP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17. Implementar 1 Modelo de gobierno corporativo con transparencia y principios de estado abierto.</w:t>
      </w: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18. Implementar 1 Modelo Integrado de Planeación y Gestión (DAFP).</w:t>
      </w: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19. Implementar 1 Esquema de Análisis Integral Preventivo para mejorar la gestión desde la prevención, intervención y lo disciplinario.</w:t>
      </w: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20. Desarrollar 1 Modelo de gestión de talento humano.</w:t>
      </w:r>
    </w:p>
    <w:p w:rsidR="00DF1F59" w:rsidRPr="000C3D79" w:rsidRDefault="00DF1F59" w:rsidP="00D55112">
      <w:pPr>
        <w:keepNext/>
        <w:widowControl w:val="0"/>
        <w:ind w:left="360"/>
        <w:jc w:val="both"/>
        <w:rPr>
          <w:rFonts w:asciiTheme="minorHAnsi" w:eastAsia="Calibri" w:hAnsiTheme="minorHAnsi"/>
          <w:lang w:eastAsia="en-US" w:bidi="ar-SA"/>
        </w:rPr>
      </w:pPr>
      <w:r w:rsidRPr="000C3D79">
        <w:rPr>
          <w:rFonts w:asciiTheme="minorHAnsi" w:eastAsia="Calibri" w:hAnsiTheme="minorHAnsi"/>
          <w:lang w:eastAsia="en-US" w:bidi="ar-SA"/>
        </w:rPr>
        <w:t>21. Desarrollar 1 Estrategia de articulación entre el centro y el territorio.</w:t>
      </w:r>
    </w:p>
    <w:p w:rsidR="001E47BC" w:rsidRPr="000C3D79" w:rsidRDefault="001E47BC" w:rsidP="00D55112">
      <w:pPr>
        <w:keepNext/>
        <w:widowControl w:val="0"/>
        <w:ind w:left="360"/>
        <w:jc w:val="both"/>
        <w:rPr>
          <w:rFonts w:asciiTheme="minorHAnsi" w:eastAsia="Calibri" w:hAnsiTheme="minorHAnsi"/>
          <w:lang w:eastAsia="en-US" w:bidi="ar-SA"/>
        </w:rPr>
      </w:pPr>
    </w:p>
    <w:p w:rsidR="006172AE" w:rsidRPr="000C3D79" w:rsidRDefault="006172AE" w:rsidP="00D55112">
      <w:pPr>
        <w:pStyle w:val="Prrafodelista"/>
        <w:keepNext/>
        <w:widowControl w:val="0"/>
        <w:ind w:left="0"/>
        <w:jc w:val="both"/>
        <w:rPr>
          <w:rFonts w:asciiTheme="minorHAnsi" w:hAnsiTheme="minorHAnsi"/>
          <w:sz w:val="22"/>
          <w:szCs w:val="22"/>
          <w:lang w:bidi="es-ES"/>
        </w:rPr>
      </w:pPr>
      <w:r w:rsidRPr="000C3D79">
        <w:rPr>
          <w:rFonts w:asciiTheme="minorHAnsi" w:hAnsiTheme="minorHAnsi"/>
          <w:b/>
          <w:sz w:val="22"/>
          <w:szCs w:val="22"/>
          <w:lang w:bidi="es-ES"/>
        </w:rPr>
        <w:t>En relación con los escenarios de participación</w:t>
      </w:r>
      <w:r w:rsidRPr="000C3D79">
        <w:rPr>
          <w:rFonts w:asciiTheme="minorHAnsi" w:hAnsiTheme="minorHAnsi"/>
          <w:sz w:val="22"/>
          <w:szCs w:val="22"/>
          <w:lang w:bidi="es-ES"/>
        </w:rPr>
        <w:t>: Con el propósito de informar a la ciudadanía los avances de la entidad en los temas de transparencia, Integridad y lucha contra la corrupción, se participó en los siguientes escenarios:</w:t>
      </w:r>
    </w:p>
    <w:p w:rsidR="006172AE" w:rsidRPr="000C3D79" w:rsidRDefault="006172AE" w:rsidP="00D55112">
      <w:pPr>
        <w:keepNext/>
        <w:widowControl w:val="0"/>
        <w:jc w:val="both"/>
        <w:rPr>
          <w:rFonts w:asciiTheme="minorHAnsi" w:eastAsia="Calibri" w:hAnsiTheme="minorHAnsi"/>
          <w:lang w:eastAsia="en-US" w:bidi="ar-SA"/>
        </w:rPr>
      </w:pPr>
    </w:p>
    <w:p w:rsidR="006172AE" w:rsidRPr="000C3D79" w:rsidRDefault="006172AE" w:rsidP="00D55112">
      <w:pPr>
        <w:pStyle w:val="Prrafodelista"/>
        <w:keepNext/>
        <w:widowControl w:val="0"/>
        <w:numPr>
          <w:ilvl w:val="0"/>
          <w:numId w:val="20"/>
        </w:numPr>
        <w:jc w:val="both"/>
        <w:rPr>
          <w:rFonts w:asciiTheme="minorHAnsi" w:hAnsiTheme="minorHAnsi"/>
          <w:sz w:val="22"/>
          <w:szCs w:val="22"/>
          <w:lang w:bidi="es-ES"/>
        </w:rPr>
      </w:pPr>
      <w:r w:rsidRPr="000C3D79">
        <w:rPr>
          <w:rFonts w:asciiTheme="minorHAnsi" w:hAnsiTheme="minorHAnsi" w:cstheme="minorHAnsi"/>
          <w:sz w:val="22"/>
          <w:szCs w:val="22"/>
        </w:rPr>
        <w:t>Taller “ transparencia e Integridad” organizado por la UNDOC en Cartagena-Bolívar el 31 de agosto y el 1 de septiembre de 2017</w:t>
      </w:r>
    </w:p>
    <w:p w:rsidR="006172AE" w:rsidRPr="000C3D79" w:rsidRDefault="006172AE" w:rsidP="00D55112">
      <w:pPr>
        <w:pStyle w:val="Prrafodelista"/>
        <w:keepNext/>
        <w:widowControl w:val="0"/>
        <w:numPr>
          <w:ilvl w:val="0"/>
          <w:numId w:val="20"/>
        </w:numPr>
        <w:jc w:val="both"/>
        <w:rPr>
          <w:rFonts w:asciiTheme="minorHAnsi" w:eastAsia="Times New Roman" w:hAnsiTheme="minorHAnsi" w:cstheme="minorHAnsi"/>
          <w:sz w:val="22"/>
          <w:szCs w:val="22"/>
          <w:lang w:eastAsia="es-ES" w:bidi="hi-IN"/>
        </w:rPr>
      </w:pPr>
      <w:r w:rsidRPr="000C3D79">
        <w:rPr>
          <w:rFonts w:asciiTheme="minorHAnsi" w:eastAsia="Times New Roman" w:hAnsiTheme="minorHAnsi" w:cstheme="minorHAnsi"/>
          <w:sz w:val="22"/>
          <w:szCs w:val="22"/>
          <w:lang w:eastAsia="es-ES" w:bidi="hi-IN"/>
        </w:rPr>
        <w:t>Foro” Corrupción en Colombia: La peor forma de violencia en Cúcuta el 13 de septiembre de 2017</w:t>
      </w:r>
      <w:r w:rsidRPr="000C3D79">
        <w:rPr>
          <w:rFonts w:asciiTheme="minorHAnsi" w:hAnsiTheme="minorHAnsi"/>
          <w:sz w:val="22"/>
          <w:szCs w:val="22"/>
        </w:rPr>
        <w:t xml:space="preserve"> (</w:t>
      </w:r>
      <w:r w:rsidRPr="000C3D79">
        <w:rPr>
          <w:rFonts w:asciiTheme="minorHAnsi" w:eastAsia="Times New Roman" w:hAnsiTheme="minorHAnsi" w:cstheme="minorHAnsi"/>
          <w:sz w:val="22"/>
          <w:szCs w:val="22"/>
          <w:lang w:eastAsia="es-ES" w:bidi="hi-IN"/>
        </w:rPr>
        <w:t>Anexo 17. FORO-CUCUTA)</w:t>
      </w:r>
    </w:p>
    <w:p w:rsidR="006172AE" w:rsidRPr="000C3D79" w:rsidRDefault="006172AE" w:rsidP="00D55112">
      <w:pPr>
        <w:pStyle w:val="Prrafodelista"/>
        <w:keepNext/>
        <w:widowControl w:val="0"/>
        <w:numPr>
          <w:ilvl w:val="0"/>
          <w:numId w:val="20"/>
        </w:numPr>
        <w:jc w:val="both"/>
        <w:rPr>
          <w:rFonts w:asciiTheme="minorHAnsi" w:eastAsia="Times New Roman" w:hAnsiTheme="minorHAnsi" w:cstheme="minorHAnsi"/>
          <w:sz w:val="22"/>
          <w:szCs w:val="22"/>
          <w:lang w:eastAsia="es-ES" w:bidi="hi-IN"/>
        </w:rPr>
      </w:pPr>
      <w:r w:rsidRPr="000C3D79">
        <w:rPr>
          <w:rFonts w:asciiTheme="minorHAnsi" w:eastAsia="Times New Roman" w:hAnsiTheme="minorHAnsi" w:cstheme="minorHAnsi"/>
          <w:sz w:val="22"/>
          <w:szCs w:val="22"/>
          <w:lang w:eastAsia="es-ES" w:bidi="hi-IN"/>
        </w:rPr>
        <w:t>XXI Congreso del sistema Nacional de Planeación Bucaramanga-Santander el 26 de octubre de 2017</w:t>
      </w:r>
      <w:r w:rsidRPr="000C3D79">
        <w:rPr>
          <w:rFonts w:asciiTheme="minorHAnsi" w:hAnsiTheme="minorHAnsi"/>
          <w:sz w:val="22"/>
          <w:szCs w:val="22"/>
        </w:rPr>
        <w:t xml:space="preserve"> (</w:t>
      </w:r>
      <w:r w:rsidRPr="000C3D79">
        <w:rPr>
          <w:rFonts w:asciiTheme="minorHAnsi" w:eastAsia="Times New Roman" w:hAnsiTheme="minorHAnsi" w:cstheme="minorHAnsi"/>
          <w:sz w:val="22"/>
          <w:szCs w:val="22"/>
          <w:lang w:eastAsia="es-ES" w:bidi="hi-IN"/>
        </w:rPr>
        <w:t>Anexo 18. PPT-BUCARAMANGA)</w:t>
      </w:r>
    </w:p>
    <w:p w:rsidR="006172AE" w:rsidRPr="000C3D79" w:rsidRDefault="006172AE" w:rsidP="00D55112">
      <w:pPr>
        <w:pStyle w:val="Prrafodelista"/>
        <w:keepNext/>
        <w:widowControl w:val="0"/>
        <w:numPr>
          <w:ilvl w:val="0"/>
          <w:numId w:val="20"/>
        </w:numPr>
        <w:jc w:val="both"/>
        <w:rPr>
          <w:rFonts w:asciiTheme="minorHAnsi" w:eastAsia="Times New Roman" w:hAnsiTheme="minorHAnsi" w:cstheme="minorHAnsi"/>
          <w:sz w:val="22"/>
          <w:szCs w:val="22"/>
          <w:lang w:eastAsia="es-ES" w:bidi="hi-IN"/>
        </w:rPr>
      </w:pPr>
      <w:r w:rsidRPr="000C3D79">
        <w:rPr>
          <w:rFonts w:asciiTheme="minorHAnsi" w:eastAsia="Times New Roman" w:hAnsiTheme="minorHAnsi" w:cstheme="minorHAnsi"/>
          <w:sz w:val="22"/>
          <w:szCs w:val="22"/>
          <w:lang w:eastAsia="es-ES" w:bidi="hi-IN"/>
        </w:rPr>
        <w:t xml:space="preserve">Foro Semana de Gobierno Digital 2017, evento MinTIC panel “DEL MONOPOLIO DEL CONTROL  AL CONTROL COLABORATIVO” el 27 de octubre de 2017 (Anexo </w:t>
      </w:r>
      <w:r w:rsidRPr="000C3D79">
        <w:rPr>
          <w:rFonts w:asciiTheme="minorHAnsi" w:eastAsia="Times New Roman" w:hAnsiTheme="minorHAnsi" w:cstheme="minorHAnsi"/>
          <w:sz w:val="22"/>
          <w:szCs w:val="22"/>
          <w:lang w:eastAsia="es-ES" w:bidi="hi-IN"/>
        </w:rPr>
        <w:lastRenderedPageBreak/>
        <w:t>19. Mintic_26102017)</w:t>
      </w:r>
    </w:p>
    <w:p w:rsidR="00537ACC" w:rsidRPr="000C3D79" w:rsidRDefault="00537ACC" w:rsidP="00D55112">
      <w:pPr>
        <w:pStyle w:val="Prrafodelista"/>
        <w:keepNext/>
        <w:widowControl w:val="0"/>
        <w:ind w:left="360"/>
        <w:jc w:val="both"/>
        <w:rPr>
          <w:rFonts w:asciiTheme="minorHAnsi" w:eastAsia="Times New Roman" w:hAnsiTheme="minorHAnsi" w:cstheme="minorHAnsi"/>
          <w:sz w:val="22"/>
          <w:szCs w:val="22"/>
          <w:lang w:eastAsia="es-ES" w:bidi="hi-IN"/>
        </w:rPr>
      </w:pPr>
    </w:p>
    <w:p w:rsidR="00537ACC" w:rsidRPr="000C3D79" w:rsidRDefault="00537ACC" w:rsidP="00D55112">
      <w:pPr>
        <w:keepNext/>
        <w:widowControl w:val="0"/>
        <w:jc w:val="both"/>
        <w:rPr>
          <w:rFonts w:asciiTheme="minorHAnsi" w:hAnsiTheme="minorHAnsi"/>
          <w:b/>
          <w:lang w:bidi="es-ES"/>
        </w:rPr>
      </w:pPr>
      <w:r w:rsidRPr="000C3D79">
        <w:rPr>
          <w:rFonts w:asciiTheme="minorHAnsi" w:hAnsiTheme="minorHAnsi"/>
          <w:b/>
          <w:lang w:bidi="es-ES"/>
        </w:rPr>
        <w:t>En relación con los mecanismos de mejoramiento de la gestión IGA (Índice de Gobierno Abierto)</w:t>
      </w:r>
    </w:p>
    <w:p w:rsidR="00537ACC" w:rsidRPr="000C3D79" w:rsidRDefault="00537ACC" w:rsidP="00D55112">
      <w:pPr>
        <w:keepNext/>
        <w:widowControl w:val="0"/>
        <w:jc w:val="both"/>
        <w:rPr>
          <w:rFonts w:asciiTheme="minorHAnsi" w:hAnsiTheme="minorHAnsi"/>
          <w:b/>
          <w:lang w:bidi="es-ES"/>
        </w:rPr>
      </w:pPr>
    </w:p>
    <w:p w:rsidR="00537ACC" w:rsidRPr="000C3D79" w:rsidRDefault="00537ACC" w:rsidP="00D55112">
      <w:pPr>
        <w:jc w:val="both"/>
        <w:rPr>
          <w:rFonts w:asciiTheme="minorHAnsi" w:hAnsiTheme="minorHAnsi" w:cs="Arial"/>
        </w:rPr>
      </w:pPr>
      <w:r w:rsidRPr="000C3D79">
        <w:rPr>
          <w:rFonts w:asciiTheme="minorHAnsi" w:hAnsiTheme="minorHAnsi" w:cstheme="minorHAnsi"/>
        </w:rPr>
        <w:t xml:space="preserve">A partir del 14 de octubre se </w:t>
      </w:r>
      <w:r w:rsidRPr="000C3D79">
        <w:rPr>
          <w:rFonts w:asciiTheme="minorHAnsi" w:hAnsiTheme="minorHAnsi" w:cs="Arial"/>
        </w:rPr>
        <w:t>adelantaron las acciones necesarias para obtener y consolidar toda la información que hacía falta para la construcción del Índice de Gobierno Abierto – IGA 2016. Se recibieron en total tres (3) archivos:</w:t>
      </w:r>
    </w:p>
    <w:p w:rsidR="00537ACC" w:rsidRPr="000C3D79" w:rsidRDefault="00537ACC" w:rsidP="00D55112">
      <w:pPr>
        <w:jc w:val="both"/>
        <w:rPr>
          <w:rFonts w:asciiTheme="minorHAnsi" w:hAnsiTheme="minorHAnsi" w:cs="Arial"/>
        </w:rPr>
      </w:pPr>
    </w:p>
    <w:p w:rsidR="00537ACC" w:rsidRPr="000C3D79" w:rsidRDefault="00537ACC" w:rsidP="00D55112">
      <w:pPr>
        <w:pStyle w:val="Prrafodelista"/>
        <w:numPr>
          <w:ilvl w:val="0"/>
          <w:numId w:val="32"/>
        </w:numPr>
        <w:jc w:val="both"/>
        <w:rPr>
          <w:rFonts w:asciiTheme="minorHAnsi" w:hAnsiTheme="minorHAnsi" w:cs="Arial"/>
          <w:sz w:val="22"/>
          <w:szCs w:val="22"/>
        </w:rPr>
      </w:pPr>
      <w:r w:rsidRPr="000C3D79">
        <w:rPr>
          <w:rFonts w:asciiTheme="minorHAnsi" w:hAnsiTheme="minorHAnsi" w:cs="Arial"/>
          <w:sz w:val="22"/>
          <w:szCs w:val="22"/>
        </w:rPr>
        <w:t>Plan Anual de Adquisiciones – PAA</w:t>
      </w:r>
      <w:r w:rsidR="00961EA2" w:rsidRPr="000C3D79">
        <w:rPr>
          <w:rFonts w:asciiTheme="minorHAnsi" w:hAnsiTheme="minorHAnsi" w:cs="Arial"/>
          <w:sz w:val="22"/>
          <w:szCs w:val="22"/>
        </w:rPr>
        <w:t xml:space="preserve"> como indicador de la categoría Visibilidad de la Contratación:</w:t>
      </w:r>
      <w:r w:rsidRPr="000C3D79">
        <w:rPr>
          <w:rFonts w:asciiTheme="minorHAnsi" w:hAnsiTheme="minorHAnsi" w:cs="Arial"/>
          <w:sz w:val="22"/>
          <w:szCs w:val="22"/>
        </w:rPr>
        <w:t xml:space="preserve"> recibido el 17 de octubre por parte de la Agencia Nacional para la contratación Estatal – Colombia Compra Eficiente.</w:t>
      </w:r>
    </w:p>
    <w:p w:rsidR="00537ACC" w:rsidRPr="000C3D79" w:rsidRDefault="00537ACC" w:rsidP="00D55112">
      <w:pPr>
        <w:pStyle w:val="Prrafodelista"/>
        <w:numPr>
          <w:ilvl w:val="0"/>
          <w:numId w:val="32"/>
        </w:numPr>
        <w:jc w:val="both"/>
        <w:rPr>
          <w:rFonts w:asciiTheme="minorHAnsi" w:hAnsiTheme="minorHAnsi" w:cs="Arial"/>
          <w:sz w:val="22"/>
          <w:szCs w:val="22"/>
        </w:rPr>
      </w:pPr>
      <w:r w:rsidRPr="000C3D79">
        <w:rPr>
          <w:rFonts w:asciiTheme="minorHAnsi" w:hAnsiTheme="minorHAnsi" w:cs="Arial"/>
          <w:sz w:val="22"/>
          <w:szCs w:val="22"/>
        </w:rPr>
        <w:t>Gobierno en Línea – GEL</w:t>
      </w:r>
      <w:r w:rsidR="00961EA2" w:rsidRPr="000C3D79">
        <w:rPr>
          <w:rFonts w:asciiTheme="minorHAnsi" w:hAnsiTheme="minorHAnsi" w:cs="Arial"/>
          <w:sz w:val="22"/>
          <w:szCs w:val="22"/>
        </w:rPr>
        <w:t xml:space="preserve"> como insumo</w:t>
      </w:r>
      <w:r w:rsidR="00486CDC" w:rsidRPr="000C3D79">
        <w:rPr>
          <w:rFonts w:asciiTheme="minorHAnsi" w:hAnsiTheme="minorHAnsi" w:cs="Arial"/>
          <w:sz w:val="22"/>
          <w:szCs w:val="22"/>
        </w:rPr>
        <w:t xml:space="preserve"> de dos indicadores en </w:t>
      </w:r>
      <w:r w:rsidR="00961EA2" w:rsidRPr="000C3D79">
        <w:rPr>
          <w:rFonts w:asciiTheme="minorHAnsi" w:hAnsiTheme="minorHAnsi" w:cs="Arial"/>
          <w:sz w:val="22"/>
          <w:szCs w:val="22"/>
        </w:rPr>
        <w:t>la categoría Gobierno Electrónico:</w:t>
      </w:r>
      <w:r w:rsidRPr="000C3D79">
        <w:rPr>
          <w:rFonts w:asciiTheme="minorHAnsi" w:hAnsiTheme="minorHAnsi" w:cs="Arial"/>
          <w:sz w:val="22"/>
          <w:szCs w:val="22"/>
        </w:rPr>
        <w:t xml:space="preserve"> Recibido el 17 de octubre por parte del Ministerio de Tecnologías de la Información y las Comunicaciones – MinTIC. Se obtienen de éste los indicadores de TIC Gobierno Abierto y TIC Servicios</w:t>
      </w:r>
    </w:p>
    <w:p w:rsidR="00537ACC" w:rsidRPr="000C3D79" w:rsidRDefault="00537ACC" w:rsidP="00D55112">
      <w:pPr>
        <w:pStyle w:val="Prrafodelista"/>
        <w:numPr>
          <w:ilvl w:val="0"/>
          <w:numId w:val="32"/>
        </w:numPr>
        <w:jc w:val="both"/>
        <w:rPr>
          <w:rFonts w:asciiTheme="minorHAnsi" w:hAnsiTheme="minorHAnsi" w:cs="Arial"/>
          <w:sz w:val="22"/>
          <w:szCs w:val="22"/>
        </w:rPr>
      </w:pPr>
      <w:r w:rsidRPr="000C3D79">
        <w:rPr>
          <w:rFonts w:asciiTheme="minorHAnsi" w:hAnsiTheme="minorHAnsi" w:cs="Arial"/>
          <w:sz w:val="22"/>
          <w:szCs w:val="22"/>
        </w:rPr>
        <w:t>Sistema de Información para la Gestión de Activos – SIGA</w:t>
      </w:r>
      <w:r w:rsidR="00486CDC" w:rsidRPr="000C3D79">
        <w:rPr>
          <w:rFonts w:asciiTheme="minorHAnsi" w:hAnsiTheme="minorHAnsi" w:cs="Arial"/>
          <w:sz w:val="22"/>
          <w:szCs w:val="22"/>
        </w:rPr>
        <w:t xml:space="preserve"> como indicador de la categoría de Sistema de Gestión Administrativa y Financiera</w:t>
      </w:r>
      <w:r w:rsidRPr="000C3D79">
        <w:rPr>
          <w:rFonts w:asciiTheme="minorHAnsi" w:hAnsiTheme="minorHAnsi" w:cs="Arial"/>
          <w:sz w:val="22"/>
          <w:szCs w:val="22"/>
        </w:rPr>
        <w:t>: Recibido el 23 de octubre por parte de Central de Inversiones S.A.</w:t>
      </w:r>
    </w:p>
    <w:p w:rsidR="00961EA2" w:rsidRPr="000C3D79" w:rsidRDefault="00961EA2" w:rsidP="00D55112">
      <w:pPr>
        <w:jc w:val="both"/>
        <w:rPr>
          <w:rFonts w:asciiTheme="minorHAnsi" w:hAnsiTheme="minorHAnsi" w:cs="Arial"/>
        </w:rPr>
      </w:pPr>
    </w:p>
    <w:p w:rsidR="00961EA2" w:rsidRPr="000C3D79" w:rsidRDefault="00961EA2" w:rsidP="00D55112">
      <w:pPr>
        <w:jc w:val="both"/>
        <w:rPr>
          <w:rFonts w:asciiTheme="minorHAnsi" w:hAnsiTheme="minorHAnsi" w:cs="Arial"/>
        </w:rPr>
      </w:pPr>
      <w:r w:rsidRPr="000C3D79">
        <w:rPr>
          <w:rFonts w:asciiTheme="minorHAnsi" w:hAnsiTheme="minorHAnsi" w:cs="Arial"/>
        </w:rPr>
        <w:t>Además de estos archivos que se recibieron directamente de entidades, se elaboró:</w:t>
      </w:r>
    </w:p>
    <w:p w:rsidR="00961EA2" w:rsidRPr="000C3D79" w:rsidRDefault="00961EA2" w:rsidP="00D55112">
      <w:pPr>
        <w:jc w:val="both"/>
        <w:rPr>
          <w:rFonts w:asciiTheme="minorHAnsi" w:hAnsiTheme="minorHAnsi" w:cs="Arial"/>
        </w:rPr>
      </w:pPr>
    </w:p>
    <w:p w:rsidR="00961EA2" w:rsidRPr="000C3D79" w:rsidRDefault="00961EA2" w:rsidP="00D55112">
      <w:pPr>
        <w:pStyle w:val="Prrafodelista"/>
        <w:numPr>
          <w:ilvl w:val="0"/>
          <w:numId w:val="32"/>
        </w:numPr>
        <w:jc w:val="both"/>
        <w:rPr>
          <w:rFonts w:asciiTheme="minorHAnsi" w:hAnsiTheme="minorHAnsi" w:cs="Arial"/>
          <w:sz w:val="22"/>
          <w:szCs w:val="22"/>
        </w:rPr>
      </w:pPr>
      <w:r w:rsidRPr="000C3D79">
        <w:rPr>
          <w:rFonts w:asciiTheme="minorHAnsi" w:hAnsiTheme="minorHAnsi" w:cs="Arial"/>
          <w:sz w:val="22"/>
          <w:szCs w:val="22"/>
        </w:rPr>
        <w:t>Sistema de Información de Hospitales – SIHO como indicador de la categoría de Competencias Básicas Territoriales: Descargado y creado por el Grupo de Transparencia el día 17 de octubre a través de la aplicación SIHO.</w:t>
      </w:r>
    </w:p>
    <w:p w:rsidR="00537ACC" w:rsidRPr="000C3D79" w:rsidRDefault="00537ACC" w:rsidP="00D55112">
      <w:pPr>
        <w:jc w:val="both"/>
        <w:rPr>
          <w:rFonts w:asciiTheme="minorHAnsi" w:hAnsiTheme="minorHAnsi" w:cs="Arial"/>
        </w:rPr>
      </w:pPr>
    </w:p>
    <w:p w:rsidR="007835E6" w:rsidRPr="000C3D79" w:rsidRDefault="007835E6" w:rsidP="00D55112">
      <w:pPr>
        <w:jc w:val="both"/>
        <w:rPr>
          <w:rFonts w:asciiTheme="minorHAnsi" w:hAnsiTheme="minorHAnsi" w:cs="Arial"/>
        </w:rPr>
      </w:pPr>
    </w:p>
    <w:p w:rsidR="008E43FF" w:rsidRPr="000C3D79" w:rsidRDefault="00537ACC" w:rsidP="00D55112">
      <w:pPr>
        <w:jc w:val="both"/>
        <w:rPr>
          <w:rFonts w:asciiTheme="minorHAnsi" w:hAnsiTheme="minorHAnsi" w:cs="Arial"/>
        </w:rPr>
      </w:pPr>
      <w:r w:rsidRPr="000C3D79">
        <w:rPr>
          <w:rFonts w:asciiTheme="minorHAnsi" w:hAnsiTheme="minorHAnsi" w:cs="Arial"/>
        </w:rPr>
        <w:t xml:space="preserve">Se avanzó en la </w:t>
      </w:r>
      <w:r w:rsidR="008E43FF" w:rsidRPr="000C3D79">
        <w:rPr>
          <w:rFonts w:asciiTheme="minorHAnsi" w:hAnsiTheme="minorHAnsi" w:cs="Arial"/>
        </w:rPr>
        <w:t xml:space="preserve">revisión del contenido de estos archivos a fin de identificar y corregir posibles errores e inconsistencias. </w:t>
      </w:r>
    </w:p>
    <w:p w:rsidR="006D6541" w:rsidRPr="000C3D79" w:rsidRDefault="006D6541" w:rsidP="00D55112">
      <w:pPr>
        <w:jc w:val="both"/>
        <w:rPr>
          <w:rFonts w:asciiTheme="minorHAnsi" w:hAnsiTheme="minorHAnsi" w:cs="Arial"/>
        </w:rPr>
      </w:pPr>
    </w:p>
    <w:p w:rsidR="000C3D79" w:rsidRDefault="000C3D79" w:rsidP="00D55112">
      <w:pPr>
        <w:jc w:val="both"/>
        <w:rPr>
          <w:rFonts w:asciiTheme="minorHAnsi" w:hAnsiTheme="minorHAnsi"/>
          <w:lang w:bidi="es-ES"/>
        </w:rPr>
      </w:pPr>
      <w:r>
        <w:rPr>
          <w:rFonts w:asciiTheme="minorHAnsi" w:hAnsiTheme="minorHAnsi"/>
          <w:lang w:bidi="es-ES"/>
        </w:rPr>
        <w:br w:type="page"/>
      </w:r>
    </w:p>
    <w:sectPr w:rsidR="000C3D79" w:rsidSect="00A67640">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567" w:footer="39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395" w:rsidRDefault="00357395">
      <w:pPr>
        <w:rPr>
          <w:lang w:val="es-ES"/>
        </w:rPr>
      </w:pPr>
      <w:r>
        <w:rPr>
          <w:lang w:val="es-ES"/>
        </w:rPr>
        <w:separator/>
      </w:r>
    </w:p>
  </w:endnote>
  <w:endnote w:type="continuationSeparator" w:id="0">
    <w:p w:rsidR="00357395" w:rsidRDefault="00357395">
      <w:pPr>
        <w:rPr>
          <w:lang w:val="es-ES"/>
        </w:rPr>
      </w:pPr>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T Sans">
    <w:altName w:val="PT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Piedepgina"/>
    </w:pPr>
  </w:p>
  <w:p w:rsidR="00C87F37" w:rsidRPr="001D025C" w:rsidRDefault="00C87F37" w:rsidP="00C448A0">
    <w:pPr>
      <w:pBdr>
        <w:top w:val="thinThickSmallGap" w:sz="24" w:space="1" w:color="622423"/>
      </w:pBdr>
      <w:tabs>
        <w:tab w:val="right" w:pos="8273"/>
      </w:tabs>
      <w:jc w:val="center"/>
      <w:rPr>
        <w:b/>
        <w:sz w:val="16"/>
        <w:szCs w:val="16"/>
      </w:rPr>
    </w:pPr>
    <w:r>
      <w:tab/>
    </w:r>
    <w:r>
      <w:rPr>
        <w:b/>
        <w:sz w:val="16"/>
        <w:szCs w:val="16"/>
        <w:lang w:val="es-MX"/>
      </w:rPr>
      <w:t>Procuraduría</w:t>
    </w:r>
    <w:r w:rsidRPr="00DF6060">
      <w:rPr>
        <w:b/>
        <w:sz w:val="16"/>
        <w:szCs w:val="16"/>
        <w:lang w:val="es-MX"/>
      </w:rPr>
      <w:t xml:space="preserve">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357395" w:rsidP="00C448A0">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rsidP="00C448A0">
    <w:pPr>
      <w:pStyle w:val="Piedepgina"/>
      <w:tabs>
        <w:tab w:val="clear" w:pos="4419"/>
        <w:tab w:val="clear" w:pos="8838"/>
        <w:tab w:val="left" w:pos="12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Pr="001D025C" w:rsidRDefault="00C87F37" w:rsidP="00C448A0">
    <w:pPr>
      <w:pBdr>
        <w:top w:val="thinThickSmallGap" w:sz="24" w:space="1" w:color="622423"/>
      </w:pBdr>
      <w:tabs>
        <w:tab w:val="right" w:pos="8273"/>
      </w:tabs>
      <w:jc w:val="center"/>
      <w:rPr>
        <w:b/>
        <w:sz w:val="16"/>
        <w:szCs w:val="16"/>
      </w:rPr>
    </w:pPr>
    <w:r>
      <w:rPr>
        <w:b/>
        <w:sz w:val="16"/>
        <w:szCs w:val="16"/>
        <w:lang w:val="es-MX"/>
      </w:rPr>
      <w:t>P</w:t>
    </w:r>
    <w:r w:rsidRPr="00DF6060">
      <w:rPr>
        <w:b/>
        <w:sz w:val="16"/>
        <w:szCs w:val="16"/>
        <w:lang w:val="es-MX"/>
      </w:rPr>
      <w:t xml:space="preserve">rocuraduría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357395" w:rsidP="00C448A0">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Pr="001D025C" w:rsidRDefault="00C87F37" w:rsidP="00EB3011">
    <w:pPr>
      <w:pBdr>
        <w:top w:val="thinThickSmallGap" w:sz="24" w:space="1" w:color="622423"/>
      </w:pBdr>
      <w:tabs>
        <w:tab w:val="right" w:pos="8273"/>
      </w:tabs>
      <w:jc w:val="center"/>
      <w:rPr>
        <w:b/>
        <w:sz w:val="16"/>
        <w:szCs w:val="16"/>
      </w:rPr>
    </w:pPr>
    <w:r>
      <w:rPr>
        <w:b/>
        <w:sz w:val="16"/>
        <w:szCs w:val="16"/>
        <w:lang w:val="es-MX"/>
      </w:rPr>
      <w:t>P</w:t>
    </w:r>
    <w:r w:rsidRPr="00DF6060">
      <w:rPr>
        <w:b/>
        <w:sz w:val="16"/>
        <w:szCs w:val="16"/>
        <w:lang w:val="es-MX"/>
      </w:rPr>
      <w:t xml:space="preserve">rocuraduría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357395" w:rsidP="00EB3011">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pPr>
      <w:pStyle w:val="Piedepgina"/>
      <w:jc w:val="right"/>
    </w:pPr>
  </w:p>
  <w:p w:rsidR="00C87F37" w:rsidRDefault="00C87F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395" w:rsidRDefault="00357395">
      <w:pPr>
        <w:rPr>
          <w:lang w:val="es-ES"/>
        </w:rPr>
      </w:pPr>
      <w:r>
        <w:rPr>
          <w:lang w:val="es-ES"/>
        </w:rPr>
        <w:separator/>
      </w:r>
    </w:p>
  </w:footnote>
  <w:footnote w:type="continuationSeparator" w:id="0">
    <w:p w:rsidR="00357395" w:rsidRDefault="00357395">
      <w:pPr>
        <w:rPr>
          <w:lang w:val="es-ES"/>
        </w:rPr>
      </w:pPr>
      <w:r>
        <w:rPr>
          <w:lang w:val="es-ES"/>
        </w:rPr>
        <w:separator/>
      </w:r>
    </w:p>
  </w:footnote>
  <w:footnote w:type="continuationNotice" w:id="1">
    <w:p w:rsidR="00357395" w:rsidRDefault="00357395">
      <w:pPr>
        <w:rPr>
          <w:i/>
          <w:iCs/>
          <w:sz w:val="18"/>
          <w:szCs w:val="20"/>
          <w:lang w:val="es-ES"/>
        </w:rPr>
      </w:pPr>
      <w:r>
        <w:rPr>
          <w:i/>
          <w:iCs/>
          <w:sz w:val="18"/>
          <w:szCs w:val="20"/>
          <w:lang w:val="es-ES"/>
        </w:rPr>
        <w:t>(continuación de la nota al pie)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Encabezado"/>
    </w:pPr>
  </w:p>
  <w:bookmarkStart w:id="1" w:name="_MON_1529389552"/>
  <w:bookmarkEnd w:id="1"/>
  <w:p w:rsidR="00C87F37" w:rsidRDefault="00C87F37" w:rsidP="00C448A0">
    <w:pPr>
      <w:jc w:val="center"/>
      <w:rPr>
        <w:sz w:val="20"/>
      </w:rPr>
    </w:pPr>
    <w:r w:rsidRPr="00ED2A08">
      <w:rPr>
        <w:sz w:val="20"/>
      </w:rPr>
      <w:object w:dxaOrig="1374" w:dyaOrig="1860" w14:anchorId="717CF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75pt" o:ole="" fillcolor="window">
          <v:imagedata r:id="rId1" o:title=""/>
        </v:shape>
        <o:OLEObject Type="Embed" ProgID="Word.Picture.8" ShapeID="_x0000_i1025" DrawAspect="Content" ObjectID="_1577770060" r:id="rId2"/>
      </w:object>
    </w:r>
  </w:p>
  <w:p w:rsidR="00C87F37" w:rsidRPr="001D025C" w:rsidRDefault="00C87F37" w:rsidP="00C448A0">
    <w:pPr>
      <w:pBdr>
        <w:bottom w:val="single" w:sz="6" w:space="1" w:color="auto"/>
      </w:pBdr>
      <w:jc w:val="center"/>
      <w:rPr>
        <w:sz w:val="20"/>
      </w:rPr>
    </w:pPr>
    <w:r>
      <w:rPr>
        <w:sz w:val="20"/>
      </w:rPr>
      <w:t>GRUPO DE TRANSPARENCIA, INTEGRIDAD Y CULTURA DE LO PÚBLICO</w:t>
    </w:r>
    <w:r w:rsidRPr="001D025C">
      <w:rPr>
        <w:sz w:val="20"/>
      </w:rPr>
      <w:t xml:space="preserve"> </w:t>
    </w:r>
  </w:p>
  <w:p w:rsidR="00C87F37" w:rsidRPr="001D025C" w:rsidRDefault="00C87F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rsidP="00E20E8B">
    <w:pPr>
      <w:tabs>
        <w:tab w:val="center" w:pos="4320"/>
        <w:tab w:val="left" w:pos="6561"/>
      </w:tabs>
      <w:rPr>
        <w:sz w:val="20"/>
      </w:rPr>
    </w:pPr>
    <w:r>
      <w:rPr>
        <w:sz w:val="20"/>
      </w:rPr>
      <w:tab/>
    </w:r>
    <w:r w:rsidRPr="00ED2A08">
      <w:rPr>
        <w:sz w:val="20"/>
      </w:rPr>
      <w:object w:dxaOrig="1374" w:dyaOrig="1860" w14:anchorId="6123E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48.75pt" o:ole="" fillcolor="window">
          <v:imagedata r:id="rId1" o:title=""/>
        </v:shape>
        <o:OLEObject Type="Embed" ProgID="Word.Picture.8" ShapeID="_x0000_i1026" DrawAspect="Content" ObjectID="_1577770061" r:id="rId2"/>
      </w:object>
    </w:r>
    <w:r>
      <w:rPr>
        <w:sz w:val="20"/>
      </w:rPr>
      <w:tab/>
    </w:r>
  </w:p>
  <w:p w:rsidR="00C87F37" w:rsidRPr="00081B97" w:rsidRDefault="00C87F37" w:rsidP="00081B97">
    <w:pPr>
      <w:pBdr>
        <w:bottom w:val="single" w:sz="6" w:space="1" w:color="auto"/>
      </w:pBdr>
      <w:jc w:val="center"/>
      <w:rPr>
        <w:sz w:val="20"/>
      </w:rPr>
    </w:pPr>
    <w:r>
      <w:rPr>
        <w:sz w:val="20"/>
      </w:rPr>
      <w:t>GRUPO DE TRANSPARENCIA, INTEGRIDAD Y CULTURA DE LO PÚBLICO</w:t>
    </w:r>
    <w:r w:rsidRPr="001D025C">
      <w:rPr>
        <w:sz w:val="20"/>
      </w:rPr>
      <w:t xml:space="preserve"> </w:t>
    </w:r>
  </w:p>
  <w:p w:rsidR="00C87F37" w:rsidRPr="001D025C" w:rsidRDefault="00C87F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Encabezado"/>
    </w:pPr>
  </w:p>
  <w:p w:rsidR="00C87F37" w:rsidRDefault="00C87F37" w:rsidP="00EB3011">
    <w:pPr>
      <w:jc w:val="center"/>
      <w:rPr>
        <w:sz w:val="20"/>
      </w:rPr>
    </w:pPr>
    <w:r w:rsidRPr="00ED2A08">
      <w:rPr>
        <w:sz w:val="20"/>
      </w:rPr>
      <w:object w:dxaOrig="1374" w:dyaOrig="1860" w14:anchorId="38E04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25pt;height:48.75pt" o:ole="" fillcolor="window">
          <v:imagedata r:id="rId1" o:title=""/>
        </v:shape>
        <o:OLEObject Type="Embed" ProgID="Word.Picture.8" ShapeID="_x0000_i1027" DrawAspect="Content" ObjectID="_1577770062" r:id="rId2"/>
      </w:object>
    </w:r>
  </w:p>
  <w:p w:rsidR="00C87F37" w:rsidRPr="00081B97" w:rsidRDefault="00C87F37" w:rsidP="00EB3011">
    <w:pPr>
      <w:pBdr>
        <w:bottom w:val="single" w:sz="6" w:space="1" w:color="auto"/>
      </w:pBdr>
      <w:jc w:val="center"/>
      <w:rPr>
        <w:sz w:val="20"/>
      </w:rPr>
    </w:pPr>
    <w:r>
      <w:rPr>
        <w:sz w:val="20"/>
      </w:rPr>
      <w:t>GRUPO DE TRANSPARENCIA, INTEGRIDAD Y CULTURA DE LO PÚBLICO</w:t>
    </w:r>
    <w:r w:rsidRPr="001D025C">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convietas"/>
      <w:lvlText w:val="*"/>
      <w:lvlJc w:val="left"/>
      <w:pPr>
        <w:ind w:left="0" w:firstLine="0"/>
      </w:pPr>
    </w:lvl>
  </w:abstractNum>
  <w:abstractNum w:abstractNumId="1" w15:restartNumberingAfterBreak="0">
    <w:nsid w:val="05DC7FD7"/>
    <w:multiLevelType w:val="hybridMultilevel"/>
    <w:tmpl w:val="972AD0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8D6A69"/>
    <w:multiLevelType w:val="hybridMultilevel"/>
    <w:tmpl w:val="10668548"/>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E8D62FB"/>
    <w:multiLevelType w:val="hybridMultilevel"/>
    <w:tmpl w:val="EBC8F1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F3449B"/>
    <w:multiLevelType w:val="hybridMultilevel"/>
    <w:tmpl w:val="6FBE6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9774BD"/>
    <w:multiLevelType w:val="hybridMultilevel"/>
    <w:tmpl w:val="6832C6C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BA004D"/>
    <w:multiLevelType w:val="hybridMultilevel"/>
    <w:tmpl w:val="8BB0716E"/>
    <w:lvl w:ilvl="0" w:tplc="040A000F">
      <w:start w:val="1"/>
      <w:numFmt w:val="decimal"/>
      <w:lvlText w:val="%1."/>
      <w:lvlJc w:val="left"/>
      <w:pPr>
        <w:ind w:left="1080"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17B53894"/>
    <w:multiLevelType w:val="hybridMultilevel"/>
    <w:tmpl w:val="AE3CBF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C6F88"/>
    <w:multiLevelType w:val="hybridMultilevel"/>
    <w:tmpl w:val="4A586C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A4862CB"/>
    <w:multiLevelType w:val="hybridMultilevel"/>
    <w:tmpl w:val="DE00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9C0BF3"/>
    <w:multiLevelType w:val="hybridMultilevel"/>
    <w:tmpl w:val="48EE1ED4"/>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1C244C93"/>
    <w:multiLevelType w:val="hybridMultilevel"/>
    <w:tmpl w:val="AB08BE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D6A2395"/>
    <w:multiLevelType w:val="hybridMultilevel"/>
    <w:tmpl w:val="9FF043B6"/>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8B8438C"/>
    <w:multiLevelType w:val="hybridMultilevel"/>
    <w:tmpl w:val="2F960C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9001240"/>
    <w:multiLevelType w:val="hybridMultilevel"/>
    <w:tmpl w:val="8C201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3221FC"/>
    <w:multiLevelType w:val="multilevel"/>
    <w:tmpl w:val="F12227D0"/>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8"/>
        <w:szCs w:val="28"/>
      </w:rPr>
    </w:lvl>
    <w:lvl w:ilvl="1">
      <w:start w:val="1"/>
      <w:numFmt w:val="lowerLetter"/>
      <w:lvlText w:val="%2."/>
      <w:lvlJc w:val="left"/>
      <w:pPr>
        <w:tabs>
          <w:tab w:val="num" w:pos="1500"/>
        </w:tabs>
        <w:ind w:left="1500" w:hanging="420"/>
      </w:pPr>
      <w:rPr>
        <w:rFonts w:ascii="Arial Narrow" w:eastAsia="Arial Narrow" w:hAnsi="Arial Narrow" w:cs="Arial Narrow"/>
        <w:position w:val="0"/>
        <w:sz w:val="28"/>
        <w:szCs w:val="28"/>
      </w:rPr>
    </w:lvl>
    <w:lvl w:ilvl="2">
      <w:start w:val="1"/>
      <w:numFmt w:val="lowerRoman"/>
      <w:lvlText w:val="%3."/>
      <w:lvlJc w:val="left"/>
      <w:pPr>
        <w:tabs>
          <w:tab w:val="num" w:pos="2209"/>
        </w:tabs>
        <w:ind w:left="2209" w:hanging="345"/>
      </w:pPr>
      <w:rPr>
        <w:rFonts w:ascii="Arial Narrow" w:eastAsia="Arial Narrow" w:hAnsi="Arial Narrow" w:cs="Arial Narrow"/>
        <w:position w:val="0"/>
        <w:sz w:val="28"/>
        <w:szCs w:val="28"/>
      </w:rPr>
    </w:lvl>
    <w:lvl w:ilvl="3">
      <w:start w:val="1"/>
      <w:numFmt w:val="decimal"/>
      <w:lvlText w:val="%4."/>
      <w:lvlJc w:val="left"/>
      <w:pPr>
        <w:tabs>
          <w:tab w:val="num" w:pos="2940"/>
        </w:tabs>
        <w:ind w:left="2940" w:hanging="420"/>
      </w:pPr>
      <w:rPr>
        <w:rFonts w:ascii="Arial Narrow" w:eastAsia="Arial Narrow" w:hAnsi="Arial Narrow" w:cs="Arial Narrow"/>
        <w:position w:val="0"/>
        <w:sz w:val="28"/>
        <w:szCs w:val="28"/>
      </w:rPr>
    </w:lvl>
    <w:lvl w:ilvl="4">
      <w:start w:val="1"/>
      <w:numFmt w:val="lowerLetter"/>
      <w:lvlText w:val="%5."/>
      <w:lvlJc w:val="left"/>
      <w:pPr>
        <w:tabs>
          <w:tab w:val="num" w:pos="3660"/>
        </w:tabs>
        <w:ind w:left="3660" w:hanging="420"/>
      </w:pPr>
      <w:rPr>
        <w:rFonts w:ascii="Arial Narrow" w:eastAsia="Arial Narrow" w:hAnsi="Arial Narrow" w:cs="Arial Narrow"/>
        <w:position w:val="0"/>
        <w:sz w:val="28"/>
        <w:szCs w:val="28"/>
      </w:rPr>
    </w:lvl>
    <w:lvl w:ilvl="5">
      <w:start w:val="1"/>
      <w:numFmt w:val="lowerRoman"/>
      <w:lvlText w:val="%6."/>
      <w:lvlJc w:val="left"/>
      <w:pPr>
        <w:tabs>
          <w:tab w:val="num" w:pos="4369"/>
        </w:tabs>
        <w:ind w:left="4369" w:hanging="345"/>
      </w:pPr>
      <w:rPr>
        <w:rFonts w:ascii="Arial Narrow" w:eastAsia="Arial Narrow" w:hAnsi="Arial Narrow" w:cs="Arial Narrow"/>
        <w:position w:val="0"/>
        <w:sz w:val="28"/>
        <w:szCs w:val="28"/>
      </w:rPr>
    </w:lvl>
    <w:lvl w:ilvl="6">
      <w:start w:val="1"/>
      <w:numFmt w:val="decimal"/>
      <w:lvlText w:val="%7."/>
      <w:lvlJc w:val="left"/>
      <w:pPr>
        <w:tabs>
          <w:tab w:val="num" w:pos="5100"/>
        </w:tabs>
        <w:ind w:left="5100" w:hanging="420"/>
      </w:pPr>
      <w:rPr>
        <w:rFonts w:ascii="Arial Narrow" w:eastAsia="Arial Narrow" w:hAnsi="Arial Narrow" w:cs="Arial Narrow"/>
        <w:position w:val="0"/>
        <w:sz w:val="28"/>
        <w:szCs w:val="28"/>
      </w:rPr>
    </w:lvl>
    <w:lvl w:ilvl="7">
      <w:start w:val="1"/>
      <w:numFmt w:val="lowerLetter"/>
      <w:lvlText w:val="%8."/>
      <w:lvlJc w:val="left"/>
      <w:pPr>
        <w:tabs>
          <w:tab w:val="num" w:pos="5820"/>
        </w:tabs>
        <w:ind w:left="5820" w:hanging="420"/>
      </w:pPr>
      <w:rPr>
        <w:rFonts w:ascii="Arial Narrow" w:eastAsia="Arial Narrow" w:hAnsi="Arial Narrow" w:cs="Arial Narrow"/>
        <w:position w:val="0"/>
        <w:sz w:val="28"/>
        <w:szCs w:val="28"/>
      </w:rPr>
    </w:lvl>
    <w:lvl w:ilvl="8">
      <w:start w:val="1"/>
      <w:numFmt w:val="lowerRoman"/>
      <w:lvlText w:val="%9."/>
      <w:lvlJc w:val="left"/>
      <w:pPr>
        <w:tabs>
          <w:tab w:val="num" w:pos="6529"/>
        </w:tabs>
        <w:ind w:left="6529" w:hanging="345"/>
      </w:pPr>
      <w:rPr>
        <w:rFonts w:ascii="Arial Narrow" w:eastAsia="Arial Narrow" w:hAnsi="Arial Narrow" w:cs="Arial Narrow"/>
        <w:position w:val="0"/>
        <w:sz w:val="28"/>
        <w:szCs w:val="28"/>
      </w:rPr>
    </w:lvl>
  </w:abstractNum>
  <w:abstractNum w:abstractNumId="17" w15:restartNumberingAfterBreak="0">
    <w:nsid w:val="2B6633D9"/>
    <w:multiLevelType w:val="hybridMultilevel"/>
    <w:tmpl w:val="9B3A761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2CF32B36"/>
    <w:multiLevelType w:val="hybridMultilevel"/>
    <w:tmpl w:val="93AEEC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D235790"/>
    <w:multiLevelType w:val="hybridMultilevel"/>
    <w:tmpl w:val="EFAC5A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DD32A3A"/>
    <w:multiLevelType w:val="hybridMultilevel"/>
    <w:tmpl w:val="6232A2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2EA36447"/>
    <w:multiLevelType w:val="hybridMultilevel"/>
    <w:tmpl w:val="DFD0EE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F5763A2"/>
    <w:multiLevelType w:val="hybridMultilevel"/>
    <w:tmpl w:val="9A4CD2A0"/>
    <w:lvl w:ilvl="0" w:tplc="240A0001">
      <w:start w:val="1"/>
      <w:numFmt w:val="bullet"/>
      <w:lvlText w:val=""/>
      <w:lvlJc w:val="left"/>
      <w:pPr>
        <w:ind w:left="1068" w:hanging="360"/>
      </w:pPr>
      <w:rPr>
        <w:rFonts w:ascii="Symbol" w:hAnsi="Symbol" w:hint="default"/>
      </w:rPr>
    </w:lvl>
    <w:lvl w:ilvl="1" w:tplc="240A0019">
      <w:start w:val="1"/>
      <w:numFmt w:val="lowerLetter"/>
      <w:lvlText w:val="%2."/>
      <w:lvlJc w:val="left"/>
      <w:pPr>
        <w:ind w:left="1788" w:hanging="360"/>
      </w:pPr>
    </w:lvl>
    <w:lvl w:ilvl="2" w:tplc="E028FF5E">
      <w:start w:val="1"/>
      <w:numFmt w:val="decimal"/>
      <w:lvlText w:val="%3."/>
      <w:lvlJc w:val="left"/>
      <w:pPr>
        <w:ind w:left="2688"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3162309F"/>
    <w:multiLevelType w:val="hybridMultilevel"/>
    <w:tmpl w:val="A06002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62278CB"/>
    <w:multiLevelType w:val="hybridMultilevel"/>
    <w:tmpl w:val="4E98AE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81256B6"/>
    <w:multiLevelType w:val="hybridMultilevel"/>
    <w:tmpl w:val="7292C7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ACF591C"/>
    <w:multiLevelType w:val="hybridMultilevel"/>
    <w:tmpl w:val="7DC8CC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3E7B2FD1"/>
    <w:multiLevelType w:val="hybridMultilevel"/>
    <w:tmpl w:val="415E09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272620F"/>
    <w:multiLevelType w:val="hybridMultilevel"/>
    <w:tmpl w:val="5E929A90"/>
    <w:lvl w:ilvl="0" w:tplc="240A0001">
      <w:start w:val="1"/>
      <w:numFmt w:val="bullet"/>
      <w:lvlText w:val=""/>
      <w:lvlJc w:val="left"/>
      <w:pPr>
        <w:ind w:left="1080" w:hanging="360"/>
      </w:pPr>
      <w:rPr>
        <w:rFonts w:ascii="Symbol" w:hAnsi="Symbol" w:hint="default"/>
      </w:rPr>
    </w:lvl>
    <w:lvl w:ilvl="1" w:tplc="F57C229C">
      <w:numFmt w:val="bullet"/>
      <w:lvlText w:val="-"/>
      <w:lvlJc w:val="left"/>
      <w:pPr>
        <w:ind w:left="1800" w:hanging="360"/>
      </w:pPr>
      <w:rPr>
        <w:rFonts w:ascii="Calibri" w:eastAsiaTheme="minorHAnsi" w:hAnsi="Calibri" w:cstheme="minorBidi"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4E4C7213"/>
    <w:multiLevelType w:val="hybridMultilevel"/>
    <w:tmpl w:val="0D889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9F51DB"/>
    <w:multiLevelType w:val="hybridMultilevel"/>
    <w:tmpl w:val="82E03A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46B5D81"/>
    <w:multiLevelType w:val="hybridMultilevel"/>
    <w:tmpl w:val="E46EF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7C5792"/>
    <w:multiLevelType w:val="hybridMultilevel"/>
    <w:tmpl w:val="57FE245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A41A49"/>
    <w:multiLevelType w:val="hybridMultilevel"/>
    <w:tmpl w:val="4380F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C77027"/>
    <w:multiLevelType w:val="hybridMultilevel"/>
    <w:tmpl w:val="B49A2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E0C4C1F"/>
    <w:multiLevelType w:val="hybridMultilevel"/>
    <w:tmpl w:val="6FF6BC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E4A14B1"/>
    <w:multiLevelType w:val="hybridMultilevel"/>
    <w:tmpl w:val="9B3A761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5F6F7CC5"/>
    <w:multiLevelType w:val="hybridMultilevel"/>
    <w:tmpl w:val="CE320E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5C16A0C"/>
    <w:multiLevelType w:val="hybridMultilevel"/>
    <w:tmpl w:val="1D1070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6370963"/>
    <w:multiLevelType w:val="hybridMultilevel"/>
    <w:tmpl w:val="9ED6EE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8195AD3"/>
    <w:multiLevelType w:val="hybridMultilevel"/>
    <w:tmpl w:val="CCD226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C9D0645"/>
    <w:multiLevelType w:val="hybridMultilevel"/>
    <w:tmpl w:val="6F4C1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1187928"/>
    <w:multiLevelType w:val="hybridMultilevel"/>
    <w:tmpl w:val="6AC22A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22B2708"/>
    <w:multiLevelType w:val="hybridMultilevel"/>
    <w:tmpl w:val="4E322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2CE2A15"/>
    <w:multiLevelType w:val="hybridMultilevel"/>
    <w:tmpl w:val="B7D62D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2EF03C1"/>
    <w:multiLevelType w:val="hybridMultilevel"/>
    <w:tmpl w:val="44225ED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9824661"/>
    <w:multiLevelType w:val="hybridMultilevel"/>
    <w:tmpl w:val="8CAAFC0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lvlOverride w:ilvl="0">
      <w:lvl w:ilvl="0">
        <w:numFmt w:val="bullet"/>
        <w:pStyle w:val="Listaconvietas"/>
        <w:lvlText w:val=""/>
        <w:legacy w:legacy="1" w:legacySpace="0" w:legacyIndent="360"/>
        <w:lvlJc w:val="left"/>
        <w:pPr>
          <w:ind w:left="0" w:hanging="360"/>
        </w:pPr>
        <w:rPr>
          <w:rFonts w:ascii="Wingdings" w:hAnsi="Wingdings" w:hint="default"/>
          <w:sz w:val="12"/>
        </w:rPr>
      </w:lvl>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4"/>
  </w:num>
  <w:num w:numId="5">
    <w:abstractNumId w:val="15"/>
  </w:num>
  <w:num w:numId="6">
    <w:abstractNumId w:val="26"/>
  </w:num>
  <w:num w:numId="7">
    <w:abstractNumId w:val="35"/>
  </w:num>
  <w:num w:numId="8">
    <w:abstractNumId w:val="28"/>
  </w:num>
  <w:num w:numId="9">
    <w:abstractNumId w:val="22"/>
  </w:num>
  <w:num w:numId="10">
    <w:abstractNumId w:val="19"/>
  </w:num>
  <w:num w:numId="11">
    <w:abstractNumId w:val="31"/>
  </w:num>
  <w:num w:numId="12">
    <w:abstractNumId w:val="17"/>
  </w:num>
  <w:num w:numId="13">
    <w:abstractNumId w:val="21"/>
  </w:num>
  <w:num w:numId="14">
    <w:abstractNumId w:val="10"/>
  </w:num>
  <w:num w:numId="15">
    <w:abstractNumId w:val="12"/>
  </w:num>
  <w:num w:numId="16">
    <w:abstractNumId w:val="36"/>
  </w:num>
  <w:num w:numId="17">
    <w:abstractNumId w:val="2"/>
  </w:num>
  <w:num w:numId="18">
    <w:abstractNumId w:val="8"/>
  </w:num>
  <w:num w:numId="19">
    <w:abstractNumId w:val="14"/>
  </w:num>
  <w:num w:numId="20">
    <w:abstractNumId w:val="46"/>
  </w:num>
  <w:num w:numId="21">
    <w:abstractNumId w:val="39"/>
  </w:num>
  <w:num w:numId="22">
    <w:abstractNumId w:val="7"/>
  </w:num>
  <w:num w:numId="23">
    <w:abstractNumId w:val="1"/>
  </w:num>
  <w:num w:numId="24">
    <w:abstractNumId w:val="41"/>
  </w:num>
  <w:num w:numId="25">
    <w:abstractNumId w:val="42"/>
  </w:num>
  <w:num w:numId="26">
    <w:abstractNumId w:val="33"/>
  </w:num>
  <w:num w:numId="27">
    <w:abstractNumId w:val="4"/>
  </w:num>
  <w:num w:numId="28">
    <w:abstractNumId w:val="43"/>
  </w:num>
  <w:num w:numId="29">
    <w:abstractNumId w:val="44"/>
  </w:num>
  <w:num w:numId="30">
    <w:abstractNumId w:val="29"/>
  </w:num>
  <w:num w:numId="31">
    <w:abstractNumId w:val="9"/>
  </w:num>
  <w:num w:numId="32">
    <w:abstractNumId w:val="20"/>
  </w:num>
  <w:num w:numId="33">
    <w:abstractNumId w:val="37"/>
  </w:num>
  <w:num w:numId="34">
    <w:abstractNumId w:val="11"/>
  </w:num>
  <w:num w:numId="35">
    <w:abstractNumId w:val="25"/>
  </w:num>
  <w:num w:numId="36">
    <w:abstractNumId w:val="23"/>
  </w:num>
  <w:num w:numId="37">
    <w:abstractNumId w:val="24"/>
  </w:num>
  <w:num w:numId="38">
    <w:abstractNumId w:val="27"/>
  </w:num>
  <w:num w:numId="39">
    <w:abstractNumId w:val="6"/>
  </w:num>
  <w:num w:numId="40">
    <w:abstractNumId w:val="18"/>
  </w:num>
  <w:num w:numId="41">
    <w:abstractNumId w:val="40"/>
  </w:num>
  <w:num w:numId="42">
    <w:abstractNumId w:val="3"/>
  </w:num>
  <w:num w:numId="43">
    <w:abstractNumId w:val="32"/>
  </w:num>
  <w:num w:numId="44">
    <w:abstractNumId w:val="30"/>
  </w:num>
  <w:num w:numId="45">
    <w:abstractNumId w:val="38"/>
  </w:num>
  <w:num w:numId="46">
    <w:abstractNumId w:val="5"/>
  </w:num>
  <w:num w:numId="47">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81"/>
    <w:rsid w:val="000013B7"/>
    <w:rsid w:val="000017C1"/>
    <w:rsid w:val="00011915"/>
    <w:rsid w:val="00011AC8"/>
    <w:rsid w:val="00013379"/>
    <w:rsid w:val="000153E9"/>
    <w:rsid w:val="0001753A"/>
    <w:rsid w:val="00024904"/>
    <w:rsid w:val="00025B8C"/>
    <w:rsid w:val="00033527"/>
    <w:rsid w:val="000349EB"/>
    <w:rsid w:val="0003757B"/>
    <w:rsid w:val="00037C8E"/>
    <w:rsid w:val="0004279C"/>
    <w:rsid w:val="00044F2A"/>
    <w:rsid w:val="00045165"/>
    <w:rsid w:val="000475D0"/>
    <w:rsid w:val="000476BB"/>
    <w:rsid w:val="0005135B"/>
    <w:rsid w:val="00051C3A"/>
    <w:rsid w:val="00051D73"/>
    <w:rsid w:val="000527F0"/>
    <w:rsid w:val="000527F4"/>
    <w:rsid w:val="00053195"/>
    <w:rsid w:val="0005756B"/>
    <w:rsid w:val="0006434B"/>
    <w:rsid w:val="00071A09"/>
    <w:rsid w:val="000722AC"/>
    <w:rsid w:val="0007262F"/>
    <w:rsid w:val="000735D4"/>
    <w:rsid w:val="000774F3"/>
    <w:rsid w:val="00080AC4"/>
    <w:rsid w:val="00081B97"/>
    <w:rsid w:val="000823C9"/>
    <w:rsid w:val="00082604"/>
    <w:rsid w:val="00084466"/>
    <w:rsid w:val="00086C5E"/>
    <w:rsid w:val="00091805"/>
    <w:rsid w:val="00092645"/>
    <w:rsid w:val="00093766"/>
    <w:rsid w:val="000949EF"/>
    <w:rsid w:val="00097AE9"/>
    <w:rsid w:val="000A2407"/>
    <w:rsid w:val="000A3996"/>
    <w:rsid w:val="000A44F9"/>
    <w:rsid w:val="000A56A5"/>
    <w:rsid w:val="000A5710"/>
    <w:rsid w:val="000B17C6"/>
    <w:rsid w:val="000B3355"/>
    <w:rsid w:val="000C052C"/>
    <w:rsid w:val="000C15C2"/>
    <w:rsid w:val="000C297D"/>
    <w:rsid w:val="000C3D79"/>
    <w:rsid w:val="000C4D30"/>
    <w:rsid w:val="000C7350"/>
    <w:rsid w:val="000D1947"/>
    <w:rsid w:val="000D34A6"/>
    <w:rsid w:val="000D371E"/>
    <w:rsid w:val="000D3961"/>
    <w:rsid w:val="000D5231"/>
    <w:rsid w:val="000D6F8E"/>
    <w:rsid w:val="000D7C5A"/>
    <w:rsid w:val="000E0279"/>
    <w:rsid w:val="000E06FE"/>
    <w:rsid w:val="000E1F1E"/>
    <w:rsid w:val="000E2BD1"/>
    <w:rsid w:val="000E2DFD"/>
    <w:rsid w:val="000E3232"/>
    <w:rsid w:val="000E42E2"/>
    <w:rsid w:val="000E46EC"/>
    <w:rsid w:val="000E646F"/>
    <w:rsid w:val="000F07BB"/>
    <w:rsid w:val="000F473E"/>
    <w:rsid w:val="0010204D"/>
    <w:rsid w:val="00105A89"/>
    <w:rsid w:val="00112C7A"/>
    <w:rsid w:val="00113267"/>
    <w:rsid w:val="00116682"/>
    <w:rsid w:val="00121669"/>
    <w:rsid w:val="00126500"/>
    <w:rsid w:val="001266EB"/>
    <w:rsid w:val="00131012"/>
    <w:rsid w:val="001324B0"/>
    <w:rsid w:val="001426B7"/>
    <w:rsid w:val="001428C6"/>
    <w:rsid w:val="00144DD6"/>
    <w:rsid w:val="00151F94"/>
    <w:rsid w:val="00152D0F"/>
    <w:rsid w:val="00155CB9"/>
    <w:rsid w:val="00156404"/>
    <w:rsid w:val="00156AFF"/>
    <w:rsid w:val="001609F3"/>
    <w:rsid w:val="0016276E"/>
    <w:rsid w:val="001627CA"/>
    <w:rsid w:val="00162DD1"/>
    <w:rsid w:val="00163B10"/>
    <w:rsid w:val="00165666"/>
    <w:rsid w:val="00165785"/>
    <w:rsid w:val="00166250"/>
    <w:rsid w:val="0016626D"/>
    <w:rsid w:val="00172213"/>
    <w:rsid w:val="00177136"/>
    <w:rsid w:val="00182C40"/>
    <w:rsid w:val="001838E1"/>
    <w:rsid w:val="00191041"/>
    <w:rsid w:val="0019323B"/>
    <w:rsid w:val="001955A0"/>
    <w:rsid w:val="00196A2E"/>
    <w:rsid w:val="00197D67"/>
    <w:rsid w:val="00197DBC"/>
    <w:rsid w:val="001A0181"/>
    <w:rsid w:val="001A07B0"/>
    <w:rsid w:val="001A47DB"/>
    <w:rsid w:val="001C1A7B"/>
    <w:rsid w:val="001C2FC5"/>
    <w:rsid w:val="001C46FE"/>
    <w:rsid w:val="001C5BD3"/>
    <w:rsid w:val="001C662E"/>
    <w:rsid w:val="001C6756"/>
    <w:rsid w:val="001C69C3"/>
    <w:rsid w:val="001C6C27"/>
    <w:rsid w:val="001D025C"/>
    <w:rsid w:val="001D0BDC"/>
    <w:rsid w:val="001D0EB6"/>
    <w:rsid w:val="001D188E"/>
    <w:rsid w:val="001D487A"/>
    <w:rsid w:val="001D71F8"/>
    <w:rsid w:val="001E3EF0"/>
    <w:rsid w:val="001E47BC"/>
    <w:rsid w:val="001E63E0"/>
    <w:rsid w:val="001F2322"/>
    <w:rsid w:val="001F2FC5"/>
    <w:rsid w:val="001F3313"/>
    <w:rsid w:val="00202C68"/>
    <w:rsid w:val="00207AF2"/>
    <w:rsid w:val="00214199"/>
    <w:rsid w:val="0021553E"/>
    <w:rsid w:val="00215E5B"/>
    <w:rsid w:val="0022000E"/>
    <w:rsid w:val="002203C4"/>
    <w:rsid w:val="002205A4"/>
    <w:rsid w:val="00220DDC"/>
    <w:rsid w:val="00221295"/>
    <w:rsid w:val="00226099"/>
    <w:rsid w:val="002261A9"/>
    <w:rsid w:val="00230BE1"/>
    <w:rsid w:val="00235B53"/>
    <w:rsid w:val="00236190"/>
    <w:rsid w:val="00241DE5"/>
    <w:rsid w:val="00242846"/>
    <w:rsid w:val="002434D8"/>
    <w:rsid w:val="00244598"/>
    <w:rsid w:val="00245DD3"/>
    <w:rsid w:val="00245E77"/>
    <w:rsid w:val="002465CC"/>
    <w:rsid w:val="00250049"/>
    <w:rsid w:val="002500A8"/>
    <w:rsid w:val="0025439B"/>
    <w:rsid w:val="002563D3"/>
    <w:rsid w:val="00256EA5"/>
    <w:rsid w:val="00256EB9"/>
    <w:rsid w:val="002600FD"/>
    <w:rsid w:val="00262EDE"/>
    <w:rsid w:val="00265539"/>
    <w:rsid w:val="00270E42"/>
    <w:rsid w:val="0027347F"/>
    <w:rsid w:val="002770FA"/>
    <w:rsid w:val="00277BE3"/>
    <w:rsid w:val="002837A5"/>
    <w:rsid w:val="002853D0"/>
    <w:rsid w:val="0029030A"/>
    <w:rsid w:val="00290D8F"/>
    <w:rsid w:val="0029161A"/>
    <w:rsid w:val="002945B1"/>
    <w:rsid w:val="002946BA"/>
    <w:rsid w:val="00295E74"/>
    <w:rsid w:val="002A285C"/>
    <w:rsid w:val="002A3E11"/>
    <w:rsid w:val="002A4568"/>
    <w:rsid w:val="002A4D2D"/>
    <w:rsid w:val="002A4F73"/>
    <w:rsid w:val="002B0EA4"/>
    <w:rsid w:val="002B2AE6"/>
    <w:rsid w:val="002C12A3"/>
    <w:rsid w:val="002C1337"/>
    <w:rsid w:val="002C261B"/>
    <w:rsid w:val="002C2E69"/>
    <w:rsid w:val="002C4F72"/>
    <w:rsid w:val="002D0F0C"/>
    <w:rsid w:val="002D3B18"/>
    <w:rsid w:val="002D75F4"/>
    <w:rsid w:val="002E34A7"/>
    <w:rsid w:val="002E6EEE"/>
    <w:rsid w:val="002F3DB5"/>
    <w:rsid w:val="0030108F"/>
    <w:rsid w:val="00302790"/>
    <w:rsid w:val="00302CC6"/>
    <w:rsid w:val="00302F49"/>
    <w:rsid w:val="00306874"/>
    <w:rsid w:val="00310D83"/>
    <w:rsid w:val="00314214"/>
    <w:rsid w:val="00314BC8"/>
    <w:rsid w:val="00314D09"/>
    <w:rsid w:val="00315F18"/>
    <w:rsid w:val="00316167"/>
    <w:rsid w:val="00317318"/>
    <w:rsid w:val="00320BA3"/>
    <w:rsid w:val="003211BA"/>
    <w:rsid w:val="0032241D"/>
    <w:rsid w:val="00326695"/>
    <w:rsid w:val="003307D1"/>
    <w:rsid w:val="003313E4"/>
    <w:rsid w:val="00332975"/>
    <w:rsid w:val="003341F1"/>
    <w:rsid w:val="0033535E"/>
    <w:rsid w:val="00335B41"/>
    <w:rsid w:val="00336ED6"/>
    <w:rsid w:val="00336FC0"/>
    <w:rsid w:val="003408BA"/>
    <w:rsid w:val="00342CEA"/>
    <w:rsid w:val="00344BFC"/>
    <w:rsid w:val="00345498"/>
    <w:rsid w:val="003462D3"/>
    <w:rsid w:val="0035022A"/>
    <w:rsid w:val="003541A3"/>
    <w:rsid w:val="00354357"/>
    <w:rsid w:val="00356775"/>
    <w:rsid w:val="00357395"/>
    <w:rsid w:val="00361EA8"/>
    <w:rsid w:val="00363CBE"/>
    <w:rsid w:val="00367435"/>
    <w:rsid w:val="00374F65"/>
    <w:rsid w:val="00382A6D"/>
    <w:rsid w:val="0038362F"/>
    <w:rsid w:val="0038387D"/>
    <w:rsid w:val="003848E7"/>
    <w:rsid w:val="00384F56"/>
    <w:rsid w:val="00395904"/>
    <w:rsid w:val="003A15AD"/>
    <w:rsid w:val="003A1DA0"/>
    <w:rsid w:val="003A244A"/>
    <w:rsid w:val="003A2CE8"/>
    <w:rsid w:val="003A2D82"/>
    <w:rsid w:val="003A2E9A"/>
    <w:rsid w:val="003A30B5"/>
    <w:rsid w:val="003A3EE0"/>
    <w:rsid w:val="003A4FFB"/>
    <w:rsid w:val="003A691C"/>
    <w:rsid w:val="003A74C9"/>
    <w:rsid w:val="003B0456"/>
    <w:rsid w:val="003B154A"/>
    <w:rsid w:val="003B4A1A"/>
    <w:rsid w:val="003B5825"/>
    <w:rsid w:val="003C1410"/>
    <w:rsid w:val="003C4EFF"/>
    <w:rsid w:val="003D15A4"/>
    <w:rsid w:val="003D1AD3"/>
    <w:rsid w:val="003E0D67"/>
    <w:rsid w:val="003E33A9"/>
    <w:rsid w:val="003E4DB3"/>
    <w:rsid w:val="003E6159"/>
    <w:rsid w:val="003E62EA"/>
    <w:rsid w:val="003F1646"/>
    <w:rsid w:val="003F1AD0"/>
    <w:rsid w:val="003F20FB"/>
    <w:rsid w:val="004000A0"/>
    <w:rsid w:val="00402949"/>
    <w:rsid w:val="00402C09"/>
    <w:rsid w:val="00403F57"/>
    <w:rsid w:val="00410296"/>
    <w:rsid w:val="00410645"/>
    <w:rsid w:val="004149CA"/>
    <w:rsid w:val="00416265"/>
    <w:rsid w:val="00417D78"/>
    <w:rsid w:val="0042048A"/>
    <w:rsid w:val="00422CF0"/>
    <w:rsid w:val="00423D1A"/>
    <w:rsid w:val="00423FB0"/>
    <w:rsid w:val="004259ED"/>
    <w:rsid w:val="00426726"/>
    <w:rsid w:val="00426913"/>
    <w:rsid w:val="00426A1C"/>
    <w:rsid w:val="00430300"/>
    <w:rsid w:val="004303AE"/>
    <w:rsid w:val="00430B83"/>
    <w:rsid w:val="00431AEE"/>
    <w:rsid w:val="00432543"/>
    <w:rsid w:val="00433D79"/>
    <w:rsid w:val="004402D5"/>
    <w:rsid w:val="004406C8"/>
    <w:rsid w:val="00442455"/>
    <w:rsid w:val="00450939"/>
    <w:rsid w:val="00460E04"/>
    <w:rsid w:val="00462CAC"/>
    <w:rsid w:val="0046583B"/>
    <w:rsid w:val="004725D2"/>
    <w:rsid w:val="00473E80"/>
    <w:rsid w:val="0047528F"/>
    <w:rsid w:val="00476038"/>
    <w:rsid w:val="00477399"/>
    <w:rsid w:val="0048141C"/>
    <w:rsid w:val="004816F3"/>
    <w:rsid w:val="004847DF"/>
    <w:rsid w:val="004850A3"/>
    <w:rsid w:val="00485ADF"/>
    <w:rsid w:val="00485C40"/>
    <w:rsid w:val="00486CDC"/>
    <w:rsid w:val="00486F8C"/>
    <w:rsid w:val="00492AA1"/>
    <w:rsid w:val="004948CD"/>
    <w:rsid w:val="004A7C81"/>
    <w:rsid w:val="004B1D56"/>
    <w:rsid w:val="004B370E"/>
    <w:rsid w:val="004B449B"/>
    <w:rsid w:val="004C13E5"/>
    <w:rsid w:val="004C6A21"/>
    <w:rsid w:val="004C7035"/>
    <w:rsid w:val="004C78C3"/>
    <w:rsid w:val="004C7D20"/>
    <w:rsid w:val="004D0756"/>
    <w:rsid w:val="004D209C"/>
    <w:rsid w:val="004D2282"/>
    <w:rsid w:val="004D23BE"/>
    <w:rsid w:val="004D3A94"/>
    <w:rsid w:val="004D437A"/>
    <w:rsid w:val="004D7A87"/>
    <w:rsid w:val="004E1871"/>
    <w:rsid w:val="004E1A9B"/>
    <w:rsid w:val="004E2653"/>
    <w:rsid w:val="004E2B95"/>
    <w:rsid w:val="004E32BF"/>
    <w:rsid w:val="004E3CA0"/>
    <w:rsid w:val="004E4CF4"/>
    <w:rsid w:val="004E4E80"/>
    <w:rsid w:val="004F1D1E"/>
    <w:rsid w:val="004F2951"/>
    <w:rsid w:val="004F2C8A"/>
    <w:rsid w:val="004F2EB3"/>
    <w:rsid w:val="004F2F4E"/>
    <w:rsid w:val="004F3C93"/>
    <w:rsid w:val="004F5607"/>
    <w:rsid w:val="004F6834"/>
    <w:rsid w:val="00500716"/>
    <w:rsid w:val="0050104A"/>
    <w:rsid w:val="00501851"/>
    <w:rsid w:val="00502988"/>
    <w:rsid w:val="00510585"/>
    <w:rsid w:val="00511B65"/>
    <w:rsid w:val="0051283A"/>
    <w:rsid w:val="00512D21"/>
    <w:rsid w:val="00512E27"/>
    <w:rsid w:val="0051320E"/>
    <w:rsid w:val="00515B5F"/>
    <w:rsid w:val="0051660C"/>
    <w:rsid w:val="00522C99"/>
    <w:rsid w:val="00525006"/>
    <w:rsid w:val="00525E7E"/>
    <w:rsid w:val="00526330"/>
    <w:rsid w:val="00526C97"/>
    <w:rsid w:val="00527178"/>
    <w:rsid w:val="005277F7"/>
    <w:rsid w:val="00530634"/>
    <w:rsid w:val="005358DC"/>
    <w:rsid w:val="00537ACC"/>
    <w:rsid w:val="00540EC6"/>
    <w:rsid w:val="00541D88"/>
    <w:rsid w:val="00541DF3"/>
    <w:rsid w:val="00542686"/>
    <w:rsid w:val="00545249"/>
    <w:rsid w:val="00547A17"/>
    <w:rsid w:val="0055163A"/>
    <w:rsid w:val="005516AC"/>
    <w:rsid w:val="00551C89"/>
    <w:rsid w:val="00551D27"/>
    <w:rsid w:val="005542C6"/>
    <w:rsid w:val="00555D93"/>
    <w:rsid w:val="005570B3"/>
    <w:rsid w:val="0055757C"/>
    <w:rsid w:val="00560285"/>
    <w:rsid w:val="00560FB0"/>
    <w:rsid w:val="005617FC"/>
    <w:rsid w:val="00561CA3"/>
    <w:rsid w:val="00562790"/>
    <w:rsid w:val="00563A86"/>
    <w:rsid w:val="005651F4"/>
    <w:rsid w:val="00565ADB"/>
    <w:rsid w:val="005671F7"/>
    <w:rsid w:val="00571BDF"/>
    <w:rsid w:val="00571C40"/>
    <w:rsid w:val="005732BD"/>
    <w:rsid w:val="0057333B"/>
    <w:rsid w:val="00574873"/>
    <w:rsid w:val="00574C1F"/>
    <w:rsid w:val="00576EA2"/>
    <w:rsid w:val="00577CAB"/>
    <w:rsid w:val="00581C49"/>
    <w:rsid w:val="00587898"/>
    <w:rsid w:val="00593502"/>
    <w:rsid w:val="00593837"/>
    <w:rsid w:val="00594A53"/>
    <w:rsid w:val="005A1A72"/>
    <w:rsid w:val="005A5274"/>
    <w:rsid w:val="005A620D"/>
    <w:rsid w:val="005B031F"/>
    <w:rsid w:val="005B03CD"/>
    <w:rsid w:val="005B1318"/>
    <w:rsid w:val="005B26C6"/>
    <w:rsid w:val="005B3562"/>
    <w:rsid w:val="005B6761"/>
    <w:rsid w:val="005B72BA"/>
    <w:rsid w:val="005B7678"/>
    <w:rsid w:val="005B77C7"/>
    <w:rsid w:val="005C0D09"/>
    <w:rsid w:val="005C11F9"/>
    <w:rsid w:val="005C2EB5"/>
    <w:rsid w:val="005C7991"/>
    <w:rsid w:val="005C7C1B"/>
    <w:rsid w:val="005D223A"/>
    <w:rsid w:val="005E4E24"/>
    <w:rsid w:val="005E57E6"/>
    <w:rsid w:val="005E7A79"/>
    <w:rsid w:val="005F3AB4"/>
    <w:rsid w:val="00603773"/>
    <w:rsid w:val="00603C3D"/>
    <w:rsid w:val="00614A11"/>
    <w:rsid w:val="00616FE3"/>
    <w:rsid w:val="006172AE"/>
    <w:rsid w:val="0062026D"/>
    <w:rsid w:val="00623D59"/>
    <w:rsid w:val="00624885"/>
    <w:rsid w:val="00624EC3"/>
    <w:rsid w:val="006259A7"/>
    <w:rsid w:val="00627866"/>
    <w:rsid w:val="006303D1"/>
    <w:rsid w:val="00636D76"/>
    <w:rsid w:val="00637B88"/>
    <w:rsid w:val="00642AA2"/>
    <w:rsid w:val="0064453C"/>
    <w:rsid w:val="0064540E"/>
    <w:rsid w:val="00647A66"/>
    <w:rsid w:val="006540F5"/>
    <w:rsid w:val="0065746F"/>
    <w:rsid w:val="00662F2E"/>
    <w:rsid w:val="006630BE"/>
    <w:rsid w:val="00663FB1"/>
    <w:rsid w:val="00667E0D"/>
    <w:rsid w:val="00670216"/>
    <w:rsid w:val="006706AA"/>
    <w:rsid w:val="00673672"/>
    <w:rsid w:val="0067784B"/>
    <w:rsid w:val="00677CB2"/>
    <w:rsid w:val="00680849"/>
    <w:rsid w:val="00680952"/>
    <w:rsid w:val="00682E64"/>
    <w:rsid w:val="0068369F"/>
    <w:rsid w:val="00690DFD"/>
    <w:rsid w:val="00691C0C"/>
    <w:rsid w:val="006924F6"/>
    <w:rsid w:val="00693297"/>
    <w:rsid w:val="0069331B"/>
    <w:rsid w:val="00693740"/>
    <w:rsid w:val="006A0450"/>
    <w:rsid w:val="006A093D"/>
    <w:rsid w:val="006A5670"/>
    <w:rsid w:val="006A5D80"/>
    <w:rsid w:val="006A6A20"/>
    <w:rsid w:val="006B113B"/>
    <w:rsid w:val="006B1C88"/>
    <w:rsid w:val="006B5272"/>
    <w:rsid w:val="006B5674"/>
    <w:rsid w:val="006B56C6"/>
    <w:rsid w:val="006B64E6"/>
    <w:rsid w:val="006C0D97"/>
    <w:rsid w:val="006C5BCB"/>
    <w:rsid w:val="006C67A1"/>
    <w:rsid w:val="006C7674"/>
    <w:rsid w:val="006D0EB9"/>
    <w:rsid w:val="006D2786"/>
    <w:rsid w:val="006D391A"/>
    <w:rsid w:val="006D44DA"/>
    <w:rsid w:val="006D50A1"/>
    <w:rsid w:val="006D6541"/>
    <w:rsid w:val="006D6B68"/>
    <w:rsid w:val="006D7861"/>
    <w:rsid w:val="006E0D41"/>
    <w:rsid w:val="006E1179"/>
    <w:rsid w:val="006E2D1A"/>
    <w:rsid w:val="006E4E0D"/>
    <w:rsid w:val="006E5CDE"/>
    <w:rsid w:val="006E6461"/>
    <w:rsid w:val="006E6E20"/>
    <w:rsid w:val="006E761E"/>
    <w:rsid w:val="006F0D56"/>
    <w:rsid w:val="006F1EE4"/>
    <w:rsid w:val="006F2F70"/>
    <w:rsid w:val="006F34B2"/>
    <w:rsid w:val="006F3D7B"/>
    <w:rsid w:val="006F6ADB"/>
    <w:rsid w:val="006F717A"/>
    <w:rsid w:val="006F7900"/>
    <w:rsid w:val="00701305"/>
    <w:rsid w:val="00701CAA"/>
    <w:rsid w:val="00702673"/>
    <w:rsid w:val="00702FB6"/>
    <w:rsid w:val="007047CC"/>
    <w:rsid w:val="0070792C"/>
    <w:rsid w:val="00713A75"/>
    <w:rsid w:val="007142D6"/>
    <w:rsid w:val="00714F29"/>
    <w:rsid w:val="00716302"/>
    <w:rsid w:val="00720CDB"/>
    <w:rsid w:val="00723576"/>
    <w:rsid w:val="00725474"/>
    <w:rsid w:val="0072734C"/>
    <w:rsid w:val="007277AE"/>
    <w:rsid w:val="00732F0D"/>
    <w:rsid w:val="00733A29"/>
    <w:rsid w:val="0073415A"/>
    <w:rsid w:val="00737B40"/>
    <w:rsid w:val="00741A17"/>
    <w:rsid w:val="00741DDF"/>
    <w:rsid w:val="00743A0D"/>
    <w:rsid w:val="00745689"/>
    <w:rsid w:val="007457C4"/>
    <w:rsid w:val="00746477"/>
    <w:rsid w:val="007473FC"/>
    <w:rsid w:val="007477F8"/>
    <w:rsid w:val="0075044C"/>
    <w:rsid w:val="007506E4"/>
    <w:rsid w:val="00750EB8"/>
    <w:rsid w:val="00751555"/>
    <w:rsid w:val="00753A18"/>
    <w:rsid w:val="00754F2A"/>
    <w:rsid w:val="007571F3"/>
    <w:rsid w:val="007574FB"/>
    <w:rsid w:val="0075754D"/>
    <w:rsid w:val="007577B4"/>
    <w:rsid w:val="007640AD"/>
    <w:rsid w:val="00767021"/>
    <w:rsid w:val="007709B2"/>
    <w:rsid w:val="007736D2"/>
    <w:rsid w:val="00773A1A"/>
    <w:rsid w:val="00782C36"/>
    <w:rsid w:val="007835E6"/>
    <w:rsid w:val="007851B8"/>
    <w:rsid w:val="007857E3"/>
    <w:rsid w:val="007876DE"/>
    <w:rsid w:val="00790913"/>
    <w:rsid w:val="007962BC"/>
    <w:rsid w:val="007A29AF"/>
    <w:rsid w:val="007A308C"/>
    <w:rsid w:val="007A4D07"/>
    <w:rsid w:val="007A6A56"/>
    <w:rsid w:val="007A6AE6"/>
    <w:rsid w:val="007B1985"/>
    <w:rsid w:val="007B1C33"/>
    <w:rsid w:val="007B6A22"/>
    <w:rsid w:val="007B6DCA"/>
    <w:rsid w:val="007C2E0C"/>
    <w:rsid w:val="007C3F5F"/>
    <w:rsid w:val="007C63E4"/>
    <w:rsid w:val="007C6418"/>
    <w:rsid w:val="007C6954"/>
    <w:rsid w:val="007C6F2A"/>
    <w:rsid w:val="007D1AFD"/>
    <w:rsid w:val="007D2933"/>
    <w:rsid w:val="007D3D76"/>
    <w:rsid w:val="007D6C9C"/>
    <w:rsid w:val="007E6629"/>
    <w:rsid w:val="007E6DC6"/>
    <w:rsid w:val="007F0051"/>
    <w:rsid w:val="007F0B67"/>
    <w:rsid w:val="007F2B83"/>
    <w:rsid w:val="007F3176"/>
    <w:rsid w:val="007F4944"/>
    <w:rsid w:val="00801F2D"/>
    <w:rsid w:val="008029E2"/>
    <w:rsid w:val="0080396A"/>
    <w:rsid w:val="008047FE"/>
    <w:rsid w:val="00810958"/>
    <w:rsid w:val="00810D10"/>
    <w:rsid w:val="008114BA"/>
    <w:rsid w:val="008149CB"/>
    <w:rsid w:val="00815D56"/>
    <w:rsid w:val="0081707A"/>
    <w:rsid w:val="0081764E"/>
    <w:rsid w:val="00821AAC"/>
    <w:rsid w:val="0082309B"/>
    <w:rsid w:val="00842113"/>
    <w:rsid w:val="0084296E"/>
    <w:rsid w:val="00844368"/>
    <w:rsid w:val="00845D53"/>
    <w:rsid w:val="0084703E"/>
    <w:rsid w:val="00854E57"/>
    <w:rsid w:val="00855DDD"/>
    <w:rsid w:val="00861DB5"/>
    <w:rsid w:val="00863284"/>
    <w:rsid w:val="00865114"/>
    <w:rsid w:val="00867B0E"/>
    <w:rsid w:val="008701DA"/>
    <w:rsid w:val="00871054"/>
    <w:rsid w:val="00871A1E"/>
    <w:rsid w:val="00872311"/>
    <w:rsid w:val="00874046"/>
    <w:rsid w:val="00874D31"/>
    <w:rsid w:val="008751B7"/>
    <w:rsid w:val="00875E88"/>
    <w:rsid w:val="00877FC1"/>
    <w:rsid w:val="008806F4"/>
    <w:rsid w:val="00880FE0"/>
    <w:rsid w:val="00881EFF"/>
    <w:rsid w:val="00890CBD"/>
    <w:rsid w:val="008946E4"/>
    <w:rsid w:val="008950B9"/>
    <w:rsid w:val="008A309E"/>
    <w:rsid w:val="008A61B7"/>
    <w:rsid w:val="008B1504"/>
    <w:rsid w:val="008B1BEA"/>
    <w:rsid w:val="008B5401"/>
    <w:rsid w:val="008B6778"/>
    <w:rsid w:val="008C510B"/>
    <w:rsid w:val="008E06CC"/>
    <w:rsid w:val="008E43FF"/>
    <w:rsid w:val="008E4C26"/>
    <w:rsid w:val="008E6BFF"/>
    <w:rsid w:val="008E79BE"/>
    <w:rsid w:val="00901BC5"/>
    <w:rsid w:val="009023CF"/>
    <w:rsid w:val="00904A2C"/>
    <w:rsid w:val="00905CED"/>
    <w:rsid w:val="0091048B"/>
    <w:rsid w:val="009110C0"/>
    <w:rsid w:val="00911F59"/>
    <w:rsid w:val="009175DE"/>
    <w:rsid w:val="009225FD"/>
    <w:rsid w:val="00922876"/>
    <w:rsid w:val="00924F64"/>
    <w:rsid w:val="00925D23"/>
    <w:rsid w:val="00930117"/>
    <w:rsid w:val="009301A9"/>
    <w:rsid w:val="00932DE4"/>
    <w:rsid w:val="00936E1A"/>
    <w:rsid w:val="00937167"/>
    <w:rsid w:val="0094008C"/>
    <w:rsid w:val="00940AC9"/>
    <w:rsid w:val="0094367B"/>
    <w:rsid w:val="009441EC"/>
    <w:rsid w:val="009507ED"/>
    <w:rsid w:val="00952D78"/>
    <w:rsid w:val="00952FA6"/>
    <w:rsid w:val="00955180"/>
    <w:rsid w:val="00956779"/>
    <w:rsid w:val="00957CEA"/>
    <w:rsid w:val="00961EA2"/>
    <w:rsid w:val="009628D0"/>
    <w:rsid w:val="00964619"/>
    <w:rsid w:val="00967F98"/>
    <w:rsid w:val="00970452"/>
    <w:rsid w:val="009708F0"/>
    <w:rsid w:val="009724D3"/>
    <w:rsid w:val="00972E6B"/>
    <w:rsid w:val="00972FD0"/>
    <w:rsid w:val="00973494"/>
    <w:rsid w:val="009753F5"/>
    <w:rsid w:val="00975749"/>
    <w:rsid w:val="009774F2"/>
    <w:rsid w:val="00977E0E"/>
    <w:rsid w:val="0098080C"/>
    <w:rsid w:val="00983360"/>
    <w:rsid w:val="009845E2"/>
    <w:rsid w:val="0098670F"/>
    <w:rsid w:val="00991F2B"/>
    <w:rsid w:val="00992E91"/>
    <w:rsid w:val="00997DDB"/>
    <w:rsid w:val="00997FB9"/>
    <w:rsid w:val="009A0801"/>
    <w:rsid w:val="009A18AF"/>
    <w:rsid w:val="009B1BF7"/>
    <w:rsid w:val="009B258E"/>
    <w:rsid w:val="009B2C9C"/>
    <w:rsid w:val="009B3173"/>
    <w:rsid w:val="009B5487"/>
    <w:rsid w:val="009B57EE"/>
    <w:rsid w:val="009B60DD"/>
    <w:rsid w:val="009B615D"/>
    <w:rsid w:val="009C241F"/>
    <w:rsid w:val="009C2B96"/>
    <w:rsid w:val="009C3B8B"/>
    <w:rsid w:val="009C56FF"/>
    <w:rsid w:val="009C713D"/>
    <w:rsid w:val="009D0A0A"/>
    <w:rsid w:val="009D4FA6"/>
    <w:rsid w:val="009D7821"/>
    <w:rsid w:val="009D7EC4"/>
    <w:rsid w:val="009E0F13"/>
    <w:rsid w:val="009E36D1"/>
    <w:rsid w:val="009E4B73"/>
    <w:rsid w:val="009E4C91"/>
    <w:rsid w:val="009E54DC"/>
    <w:rsid w:val="009E5A22"/>
    <w:rsid w:val="009E6E39"/>
    <w:rsid w:val="009F10C2"/>
    <w:rsid w:val="009F11FE"/>
    <w:rsid w:val="009F178F"/>
    <w:rsid w:val="009F22E3"/>
    <w:rsid w:val="009F3661"/>
    <w:rsid w:val="009F380C"/>
    <w:rsid w:val="00A0117F"/>
    <w:rsid w:val="00A01610"/>
    <w:rsid w:val="00A01A9C"/>
    <w:rsid w:val="00A026EE"/>
    <w:rsid w:val="00A027AC"/>
    <w:rsid w:val="00A05833"/>
    <w:rsid w:val="00A05A0A"/>
    <w:rsid w:val="00A0615C"/>
    <w:rsid w:val="00A120BC"/>
    <w:rsid w:val="00A121A1"/>
    <w:rsid w:val="00A15963"/>
    <w:rsid w:val="00A166A3"/>
    <w:rsid w:val="00A16961"/>
    <w:rsid w:val="00A17011"/>
    <w:rsid w:val="00A223F0"/>
    <w:rsid w:val="00A22529"/>
    <w:rsid w:val="00A25100"/>
    <w:rsid w:val="00A30868"/>
    <w:rsid w:val="00A32F53"/>
    <w:rsid w:val="00A36D07"/>
    <w:rsid w:val="00A40D89"/>
    <w:rsid w:val="00A42D88"/>
    <w:rsid w:val="00A42F4C"/>
    <w:rsid w:val="00A461C6"/>
    <w:rsid w:val="00A501D0"/>
    <w:rsid w:val="00A50845"/>
    <w:rsid w:val="00A5235E"/>
    <w:rsid w:val="00A537CC"/>
    <w:rsid w:val="00A616C7"/>
    <w:rsid w:val="00A65BFB"/>
    <w:rsid w:val="00A672F2"/>
    <w:rsid w:val="00A67640"/>
    <w:rsid w:val="00A71361"/>
    <w:rsid w:val="00A727BC"/>
    <w:rsid w:val="00A7432F"/>
    <w:rsid w:val="00A7441D"/>
    <w:rsid w:val="00A744BB"/>
    <w:rsid w:val="00A74625"/>
    <w:rsid w:val="00A74B16"/>
    <w:rsid w:val="00A74CC3"/>
    <w:rsid w:val="00A75DBE"/>
    <w:rsid w:val="00A75E7A"/>
    <w:rsid w:val="00A80C23"/>
    <w:rsid w:val="00A81BC5"/>
    <w:rsid w:val="00A848B5"/>
    <w:rsid w:val="00A90852"/>
    <w:rsid w:val="00A9169F"/>
    <w:rsid w:val="00A919C8"/>
    <w:rsid w:val="00A91FEA"/>
    <w:rsid w:val="00A93AD5"/>
    <w:rsid w:val="00A9609A"/>
    <w:rsid w:val="00A96F27"/>
    <w:rsid w:val="00A97577"/>
    <w:rsid w:val="00A97846"/>
    <w:rsid w:val="00AA50B7"/>
    <w:rsid w:val="00AA6833"/>
    <w:rsid w:val="00AB0307"/>
    <w:rsid w:val="00AB145B"/>
    <w:rsid w:val="00AB25C4"/>
    <w:rsid w:val="00AB301F"/>
    <w:rsid w:val="00AB5299"/>
    <w:rsid w:val="00AB580E"/>
    <w:rsid w:val="00AC191D"/>
    <w:rsid w:val="00AC74F6"/>
    <w:rsid w:val="00AD0EF3"/>
    <w:rsid w:val="00AD231A"/>
    <w:rsid w:val="00AD2F09"/>
    <w:rsid w:val="00AD5CFC"/>
    <w:rsid w:val="00AD70C8"/>
    <w:rsid w:val="00AD71FA"/>
    <w:rsid w:val="00AE0B63"/>
    <w:rsid w:val="00AE4995"/>
    <w:rsid w:val="00AF2AEF"/>
    <w:rsid w:val="00AF6796"/>
    <w:rsid w:val="00B00E98"/>
    <w:rsid w:val="00B0292B"/>
    <w:rsid w:val="00B04A91"/>
    <w:rsid w:val="00B05615"/>
    <w:rsid w:val="00B06EED"/>
    <w:rsid w:val="00B101AF"/>
    <w:rsid w:val="00B13C9D"/>
    <w:rsid w:val="00B161EA"/>
    <w:rsid w:val="00B174BC"/>
    <w:rsid w:val="00B219B6"/>
    <w:rsid w:val="00B23472"/>
    <w:rsid w:val="00B270D0"/>
    <w:rsid w:val="00B27184"/>
    <w:rsid w:val="00B27D59"/>
    <w:rsid w:val="00B32615"/>
    <w:rsid w:val="00B3463A"/>
    <w:rsid w:val="00B359D8"/>
    <w:rsid w:val="00B36653"/>
    <w:rsid w:val="00B410B5"/>
    <w:rsid w:val="00B43CDF"/>
    <w:rsid w:val="00B44141"/>
    <w:rsid w:val="00B44F86"/>
    <w:rsid w:val="00B47AA5"/>
    <w:rsid w:val="00B5162C"/>
    <w:rsid w:val="00B5477D"/>
    <w:rsid w:val="00B55A81"/>
    <w:rsid w:val="00B56DBD"/>
    <w:rsid w:val="00B5702A"/>
    <w:rsid w:val="00B57C04"/>
    <w:rsid w:val="00B621DD"/>
    <w:rsid w:val="00B63CA0"/>
    <w:rsid w:val="00B65678"/>
    <w:rsid w:val="00B65EE6"/>
    <w:rsid w:val="00B70F5D"/>
    <w:rsid w:val="00B7149C"/>
    <w:rsid w:val="00B735FF"/>
    <w:rsid w:val="00B74EE7"/>
    <w:rsid w:val="00B75585"/>
    <w:rsid w:val="00B764B3"/>
    <w:rsid w:val="00B76C1B"/>
    <w:rsid w:val="00B8148F"/>
    <w:rsid w:val="00B81D3B"/>
    <w:rsid w:val="00B81E7F"/>
    <w:rsid w:val="00B83DC5"/>
    <w:rsid w:val="00B87D46"/>
    <w:rsid w:val="00B93313"/>
    <w:rsid w:val="00B95C8D"/>
    <w:rsid w:val="00B973E9"/>
    <w:rsid w:val="00B97F51"/>
    <w:rsid w:val="00BA03F0"/>
    <w:rsid w:val="00BA0C0A"/>
    <w:rsid w:val="00BA374B"/>
    <w:rsid w:val="00BA4E4A"/>
    <w:rsid w:val="00BB0F01"/>
    <w:rsid w:val="00BB11EE"/>
    <w:rsid w:val="00BB44E6"/>
    <w:rsid w:val="00BB5853"/>
    <w:rsid w:val="00BB5BFF"/>
    <w:rsid w:val="00BB71B0"/>
    <w:rsid w:val="00BB7E9F"/>
    <w:rsid w:val="00BC0440"/>
    <w:rsid w:val="00BC21D9"/>
    <w:rsid w:val="00BC3C24"/>
    <w:rsid w:val="00BC41FF"/>
    <w:rsid w:val="00BC605C"/>
    <w:rsid w:val="00BC61E5"/>
    <w:rsid w:val="00BD0A88"/>
    <w:rsid w:val="00BD60A4"/>
    <w:rsid w:val="00BE4D4B"/>
    <w:rsid w:val="00BF34BD"/>
    <w:rsid w:val="00BF55C1"/>
    <w:rsid w:val="00BF72E8"/>
    <w:rsid w:val="00BF77F0"/>
    <w:rsid w:val="00BF7E4D"/>
    <w:rsid w:val="00C010E4"/>
    <w:rsid w:val="00C047BE"/>
    <w:rsid w:val="00C134DB"/>
    <w:rsid w:val="00C1385C"/>
    <w:rsid w:val="00C20804"/>
    <w:rsid w:val="00C21B02"/>
    <w:rsid w:val="00C23356"/>
    <w:rsid w:val="00C23A9D"/>
    <w:rsid w:val="00C24B8E"/>
    <w:rsid w:val="00C261C0"/>
    <w:rsid w:val="00C33750"/>
    <w:rsid w:val="00C36207"/>
    <w:rsid w:val="00C448A0"/>
    <w:rsid w:val="00C44992"/>
    <w:rsid w:val="00C47131"/>
    <w:rsid w:val="00C5034F"/>
    <w:rsid w:val="00C503B8"/>
    <w:rsid w:val="00C51B15"/>
    <w:rsid w:val="00C521D9"/>
    <w:rsid w:val="00C52EED"/>
    <w:rsid w:val="00C53312"/>
    <w:rsid w:val="00C54165"/>
    <w:rsid w:val="00C56373"/>
    <w:rsid w:val="00C5738D"/>
    <w:rsid w:val="00C60A86"/>
    <w:rsid w:val="00C63A8C"/>
    <w:rsid w:val="00C64BD1"/>
    <w:rsid w:val="00C663D5"/>
    <w:rsid w:val="00C718C5"/>
    <w:rsid w:val="00C72337"/>
    <w:rsid w:val="00C7324D"/>
    <w:rsid w:val="00C747F2"/>
    <w:rsid w:val="00C759F3"/>
    <w:rsid w:val="00C75A0C"/>
    <w:rsid w:val="00C80364"/>
    <w:rsid w:val="00C80818"/>
    <w:rsid w:val="00C81660"/>
    <w:rsid w:val="00C83F7C"/>
    <w:rsid w:val="00C87F37"/>
    <w:rsid w:val="00C9153D"/>
    <w:rsid w:val="00C91EAE"/>
    <w:rsid w:val="00C949BA"/>
    <w:rsid w:val="00C97234"/>
    <w:rsid w:val="00C97FC6"/>
    <w:rsid w:val="00CA32B3"/>
    <w:rsid w:val="00CA4C12"/>
    <w:rsid w:val="00CA70F5"/>
    <w:rsid w:val="00CA75E6"/>
    <w:rsid w:val="00CB335F"/>
    <w:rsid w:val="00CB4D8D"/>
    <w:rsid w:val="00CB5BD1"/>
    <w:rsid w:val="00CB64FA"/>
    <w:rsid w:val="00CB6D98"/>
    <w:rsid w:val="00CB7AE5"/>
    <w:rsid w:val="00CC1000"/>
    <w:rsid w:val="00CC2294"/>
    <w:rsid w:val="00CC27C2"/>
    <w:rsid w:val="00CC4F43"/>
    <w:rsid w:val="00CC5147"/>
    <w:rsid w:val="00CC6AB7"/>
    <w:rsid w:val="00CC7C7C"/>
    <w:rsid w:val="00CD0C20"/>
    <w:rsid w:val="00CD5315"/>
    <w:rsid w:val="00CD5AAF"/>
    <w:rsid w:val="00CD7B61"/>
    <w:rsid w:val="00CE08DC"/>
    <w:rsid w:val="00CE14FB"/>
    <w:rsid w:val="00CE19FF"/>
    <w:rsid w:val="00CE2A86"/>
    <w:rsid w:val="00CE3238"/>
    <w:rsid w:val="00CE332F"/>
    <w:rsid w:val="00CE3F95"/>
    <w:rsid w:val="00CE5562"/>
    <w:rsid w:val="00CE63EA"/>
    <w:rsid w:val="00CF0FCA"/>
    <w:rsid w:val="00CF24A7"/>
    <w:rsid w:val="00CF6546"/>
    <w:rsid w:val="00CF79F4"/>
    <w:rsid w:val="00CF7BCB"/>
    <w:rsid w:val="00CF7C41"/>
    <w:rsid w:val="00D04215"/>
    <w:rsid w:val="00D05272"/>
    <w:rsid w:val="00D0551A"/>
    <w:rsid w:val="00D0568D"/>
    <w:rsid w:val="00D05DAE"/>
    <w:rsid w:val="00D11C5B"/>
    <w:rsid w:val="00D127B4"/>
    <w:rsid w:val="00D13F1A"/>
    <w:rsid w:val="00D1704F"/>
    <w:rsid w:val="00D17155"/>
    <w:rsid w:val="00D17967"/>
    <w:rsid w:val="00D20DFA"/>
    <w:rsid w:val="00D231D4"/>
    <w:rsid w:val="00D26EDA"/>
    <w:rsid w:val="00D27690"/>
    <w:rsid w:val="00D3044E"/>
    <w:rsid w:val="00D3045A"/>
    <w:rsid w:val="00D32528"/>
    <w:rsid w:val="00D355FE"/>
    <w:rsid w:val="00D361F1"/>
    <w:rsid w:val="00D51851"/>
    <w:rsid w:val="00D55112"/>
    <w:rsid w:val="00D579FB"/>
    <w:rsid w:val="00D64FDB"/>
    <w:rsid w:val="00D665CF"/>
    <w:rsid w:val="00D77023"/>
    <w:rsid w:val="00D7774D"/>
    <w:rsid w:val="00D82B69"/>
    <w:rsid w:val="00D8341A"/>
    <w:rsid w:val="00D83594"/>
    <w:rsid w:val="00D83A69"/>
    <w:rsid w:val="00D86C11"/>
    <w:rsid w:val="00D87449"/>
    <w:rsid w:val="00D92602"/>
    <w:rsid w:val="00D9279C"/>
    <w:rsid w:val="00D940FB"/>
    <w:rsid w:val="00D94B67"/>
    <w:rsid w:val="00D9528E"/>
    <w:rsid w:val="00D95CE7"/>
    <w:rsid w:val="00D969B1"/>
    <w:rsid w:val="00D97636"/>
    <w:rsid w:val="00DA0C45"/>
    <w:rsid w:val="00DA3C33"/>
    <w:rsid w:val="00DA6F4D"/>
    <w:rsid w:val="00DB0616"/>
    <w:rsid w:val="00DB0780"/>
    <w:rsid w:val="00DB0B50"/>
    <w:rsid w:val="00DB1910"/>
    <w:rsid w:val="00DB2DC6"/>
    <w:rsid w:val="00DB5385"/>
    <w:rsid w:val="00DB56C2"/>
    <w:rsid w:val="00DB5986"/>
    <w:rsid w:val="00DB6B4B"/>
    <w:rsid w:val="00DC0CA8"/>
    <w:rsid w:val="00DC13D9"/>
    <w:rsid w:val="00DC151C"/>
    <w:rsid w:val="00DC3237"/>
    <w:rsid w:val="00DC364A"/>
    <w:rsid w:val="00DC5361"/>
    <w:rsid w:val="00DC5712"/>
    <w:rsid w:val="00DC739D"/>
    <w:rsid w:val="00DD11AE"/>
    <w:rsid w:val="00DD252A"/>
    <w:rsid w:val="00DD3D54"/>
    <w:rsid w:val="00DD56A4"/>
    <w:rsid w:val="00DE00D5"/>
    <w:rsid w:val="00DE203B"/>
    <w:rsid w:val="00DE285E"/>
    <w:rsid w:val="00DE2D7C"/>
    <w:rsid w:val="00DE3430"/>
    <w:rsid w:val="00DE4581"/>
    <w:rsid w:val="00DE5B2E"/>
    <w:rsid w:val="00DE6AF5"/>
    <w:rsid w:val="00DE7C65"/>
    <w:rsid w:val="00DF0717"/>
    <w:rsid w:val="00DF0DE1"/>
    <w:rsid w:val="00DF1459"/>
    <w:rsid w:val="00DF18AE"/>
    <w:rsid w:val="00DF1F59"/>
    <w:rsid w:val="00DF3EF2"/>
    <w:rsid w:val="00DF4536"/>
    <w:rsid w:val="00DF4FCC"/>
    <w:rsid w:val="00E04589"/>
    <w:rsid w:val="00E056FD"/>
    <w:rsid w:val="00E123DA"/>
    <w:rsid w:val="00E12640"/>
    <w:rsid w:val="00E141AC"/>
    <w:rsid w:val="00E14603"/>
    <w:rsid w:val="00E20E8B"/>
    <w:rsid w:val="00E22763"/>
    <w:rsid w:val="00E22CDE"/>
    <w:rsid w:val="00E2493E"/>
    <w:rsid w:val="00E254C0"/>
    <w:rsid w:val="00E256D2"/>
    <w:rsid w:val="00E259F4"/>
    <w:rsid w:val="00E26A16"/>
    <w:rsid w:val="00E304B4"/>
    <w:rsid w:val="00E3070B"/>
    <w:rsid w:val="00E30B32"/>
    <w:rsid w:val="00E31B79"/>
    <w:rsid w:val="00E36751"/>
    <w:rsid w:val="00E40DCB"/>
    <w:rsid w:val="00E45F50"/>
    <w:rsid w:val="00E46307"/>
    <w:rsid w:val="00E50359"/>
    <w:rsid w:val="00E541A1"/>
    <w:rsid w:val="00E57993"/>
    <w:rsid w:val="00E64719"/>
    <w:rsid w:val="00E67694"/>
    <w:rsid w:val="00E701F2"/>
    <w:rsid w:val="00E73A14"/>
    <w:rsid w:val="00E75797"/>
    <w:rsid w:val="00E8353C"/>
    <w:rsid w:val="00E868C3"/>
    <w:rsid w:val="00E87370"/>
    <w:rsid w:val="00E87735"/>
    <w:rsid w:val="00E905F3"/>
    <w:rsid w:val="00E92417"/>
    <w:rsid w:val="00E92EC5"/>
    <w:rsid w:val="00E971B9"/>
    <w:rsid w:val="00EA2339"/>
    <w:rsid w:val="00EA24FD"/>
    <w:rsid w:val="00EA58F1"/>
    <w:rsid w:val="00EB3011"/>
    <w:rsid w:val="00EB5681"/>
    <w:rsid w:val="00EB6729"/>
    <w:rsid w:val="00EB6F78"/>
    <w:rsid w:val="00EC053E"/>
    <w:rsid w:val="00ED0444"/>
    <w:rsid w:val="00ED1A79"/>
    <w:rsid w:val="00ED43C0"/>
    <w:rsid w:val="00ED45F0"/>
    <w:rsid w:val="00EE35CF"/>
    <w:rsid w:val="00EE5643"/>
    <w:rsid w:val="00EE7DC8"/>
    <w:rsid w:val="00EF088D"/>
    <w:rsid w:val="00EF1150"/>
    <w:rsid w:val="00EF125B"/>
    <w:rsid w:val="00EF14FB"/>
    <w:rsid w:val="00EF2C65"/>
    <w:rsid w:val="00EF3E4B"/>
    <w:rsid w:val="00EF749A"/>
    <w:rsid w:val="00EF76AD"/>
    <w:rsid w:val="00EF7DDC"/>
    <w:rsid w:val="00F007FE"/>
    <w:rsid w:val="00F00BA3"/>
    <w:rsid w:val="00F06BB8"/>
    <w:rsid w:val="00F06DAD"/>
    <w:rsid w:val="00F073F9"/>
    <w:rsid w:val="00F119AE"/>
    <w:rsid w:val="00F149F8"/>
    <w:rsid w:val="00F203F2"/>
    <w:rsid w:val="00F20BEA"/>
    <w:rsid w:val="00F20E56"/>
    <w:rsid w:val="00F261AE"/>
    <w:rsid w:val="00F30D94"/>
    <w:rsid w:val="00F33AF2"/>
    <w:rsid w:val="00F3593A"/>
    <w:rsid w:val="00F373C5"/>
    <w:rsid w:val="00F37B31"/>
    <w:rsid w:val="00F439EF"/>
    <w:rsid w:val="00F4402A"/>
    <w:rsid w:val="00F44D2E"/>
    <w:rsid w:val="00F46FF5"/>
    <w:rsid w:val="00F52182"/>
    <w:rsid w:val="00F555D6"/>
    <w:rsid w:val="00F5671D"/>
    <w:rsid w:val="00F61B1F"/>
    <w:rsid w:val="00F62350"/>
    <w:rsid w:val="00F6580A"/>
    <w:rsid w:val="00F6636C"/>
    <w:rsid w:val="00F664C9"/>
    <w:rsid w:val="00F720AA"/>
    <w:rsid w:val="00F72A4D"/>
    <w:rsid w:val="00F72FD9"/>
    <w:rsid w:val="00F7312C"/>
    <w:rsid w:val="00F73CD6"/>
    <w:rsid w:val="00F76554"/>
    <w:rsid w:val="00F765DA"/>
    <w:rsid w:val="00F816D4"/>
    <w:rsid w:val="00F832B0"/>
    <w:rsid w:val="00F834BB"/>
    <w:rsid w:val="00F83EAA"/>
    <w:rsid w:val="00F86334"/>
    <w:rsid w:val="00F865EA"/>
    <w:rsid w:val="00F87938"/>
    <w:rsid w:val="00F928A8"/>
    <w:rsid w:val="00FA04E0"/>
    <w:rsid w:val="00FA4A22"/>
    <w:rsid w:val="00FB0738"/>
    <w:rsid w:val="00FB13B7"/>
    <w:rsid w:val="00FB2EB7"/>
    <w:rsid w:val="00FB35AE"/>
    <w:rsid w:val="00FC073D"/>
    <w:rsid w:val="00FC32AE"/>
    <w:rsid w:val="00FC6D0D"/>
    <w:rsid w:val="00FD04C3"/>
    <w:rsid w:val="00FD0F5E"/>
    <w:rsid w:val="00FD6069"/>
    <w:rsid w:val="00FD70A8"/>
    <w:rsid w:val="00FE08A1"/>
    <w:rsid w:val="00FE3058"/>
    <w:rsid w:val="00FE4E65"/>
    <w:rsid w:val="00FE5A91"/>
    <w:rsid w:val="00FF1006"/>
    <w:rsid w:val="00FF2207"/>
    <w:rsid w:val="00FF41F8"/>
    <w:rsid w:val="00FF465A"/>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563155-B5F2-4E7D-BE97-111789F7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3F0"/>
    <w:rPr>
      <w:rFonts w:ascii="Garamond" w:hAnsi="Garamond" w:cs="Garamond"/>
      <w:sz w:val="22"/>
      <w:szCs w:val="22"/>
      <w:lang w:eastAsia="es-ES" w:bidi="hi-IN"/>
    </w:rPr>
  </w:style>
  <w:style w:type="paragraph" w:styleId="Ttulo1">
    <w:name w:val="heading 1"/>
    <w:basedOn w:val="Normal"/>
    <w:next w:val="Textoindependiente"/>
    <w:qFormat/>
    <w:pPr>
      <w:keepNext/>
      <w:keepLines/>
      <w:pBdr>
        <w:top w:val="single" w:sz="6" w:space="6" w:color="808080"/>
        <w:bottom w:val="single" w:sz="6" w:space="6" w:color="808080"/>
      </w:pBdr>
      <w:spacing w:after="240" w:line="240" w:lineRule="atLeast"/>
      <w:jc w:val="center"/>
      <w:outlineLvl w:val="0"/>
    </w:pPr>
    <w:rPr>
      <w:rFonts w:cs="Times New Roman"/>
      <w:b/>
      <w:caps/>
      <w:spacing w:val="20"/>
      <w:kern w:val="16"/>
      <w:sz w:val="18"/>
      <w:szCs w:val="18"/>
    </w:rPr>
  </w:style>
  <w:style w:type="paragraph" w:styleId="Ttulo2">
    <w:name w:val="heading 2"/>
    <w:basedOn w:val="Normal"/>
    <w:next w:val="Textoindependiente"/>
    <w:qFormat/>
    <w:pPr>
      <w:keepNext/>
      <w:keepLines/>
      <w:spacing w:after="180" w:line="240" w:lineRule="atLeast"/>
      <w:jc w:val="center"/>
      <w:outlineLvl w:val="1"/>
    </w:pPr>
    <w:rPr>
      <w:rFonts w:cs="Times New Roman"/>
      <w:b/>
      <w:caps/>
      <w:spacing w:val="10"/>
      <w:kern w:val="20"/>
      <w:sz w:val="18"/>
      <w:szCs w:val="18"/>
    </w:rPr>
  </w:style>
  <w:style w:type="paragraph" w:styleId="Ttulo3">
    <w:name w:val="heading 3"/>
    <w:basedOn w:val="Normal"/>
    <w:next w:val="Textoindependiente"/>
    <w:qFormat/>
    <w:pPr>
      <w:keepNext/>
      <w:keepLines/>
      <w:spacing w:before="240" w:after="180" w:line="240" w:lineRule="atLeast"/>
      <w:outlineLvl w:val="2"/>
    </w:pPr>
    <w:rPr>
      <w:rFonts w:cs="Times New Roman"/>
      <w:caps/>
      <w:kern w:val="20"/>
      <w:sz w:val="20"/>
      <w:szCs w:val="20"/>
    </w:rPr>
  </w:style>
  <w:style w:type="paragraph" w:styleId="Ttulo4">
    <w:name w:val="heading 4"/>
    <w:basedOn w:val="Normal"/>
    <w:next w:val="Textoindependiente"/>
    <w:qFormat/>
    <w:pPr>
      <w:keepNext/>
      <w:keepLines/>
      <w:spacing w:before="240" w:after="240" w:line="240" w:lineRule="atLeast"/>
      <w:ind w:left="360"/>
      <w:outlineLvl w:val="3"/>
    </w:pPr>
    <w:rPr>
      <w:rFonts w:cs="Times New Roman"/>
      <w:i/>
      <w:spacing w:val="5"/>
      <w:kern w:val="20"/>
      <w:sz w:val="24"/>
      <w:szCs w:val="24"/>
    </w:rPr>
  </w:style>
  <w:style w:type="paragraph" w:styleId="Ttulo5">
    <w:name w:val="heading 5"/>
    <w:basedOn w:val="Normal"/>
    <w:next w:val="Textoindependiente"/>
    <w:qFormat/>
    <w:pPr>
      <w:keepNext/>
      <w:keepLines/>
      <w:spacing w:line="240" w:lineRule="atLeast"/>
      <w:outlineLvl w:val="4"/>
    </w:pPr>
    <w:rPr>
      <w:rFonts w:cs="Times New Roman"/>
      <w:b/>
      <w:kern w:val="20"/>
    </w:rPr>
  </w:style>
  <w:style w:type="paragraph" w:styleId="Ttulo6">
    <w:name w:val="heading 6"/>
    <w:basedOn w:val="Normal"/>
    <w:next w:val="Textoindependiente"/>
    <w:qFormat/>
    <w:pPr>
      <w:keepNext/>
      <w:keepLines/>
      <w:spacing w:line="240" w:lineRule="atLeast"/>
      <w:outlineLvl w:val="5"/>
    </w:pPr>
    <w:rPr>
      <w:rFonts w:cs="Times New Roman"/>
      <w:i/>
      <w:spacing w:val="5"/>
      <w:kern w:val="20"/>
    </w:rPr>
  </w:style>
  <w:style w:type="paragraph" w:styleId="Ttulo7">
    <w:name w:val="heading 7"/>
    <w:basedOn w:val="Normal"/>
    <w:next w:val="Textoindependiente"/>
    <w:qFormat/>
    <w:pPr>
      <w:keepNext/>
      <w:keepLines/>
      <w:spacing w:line="240" w:lineRule="atLeast"/>
      <w:outlineLvl w:val="6"/>
    </w:pPr>
    <w:rPr>
      <w:caps/>
      <w:kern w:val="20"/>
      <w:sz w:val="18"/>
      <w:szCs w:val="18"/>
    </w:rPr>
  </w:style>
  <w:style w:type="paragraph" w:styleId="Ttulo8">
    <w:name w:val="heading 8"/>
    <w:basedOn w:val="Normal"/>
    <w:next w:val="Textoindependiente"/>
    <w:qFormat/>
    <w:pPr>
      <w:keepNext/>
      <w:keepLines/>
      <w:spacing w:line="240" w:lineRule="atLeast"/>
      <w:ind w:firstLine="360"/>
      <w:outlineLvl w:val="7"/>
    </w:pPr>
    <w:rPr>
      <w:i/>
      <w:spacing w:val="5"/>
      <w:kern w:val="20"/>
    </w:rPr>
  </w:style>
  <w:style w:type="paragraph" w:styleId="Ttulo9">
    <w:name w:val="heading 9"/>
    <w:basedOn w:val="Normal"/>
    <w:next w:val="Textoindependiente"/>
    <w:qFormat/>
    <w:pPr>
      <w:keepNext/>
      <w:keepLines/>
      <w:spacing w:line="240" w:lineRule="atLeast"/>
      <w:outlineLvl w:val="8"/>
    </w:pPr>
    <w:rPr>
      <w:spacing w:val="-5"/>
      <w:kern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40" w:line="240" w:lineRule="atLeast"/>
      <w:ind w:firstLine="360"/>
      <w:jc w:val="both"/>
    </w:pPr>
  </w:style>
  <w:style w:type="paragraph" w:styleId="ndice1">
    <w:name w:val="index 1"/>
    <w:basedOn w:val="Normal"/>
    <w:semiHidden/>
    <w:rPr>
      <w:sz w:val="21"/>
      <w:szCs w:val="21"/>
    </w:rPr>
  </w:style>
  <w:style w:type="paragraph" w:styleId="ndice2">
    <w:name w:val="index 2"/>
    <w:basedOn w:val="Normal"/>
    <w:semiHidden/>
    <w:pPr>
      <w:ind w:hanging="240"/>
    </w:pPr>
    <w:rPr>
      <w:sz w:val="21"/>
      <w:szCs w:val="21"/>
    </w:rPr>
  </w:style>
  <w:style w:type="paragraph" w:styleId="ndice3">
    <w:name w:val="index 3"/>
    <w:basedOn w:val="Normal"/>
    <w:semiHidden/>
    <w:pPr>
      <w:ind w:left="480" w:hanging="240"/>
    </w:pPr>
    <w:rPr>
      <w:sz w:val="21"/>
      <w:szCs w:val="21"/>
    </w:rPr>
  </w:style>
  <w:style w:type="paragraph" w:styleId="ndice4">
    <w:name w:val="index 4"/>
    <w:basedOn w:val="Normal"/>
    <w:semiHidden/>
    <w:pPr>
      <w:ind w:left="600" w:hanging="240"/>
    </w:pPr>
    <w:rPr>
      <w:sz w:val="21"/>
      <w:szCs w:val="21"/>
    </w:rPr>
  </w:style>
  <w:style w:type="paragraph" w:styleId="ndice5">
    <w:name w:val="index 5"/>
    <w:basedOn w:val="Normal"/>
    <w:semiHidden/>
    <w:pPr>
      <w:ind w:left="840"/>
    </w:pPr>
    <w:rPr>
      <w:sz w:val="21"/>
      <w:szCs w:val="21"/>
    </w:rPr>
  </w:style>
  <w:style w:type="paragraph" w:styleId="TDC1">
    <w:name w:val="toc 1"/>
    <w:basedOn w:val="Normal"/>
    <w:semiHidden/>
    <w:pPr>
      <w:tabs>
        <w:tab w:val="right" w:leader="dot" w:pos="5040"/>
      </w:tabs>
    </w:pPr>
  </w:style>
  <w:style w:type="paragraph" w:styleId="TDC2">
    <w:name w:val="toc 2"/>
    <w:basedOn w:val="Normal"/>
    <w:semiHidden/>
    <w:pPr>
      <w:tabs>
        <w:tab w:val="right" w:leader="dot" w:pos="5040"/>
      </w:tabs>
    </w:pPr>
  </w:style>
  <w:style w:type="paragraph" w:styleId="TDC3">
    <w:name w:val="toc 3"/>
    <w:basedOn w:val="Normal"/>
    <w:semiHidden/>
    <w:pPr>
      <w:tabs>
        <w:tab w:val="right" w:leader="dot" w:pos="5040"/>
      </w:tabs>
    </w:pPr>
    <w:rPr>
      <w:i/>
    </w:rPr>
  </w:style>
  <w:style w:type="paragraph" w:styleId="TDC4">
    <w:name w:val="toc 4"/>
    <w:basedOn w:val="Normal"/>
    <w:semiHidden/>
    <w:pPr>
      <w:tabs>
        <w:tab w:val="right" w:leader="dot" w:pos="5040"/>
      </w:tabs>
    </w:pPr>
    <w:rPr>
      <w:i/>
    </w:rPr>
  </w:style>
  <w:style w:type="paragraph" w:styleId="TDC5">
    <w:name w:val="toc 5"/>
    <w:basedOn w:val="Normal"/>
    <w:semiHidden/>
    <w:rPr>
      <w:i/>
    </w:rPr>
  </w:style>
  <w:style w:type="paragraph" w:styleId="Textonotapie">
    <w:name w:val="footnote text"/>
    <w:basedOn w:val="Normal"/>
    <w:link w:val="TextonotapieCar"/>
    <w:uiPriority w:val="99"/>
  </w:style>
  <w:style w:type="paragraph" w:styleId="Textocomentario">
    <w:name w:val="annotation text"/>
    <w:basedOn w:val="Normal"/>
    <w:link w:val="TextocomentarioCar"/>
    <w:semiHidden/>
  </w:style>
  <w:style w:type="paragraph" w:styleId="Ttulodendice">
    <w:name w:val="index heading"/>
    <w:basedOn w:val="Normal"/>
    <w:next w:val="ndice1"/>
    <w:semiHidden/>
    <w:pPr>
      <w:spacing w:line="480" w:lineRule="atLeast"/>
    </w:pPr>
    <w:rPr>
      <w:spacing w:val="-5"/>
      <w:sz w:val="28"/>
      <w:szCs w:val="28"/>
    </w:rPr>
  </w:style>
  <w:style w:type="paragraph" w:styleId="Descripcin">
    <w:name w:val="caption"/>
    <w:basedOn w:val="Normal"/>
    <w:next w:val="Textoindependiente"/>
    <w:qFormat/>
    <w:pPr>
      <w:spacing w:after="240"/>
      <w:contextualSpacing/>
      <w:jc w:val="center"/>
    </w:pPr>
    <w:rPr>
      <w:i/>
    </w:rPr>
  </w:style>
  <w:style w:type="paragraph" w:styleId="Tabladeilustraciones">
    <w:name w:val="table of figures"/>
    <w:basedOn w:val="Normal"/>
    <w:semiHidden/>
  </w:style>
  <w:style w:type="paragraph" w:styleId="Textonotaalfinal">
    <w:name w:val="endnote text"/>
    <w:basedOn w:val="Normal"/>
    <w:semiHidden/>
  </w:style>
  <w:style w:type="paragraph" w:styleId="Textoconsangra">
    <w:name w:val="table of authorities"/>
    <w:basedOn w:val="Normal"/>
    <w:semiHidden/>
    <w:pPr>
      <w:tabs>
        <w:tab w:val="right" w:leader="dot" w:pos="7560"/>
      </w:tabs>
    </w:pPr>
  </w:style>
  <w:style w:type="paragraph" w:styleId="Textomacro">
    <w:name w:val="macro"/>
    <w:basedOn w:val="Textoindependiente"/>
    <w:semiHidden/>
    <w:rPr>
      <w:rFonts w:ascii="Courier New" w:hAnsi="Courier New" w:cs="Courier New"/>
    </w:rPr>
  </w:style>
  <w:style w:type="paragraph" w:styleId="Encabezadodelista">
    <w:name w:val="toa heading"/>
    <w:basedOn w:val="Normal"/>
    <w:next w:val="Textoconsangra"/>
    <w:semiHidden/>
    <w:pPr>
      <w:keepNext/>
      <w:spacing w:line="720" w:lineRule="atLeast"/>
    </w:pPr>
    <w:rPr>
      <w:caps/>
      <w:spacing w:val="-10"/>
      <w:kern w:val="28"/>
    </w:rPr>
  </w:style>
  <w:style w:type="paragraph" w:styleId="Listaconvietas">
    <w:name w:val="List Bullet"/>
    <w:basedOn w:val="Normal"/>
    <w:pPr>
      <w:numPr>
        <w:numId w:val="1"/>
      </w:numPr>
      <w:spacing w:after="240" w:line="240" w:lineRule="atLeast"/>
      <w:ind w:left="720" w:right="720"/>
      <w:jc w:val="both"/>
    </w:pPr>
  </w:style>
  <w:style w:type="paragraph" w:styleId="Subttulo">
    <w:name w:val="Subtitle"/>
    <w:basedOn w:val="Puesto"/>
    <w:next w:val="Textoindependiente"/>
    <w:qFormat/>
    <w:pPr>
      <w:spacing w:after="420"/>
    </w:pPr>
    <w:rPr>
      <w:spacing w:val="20"/>
      <w:sz w:val="22"/>
      <w:szCs w:val="22"/>
    </w:rPr>
  </w:style>
  <w:style w:type="paragraph" w:styleId="Puesto">
    <w:name w:val="Title"/>
    <w:basedOn w:val="Normal"/>
    <w:next w:val="Subttulo"/>
    <w:qFormat/>
    <w:pPr>
      <w:keepNext/>
      <w:keepLines/>
      <w:spacing w:before="140"/>
      <w:jc w:val="center"/>
    </w:pPr>
    <w:rPr>
      <w:caps/>
      <w:spacing w:val="60"/>
      <w:kern w:val="20"/>
      <w:sz w:val="44"/>
      <w:szCs w:val="44"/>
    </w:rPr>
  </w:style>
  <w:style w:type="character" w:customStyle="1" w:styleId="TextoindependienteCar">
    <w:name w:val="Texto independiente Car"/>
    <w:link w:val="Textoindependiente"/>
    <w:locked/>
    <w:rPr>
      <w:rFonts w:ascii="Garamond" w:hAnsi="Garamond" w:hint="default"/>
      <w:sz w:val="22"/>
      <w:lang w:val="es-ES" w:eastAsia="es-ES" w:bidi="es-ES"/>
    </w:rPr>
  </w:style>
  <w:style w:type="character" w:customStyle="1" w:styleId="BlockQuotationChar">
    <w:name w:val="Block Quotation Char"/>
    <w:link w:val="BlockQuotation"/>
    <w:locked/>
    <w:rPr>
      <w:rFonts w:ascii="Garamond" w:hAnsi="Garamond" w:hint="default"/>
      <w:i/>
      <w:iCs w:val="0"/>
      <w:sz w:val="22"/>
      <w:lang w:val="es-ES" w:eastAsia="es-ES" w:bidi="es-ES"/>
    </w:rPr>
  </w:style>
  <w:style w:type="paragraph" w:customStyle="1" w:styleId="BlockQuotation">
    <w:name w:val="Block Quotation"/>
    <w:basedOn w:val="Textoindependiente"/>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lang w:val="es-ES" w:bidi="es-ES"/>
    </w:rPr>
  </w:style>
  <w:style w:type="paragraph" w:customStyle="1" w:styleId="SubtitleCover">
    <w:name w:val="Subtitle Cover"/>
    <w:basedOn w:val="TitleCover"/>
    <w:next w:val="Textoindependiente"/>
    <w:pPr>
      <w:pBdr>
        <w:top w:val="single" w:sz="6" w:space="12" w:color="808080"/>
      </w:pBdr>
      <w:spacing w:after="0" w:line="440" w:lineRule="atLeast"/>
    </w:pPr>
    <w:rPr>
      <w:spacing w:val="30"/>
      <w:sz w:val="36"/>
      <w:szCs w:val="36"/>
    </w:rPr>
  </w:style>
  <w:style w:type="paragraph" w:customStyle="1" w:styleId="TitleCover">
    <w:name w:val="Title Cover"/>
    <w:basedOn w:val="Normal"/>
    <w:next w:val="SubtitleCover"/>
    <w:pPr>
      <w:keepNext/>
      <w:keepLines/>
      <w:spacing w:after="240" w:line="720" w:lineRule="atLeast"/>
      <w:jc w:val="center"/>
    </w:pPr>
    <w:rPr>
      <w:caps/>
      <w:spacing w:val="65"/>
      <w:kern w:val="20"/>
      <w:sz w:val="64"/>
      <w:szCs w:val="64"/>
      <w:lang w:val="es-ES" w:bidi="es-ES"/>
    </w:rPr>
  </w:style>
  <w:style w:type="paragraph" w:customStyle="1" w:styleId="Columnheadings">
    <w:name w:val="Column headings"/>
    <w:basedOn w:val="Normal"/>
    <w:pPr>
      <w:keepNext/>
      <w:spacing w:before="80"/>
      <w:jc w:val="center"/>
    </w:pPr>
    <w:rPr>
      <w:caps/>
      <w:sz w:val="14"/>
      <w:szCs w:val="14"/>
      <w:lang w:val="es-ES" w:bidi="es-ES"/>
    </w:rPr>
  </w:style>
  <w:style w:type="paragraph" w:customStyle="1" w:styleId="CompanyName">
    <w:name w:val="Company Name"/>
    <w:basedOn w:val="Textoindependiente"/>
    <w:pPr>
      <w:keepLines/>
      <w:framePr w:w="8640" w:h="1440" w:wrap="notBeside" w:vAnchor="page" w:hAnchor="margin" w:xAlign="center" w:y="889"/>
      <w:spacing w:after="40"/>
      <w:ind w:firstLine="0"/>
      <w:jc w:val="center"/>
    </w:pPr>
    <w:rPr>
      <w:caps/>
      <w:spacing w:val="75"/>
      <w:kern w:val="18"/>
      <w:lang w:val="es-ES" w:bidi="es-ES"/>
    </w:rPr>
  </w:style>
  <w:style w:type="paragraph" w:customStyle="1" w:styleId="Rowlabels">
    <w:name w:val="Row labels"/>
    <w:basedOn w:val="Normal"/>
    <w:pPr>
      <w:keepNext/>
      <w:spacing w:before="40"/>
    </w:pPr>
    <w:rPr>
      <w:sz w:val="18"/>
      <w:szCs w:val="18"/>
      <w:lang w:val="es-ES" w:bidi="es-ES"/>
    </w:rPr>
  </w:style>
  <w:style w:type="paragraph" w:customStyle="1" w:styleId="Percentage">
    <w:name w:val="Percentage"/>
    <w:basedOn w:val="Normal"/>
    <w:pPr>
      <w:spacing w:before="40"/>
      <w:jc w:val="center"/>
    </w:pPr>
    <w:rPr>
      <w:sz w:val="18"/>
      <w:szCs w:val="18"/>
      <w:lang w:val="es-ES" w:bidi="es-ES"/>
    </w:rPr>
  </w:style>
  <w:style w:type="character" w:customStyle="1" w:styleId="NumberedListChar">
    <w:name w:val="Numbered List Char"/>
    <w:link w:val="NumberedList"/>
    <w:locked/>
    <w:rPr>
      <w:rFonts w:ascii="Garamond" w:hAnsi="Garamond" w:cs="Garamond"/>
      <w:sz w:val="22"/>
      <w:szCs w:val="22"/>
      <w:lang w:val="es-ES" w:eastAsia="es-ES" w:bidi="es-ES"/>
    </w:rPr>
  </w:style>
  <w:style w:type="paragraph" w:customStyle="1" w:styleId="NumberedList">
    <w:name w:val="Numbered List"/>
    <w:basedOn w:val="Normal"/>
    <w:link w:val="NumberedListChar"/>
    <w:pPr>
      <w:numPr>
        <w:numId w:val="2"/>
      </w:numPr>
      <w:spacing w:after="240" w:line="312" w:lineRule="auto"/>
      <w:contextualSpacing/>
    </w:pPr>
    <w:rPr>
      <w:lang w:val="es-ES" w:bidi="es-ES"/>
    </w:rPr>
  </w:style>
  <w:style w:type="character" w:customStyle="1" w:styleId="NumberedListBoldChar">
    <w:name w:val="Numbered List Bold Char"/>
    <w:link w:val="NumberedListBold"/>
    <w:locked/>
    <w:rPr>
      <w:rFonts w:ascii="Garamond" w:hAnsi="Garamond" w:cs="Garamond"/>
      <w:b/>
      <w:bCs/>
      <w:sz w:val="22"/>
      <w:szCs w:val="22"/>
      <w:lang w:val="es-ES" w:eastAsia="es-ES" w:bidi="es-ES"/>
    </w:rPr>
  </w:style>
  <w:style w:type="paragraph" w:customStyle="1" w:styleId="NumberedListBold">
    <w:name w:val="Numbered List Bold"/>
    <w:basedOn w:val="NumberedList"/>
    <w:link w:val="NumberedListBoldChar"/>
    <w:rPr>
      <w:b/>
      <w:bCs/>
    </w:rPr>
  </w:style>
  <w:style w:type="paragraph" w:customStyle="1" w:styleId="LineSpace">
    <w:name w:val="Line Space"/>
    <w:basedOn w:val="Normal"/>
    <w:rPr>
      <w:rFonts w:ascii="Verdana" w:hAnsi="Verdana" w:cs="Verdana"/>
      <w:sz w:val="12"/>
      <w:szCs w:val="12"/>
      <w:lang w:val="es-ES" w:bidi="es-ES"/>
    </w:rPr>
  </w:style>
  <w:style w:type="character" w:styleId="Refdenotaalpie">
    <w:name w:val="footnote reference"/>
    <w:aliases w:val="referencia nota al pie,Texto de nota al pie,Ref. de nota al pie2,Nota de pie,Ref,de nota al pie,Appel note de bas de p,Texto nota al pie,Footnote symbol,Footnote,BVI fnr,Massilia Footnote Reference,Nota al pie info 1,Pie de pagina"/>
    <w:uiPriority w:val="99"/>
    <w:qFormat/>
    <w:rPr>
      <w:vertAlign w:val="superscript"/>
    </w:rPr>
  </w:style>
  <w:style w:type="character" w:styleId="Refdecomentario">
    <w:name w:val="annotation reference"/>
    <w:semiHidden/>
    <w:rPr>
      <w:sz w:val="16"/>
    </w:rPr>
  </w:style>
  <w:style w:type="character" w:styleId="Nmerodepgina">
    <w:name w:val="page number"/>
    <w:rPr>
      <w:sz w:val="24"/>
    </w:rPr>
  </w:style>
  <w:style w:type="character" w:styleId="Refdenotaalfinal">
    <w:name w:val="endnote reference"/>
    <w:semiHidden/>
    <w:rPr>
      <w:vertAlign w:val="superscript"/>
    </w:rPr>
  </w:style>
  <w:style w:type="character" w:customStyle="1" w:styleId="Lead-inEmphasis">
    <w:name w:val="Lead-in Emphasis"/>
    <w:rPr>
      <w:caps/>
      <w:sz w:val="18"/>
      <w:lang w:val="es-ES" w:eastAsia="es-ES" w:bidi="es-E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Cita">
    <w:name w:val="Quote"/>
    <w:basedOn w:val="Normal"/>
    <w:next w:val="Normal"/>
    <w:link w:val="CitaCar"/>
    <w:uiPriority w:val="29"/>
    <w:qFormat/>
    <w:rsid w:val="00E123DA"/>
    <w:pPr>
      <w:spacing w:before="200" w:after="160"/>
      <w:ind w:left="864" w:right="864"/>
      <w:jc w:val="center"/>
    </w:pPr>
    <w:rPr>
      <w:rFonts w:cs="Mangal"/>
      <w:i/>
      <w:iCs/>
      <w:color w:val="404040"/>
      <w:szCs w:val="20"/>
    </w:rPr>
  </w:style>
  <w:style w:type="character" w:customStyle="1" w:styleId="CitaCar">
    <w:name w:val="Cita Car"/>
    <w:link w:val="Cita"/>
    <w:uiPriority w:val="29"/>
    <w:rsid w:val="00E123DA"/>
    <w:rPr>
      <w:rFonts w:ascii="Garamond" w:hAnsi="Garamond" w:cs="Mangal"/>
      <w:i/>
      <w:iCs/>
      <w:color w:val="404040"/>
      <w:sz w:val="22"/>
      <w:lang w:eastAsia="es-ES" w:bidi="hi-IN"/>
    </w:rPr>
  </w:style>
  <w:style w:type="character" w:customStyle="1" w:styleId="EncabezadoCar">
    <w:name w:val="Encabezado Car"/>
    <w:link w:val="Encabezado"/>
    <w:uiPriority w:val="99"/>
    <w:rsid w:val="00E123DA"/>
    <w:rPr>
      <w:rFonts w:ascii="Garamond" w:hAnsi="Garamond" w:cs="Garamond"/>
      <w:sz w:val="22"/>
      <w:szCs w:val="22"/>
      <w:lang w:eastAsia="es-ES" w:bidi="hi-IN"/>
    </w:rPr>
  </w:style>
  <w:style w:type="character" w:customStyle="1" w:styleId="PiedepginaCar">
    <w:name w:val="Pie de página Car"/>
    <w:link w:val="Piedepgina"/>
    <w:uiPriority w:val="99"/>
    <w:rsid w:val="00530634"/>
    <w:rPr>
      <w:rFonts w:ascii="Garamond" w:hAnsi="Garamond" w:cs="Garamond"/>
      <w:sz w:val="22"/>
      <w:szCs w:val="22"/>
      <w:lang w:val="en-US" w:eastAsia="es-ES" w:bidi="hi-IN"/>
    </w:rPr>
  </w:style>
  <w:style w:type="character" w:customStyle="1" w:styleId="TextonotapieCar">
    <w:name w:val="Texto nota pie Car"/>
    <w:basedOn w:val="Fuentedeprrafopredeter"/>
    <w:link w:val="Textonotapie"/>
    <w:uiPriority w:val="99"/>
    <w:rsid w:val="00423D1A"/>
    <w:rPr>
      <w:rFonts w:ascii="Garamond" w:hAnsi="Garamond" w:cs="Garamond"/>
      <w:sz w:val="22"/>
      <w:szCs w:val="22"/>
      <w:lang w:val="en-US" w:eastAsia="es-ES" w:bidi="hi-IN"/>
    </w:rPr>
  </w:style>
  <w:style w:type="paragraph" w:styleId="Prrafodelista">
    <w:name w:val="List Paragraph"/>
    <w:aliases w:val="titulo 3,Párrafo de lista1"/>
    <w:basedOn w:val="Normal"/>
    <w:link w:val="PrrafodelistaCar"/>
    <w:uiPriority w:val="34"/>
    <w:qFormat/>
    <w:rsid w:val="004F6834"/>
    <w:pPr>
      <w:ind w:left="720"/>
      <w:contextualSpacing/>
    </w:pPr>
    <w:rPr>
      <w:rFonts w:ascii="Times New Roman" w:eastAsiaTheme="minorHAnsi" w:hAnsi="Times New Roman" w:cs="Times New Roman"/>
      <w:sz w:val="24"/>
      <w:szCs w:val="24"/>
      <w:lang w:eastAsia="es-CO" w:bidi="ar-SA"/>
    </w:rPr>
  </w:style>
  <w:style w:type="paragraph" w:styleId="Textodeglobo">
    <w:name w:val="Balloon Text"/>
    <w:basedOn w:val="Normal"/>
    <w:link w:val="TextodegloboCar"/>
    <w:uiPriority w:val="99"/>
    <w:semiHidden/>
    <w:unhideWhenUsed/>
    <w:rsid w:val="00D361F1"/>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361F1"/>
    <w:rPr>
      <w:rFonts w:ascii="Segoe UI" w:hAnsi="Segoe UI" w:cs="Mangal"/>
      <w:sz w:val="18"/>
      <w:szCs w:val="16"/>
      <w:lang w:val="en-US" w:eastAsia="es-ES" w:bidi="hi-IN"/>
    </w:rPr>
  </w:style>
  <w:style w:type="character" w:styleId="Hipervnculo">
    <w:name w:val="Hyperlink"/>
    <w:basedOn w:val="Fuentedeprrafopredeter"/>
    <w:uiPriority w:val="99"/>
    <w:unhideWhenUsed/>
    <w:rsid w:val="00152D0F"/>
    <w:rPr>
      <w:color w:val="0000FF"/>
      <w:u w:val="single"/>
    </w:rPr>
  </w:style>
  <w:style w:type="table" w:styleId="Tablaconcuadrcula">
    <w:name w:val="Table Grid"/>
    <w:basedOn w:val="Tablanormal"/>
    <w:uiPriority w:val="39"/>
    <w:rsid w:val="003B4A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1AFD"/>
    <w:rPr>
      <w:rFonts w:ascii="Garamond" w:hAnsi="Garamond" w:cs="Mangal"/>
      <w:sz w:val="22"/>
      <w:lang w:val="en-US" w:eastAsia="es-ES" w:bidi="hi-IN"/>
    </w:rPr>
  </w:style>
  <w:style w:type="paragraph" w:customStyle="1" w:styleId="Default">
    <w:name w:val="Default"/>
    <w:rsid w:val="004000A0"/>
    <w:pPr>
      <w:autoSpaceDE w:val="0"/>
      <w:autoSpaceDN w:val="0"/>
      <w:adjustRightInd w:val="0"/>
    </w:pPr>
    <w:rPr>
      <w:rFonts w:ascii="Arial" w:hAnsi="Arial" w:cs="Arial"/>
      <w:color w:val="000000"/>
      <w:sz w:val="24"/>
      <w:szCs w:val="24"/>
    </w:rPr>
  </w:style>
  <w:style w:type="numbering" w:customStyle="1" w:styleId="List0">
    <w:name w:val="List 0"/>
    <w:basedOn w:val="Sinlista"/>
    <w:rsid w:val="0010204D"/>
    <w:pPr>
      <w:numPr>
        <w:numId w:val="3"/>
      </w:numPr>
    </w:pPr>
  </w:style>
  <w:style w:type="character" w:styleId="Hipervnculovisitado">
    <w:name w:val="FollowedHyperlink"/>
    <w:basedOn w:val="Fuentedeprrafopredeter"/>
    <w:uiPriority w:val="99"/>
    <w:semiHidden/>
    <w:unhideWhenUsed/>
    <w:rsid w:val="0010204D"/>
    <w:rPr>
      <w:color w:val="954F72"/>
      <w:u w:val="single"/>
    </w:rPr>
  </w:style>
  <w:style w:type="paragraph" w:customStyle="1" w:styleId="xl65">
    <w:name w:val="xl6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6">
    <w:name w:val="xl66"/>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7">
    <w:name w:val="xl67"/>
    <w:basedOn w:val="Normal"/>
    <w:rsid w:val="0010204D"/>
    <w:pPr>
      <w:pBdr>
        <w:left w:val="single" w:sz="4" w:space="0" w:color="auto"/>
        <w:bottom w:val="single" w:sz="4" w:space="0" w:color="auto"/>
        <w:right w:val="single" w:sz="4" w:space="0" w:color="auto"/>
      </w:pBdr>
      <w:shd w:val="clear" w:color="ED7D31" w:fill="ED7D31"/>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8">
    <w:name w:val="xl68"/>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69">
    <w:name w:val="xl69"/>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0">
    <w:name w:val="xl70"/>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1">
    <w:name w:val="xl71"/>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2">
    <w:name w:val="xl72"/>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3">
    <w:name w:val="xl73"/>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4">
    <w:name w:val="xl74"/>
    <w:basedOn w:val="Normal"/>
    <w:rsid w:val="0010204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5">
    <w:name w:val="xl7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6">
    <w:name w:val="xl76"/>
    <w:basedOn w:val="Normal"/>
    <w:rsid w:val="0010204D"/>
    <w:pP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7">
    <w:name w:val="xl77"/>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8">
    <w:name w:val="xl78"/>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9">
    <w:name w:val="xl79"/>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0">
    <w:name w:val="xl80"/>
    <w:basedOn w:val="Normal"/>
    <w:rsid w:val="0010204D"/>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1">
    <w:name w:val="xl81"/>
    <w:basedOn w:val="Normal"/>
    <w:rsid w:val="0010204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2">
    <w:name w:val="xl82"/>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83">
    <w:name w:val="xl83"/>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4">
    <w:name w:val="xl84"/>
    <w:basedOn w:val="Normal"/>
    <w:rsid w:val="0010204D"/>
    <w:pPr>
      <w:pBdr>
        <w:top w:val="single" w:sz="4"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5">
    <w:name w:val="xl85"/>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86">
    <w:name w:val="xl86"/>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7">
    <w:name w:val="xl87"/>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16"/>
      <w:szCs w:val="16"/>
      <w:lang w:eastAsia="es-CO" w:bidi="ar-SA"/>
    </w:rPr>
  </w:style>
  <w:style w:type="character" w:customStyle="1" w:styleId="A10">
    <w:name w:val="A10"/>
    <w:uiPriority w:val="99"/>
    <w:rsid w:val="0010204D"/>
    <w:rPr>
      <w:rFonts w:cs="PT Sans"/>
      <w:color w:val="211D1E"/>
      <w:sz w:val="32"/>
      <w:szCs w:val="32"/>
    </w:rPr>
  </w:style>
  <w:style w:type="paragraph" w:styleId="Asuntodelcomentario">
    <w:name w:val="annotation subject"/>
    <w:basedOn w:val="Textocomentario"/>
    <w:next w:val="Textocomentario"/>
    <w:link w:val="AsuntodelcomentarioCar"/>
    <w:semiHidden/>
    <w:unhideWhenUsed/>
    <w:rsid w:val="00A90852"/>
    <w:rPr>
      <w:rFonts w:cs="Mangal"/>
      <w:b/>
      <w:bCs/>
      <w:sz w:val="20"/>
      <w:szCs w:val="18"/>
    </w:rPr>
  </w:style>
  <w:style w:type="character" w:customStyle="1" w:styleId="TextocomentarioCar">
    <w:name w:val="Texto comentario Car"/>
    <w:basedOn w:val="Fuentedeprrafopredeter"/>
    <w:link w:val="Textocomentario"/>
    <w:semiHidden/>
    <w:rsid w:val="00A90852"/>
    <w:rPr>
      <w:rFonts w:ascii="Garamond" w:hAnsi="Garamond" w:cs="Garamond"/>
      <w:sz w:val="22"/>
      <w:szCs w:val="22"/>
      <w:lang w:val="en-US" w:eastAsia="es-ES" w:bidi="hi-IN"/>
    </w:rPr>
  </w:style>
  <w:style w:type="character" w:customStyle="1" w:styleId="AsuntodelcomentarioCar">
    <w:name w:val="Asunto del comentario Car"/>
    <w:basedOn w:val="TextocomentarioCar"/>
    <w:link w:val="Asuntodelcomentario"/>
    <w:semiHidden/>
    <w:rsid w:val="00A90852"/>
    <w:rPr>
      <w:rFonts w:ascii="Garamond" w:hAnsi="Garamond" w:cs="Mangal"/>
      <w:b/>
      <w:bCs/>
      <w:sz w:val="22"/>
      <w:szCs w:val="18"/>
      <w:lang w:val="en-US" w:eastAsia="es-ES" w:bidi="hi-IN"/>
    </w:rPr>
  </w:style>
  <w:style w:type="paragraph" w:styleId="NormalWeb">
    <w:name w:val="Normal (Web)"/>
    <w:basedOn w:val="Normal"/>
    <w:uiPriority w:val="99"/>
    <w:unhideWhenUsed/>
    <w:rsid w:val="00AB145B"/>
    <w:pPr>
      <w:spacing w:before="100" w:beforeAutospacing="1" w:after="100" w:afterAutospacing="1"/>
    </w:pPr>
    <w:rPr>
      <w:rFonts w:ascii="Times New Roman" w:hAnsi="Times New Roman" w:cs="Times New Roman"/>
      <w:sz w:val="24"/>
      <w:szCs w:val="24"/>
      <w:lang w:eastAsia="es-CO" w:bidi="ar-SA"/>
    </w:rPr>
  </w:style>
  <w:style w:type="paragraph" w:customStyle="1" w:styleId="font5">
    <w:name w:val="font5"/>
    <w:basedOn w:val="Normal"/>
    <w:rsid w:val="001A0181"/>
    <w:pPr>
      <w:spacing w:before="100" w:beforeAutospacing="1" w:after="100" w:afterAutospacing="1"/>
    </w:pPr>
    <w:rPr>
      <w:rFonts w:ascii="Arial Narrow" w:hAnsi="Arial Narrow" w:cs="Times New Roman"/>
      <w:b/>
      <w:bCs/>
      <w:color w:val="000000"/>
      <w:sz w:val="24"/>
      <w:szCs w:val="24"/>
      <w:lang w:eastAsia="es-CO" w:bidi="ar-SA"/>
    </w:rPr>
  </w:style>
  <w:style w:type="paragraph" w:customStyle="1" w:styleId="font6">
    <w:name w:val="font6"/>
    <w:basedOn w:val="Normal"/>
    <w:rsid w:val="001A0181"/>
    <w:pPr>
      <w:spacing w:before="100" w:beforeAutospacing="1" w:after="100" w:afterAutospacing="1"/>
    </w:pPr>
    <w:rPr>
      <w:rFonts w:ascii="Arial Narrow" w:hAnsi="Arial Narrow" w:cs="Times New Roman"/>
      <w:color w:val="000000"/>
      <w:sz w:val="24"/>
      <w:szCs w:val="24"/>
      <w:lang w:eastAsia="es-CO" w:bidi="ar-SA"/>
    </w:rPr>
  </w:style>
  <w:style w:type="paragraph" w:customStyle="1" w:styleId="font7">
    <w:name w:val="font7"/>
    <w:basedOn w:val="Normal"/>
    <w:rsid w:val="001A0181"/>
    <w:pPr>
      <w:spacing w:before="100" w:beforeAutospacing="1" w:after="100" w:afterAutospacing="1"/>
    </w:pPr>
    <w:rPr>
      <w:rFonts w:ascii="Calibri" w:hAnsi="Calibri" w:cs="Times New Roman"/>
      <w:color w:val="000000"/>
      <w:sz w:val="20"/>
      <w:szCs w:val="20"/>
      <w:lang w:eastAsia="es-CO" w:bidi="ar-SA"/>
    </w:rPr>
  </w:style>
  <w:style w:type="paragraph" w:customStyle="1" w:styleId="font8">
    <w:name w:val="font8"/>
    <w:basedOn w:val="Normal"/>
    <w:rsid w:val="001A0181"/>
    <w:pPr>
      <w:spacing w:before="100" w:beforeAutospacing="1" w:after="100" w:afterAutospacing="1"/>
    </w:pPr>
    <w:rPr>
      <w:rFonts w:ascii="Calibri" w:hAnsi="Calibri" w:cs="Times New Roman"/>
      <w:color w:val="000000"/>
      <w:sz w:val="20"/>
      <w:szCs w:val="20"/>
      <w:lang w:eastAsia="es-CO" w:bidi="ar-SA"/>
    </w:rPr>
  </w:style>
  <w:style w:type="paragraph" w:customStyle="1" w:styleId="font9">
    <w:name w:val="font9"/>
    <w:basedOn w:val="Normal"/>
    <w:rsid w:val="001A0181"/>
    <w:pPr>
      <w:spacing w:before="100" w:beforeAutospacing="1" w:after="100" w:afterAutospacing="1"/>
    </w:pPr>
    <w:rPr>
      <w:rFonts w:ascii="Calibri" w:hAnsi="Calibri" w:cs="Times New Roman"/>
      <w:color w:val="FF0000"/>
      <w:sz w:val="20"/>
      <w:szCs w:val="20"/>
      <w:lang w:eastAsia="es-CO" w:bidi="ar-SA"/>
    </w:rPr>
  </w:style>
  <w:style w:type="paragraph" w:customStyle="1" w:styleId="font10">
    <w:name w:val="font10"/>
    <w:basedOn w:val="Normal"/>
    <w:rsid w:val="001A0181"/>
    <w:pPr>
      <w:spacing w:before="100" w:beforeAutospacing="1" w:after="100" w:afterAutospacing="1"/>
    </w:pPr>
    <w:rPr>
      <w:rFonts w:ascii="Tahoma" w:hAnsi="Tahoma" w:cs="Tahoma"/>
      <w:color w:val="000000"/>
      <w:sz w:val="18"/>
      <w:szCs w:val="18"/>
      <w:lang w:eastAsia="es-CO" w:bidi="ar-SA"/>
    </w:rPr>
  </w:style>
  <w:style w:type="paragraph" w:customStyle="1" w:styleId="font11">
    <w:name w:val="font11"/>
    <w:basedOn w:val="Normal"/>
    <w:rsid w:val="001A0181"/>
    <w:pPr>
      <w:spacing w:before="100" w:beforeAutospacing="1" w:after="100" w:afterAutospacing="1"/>
    </w:pPr>
    <w:rPr>
      <w:rFonts w:ascii="Tahoma" w:hAnsi="Tahoma" w:cs="Tahoma"/>
      <w:b/>
      <w:bCs/>
      <w:color w:val="000000"/>
      <w:sz w:val="18"/>
      <w:szCs w:val="18"/>
      <w:lang w:eastAsia="es-CO" w:bidi="ar-SA"/>
    </w:rPr>
  </w:style>
  <w:style w:type="paragraph" w:customStyle="1" w:styleId="xl88">
    <w:name w:val="xl88"/>
    <w:basedOn w:val="Normal"/>
    <w:rsid w:val="001A0181"/>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89">
    <w:name w:val="xl89"/>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0">
    <w:name w:val="xl90"/>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1">
    <w:name w:val="xl91"/>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2">
    <w:name w:val="xl92"/>
    <w:basedOn w:val="Normal"/>
    <w:rsid w:val="001A0181"/>
    <w:pPr>
      <w:pBdr>
        <w:top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3">
    <w:name w:val="xl93"/>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4">
    <w:name w:val="xl94"/>
    <w:basedOn w:val="Normal"/>
    <w:rsid w:val="001A018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5">
    <w:name w:val="xl95"/>
    <w:basedOn w:val="Normal"/>
    <w:rsid w:val="001A0181"/>
    <w:pPr>
      <w:pBdr>
        <w:top w:val="single" w:sz="8"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6">
    <w:name w:val="xl96"/>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7">
    <w:name w:val="xl97"/>
    <w:basedOn w:val="Normal"/>
    <w:rsid w:val="001A018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8">
    <w:name w:val="xl98"/>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9">
    <w:name w:val="xl99"/>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00">
    <w:name w:val="xl10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01">
    <w:name w:val="xl101"/>
    <w:basedOn w:val="Normal"/>
    <w:rsid w:val="001A0181"/>
    <w:pPr>
      <w:pBdr>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02">
    <w:name w:val="xl102"/>
    <w:basedOn w:val="Normal"/>
    <w:rsid w:val="001A0181"/>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03">
    <w:name w:val="xl103"/>
    <w:basedOn w:val="Normal"/>
    <w:rsid w:val="001A0181"/>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04">
    <w:name w:val="xl10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05">
    <w:name w:val="xl105"/>
    <w:basedOn w:val="Normal"/>
    <w:rsid w:val="001A0181"/>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06">
    <w:name w:val="xl106"/>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07">
    <w:name w:val="xl107"/>
    <w:basedOn w:val="Normal"/>
    <w:rsid w:val="001A0181"/>
    <w:pPr>
      <w:pBdr>
        <w:top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08">
    <w:name w:val="xl108"/>
    <w:basedOn w:val="Normal"/>
    <w:rsid w:val="001A0181"/>
    <w:pPr>
      <w:pBdr>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09">
    <w:name w:val="xl109"/>
    <w:basedOn w:val="Normal"/>
    <w:rsid w:val="001A0181"/>
    <w:pPr>
      <w:pBdr>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0">
    <w:name w:val="xl110"/>
    <w:basedOn w:val="Normal"/>
    <w:rsid w:val="001A0181"/>
    <w:pPr>
      <w:pBdr>
        <w:top w:val="single" w:sz="4" w:space="0"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11">
    <w:name w:val="xl111"/>
    <w:basedOn w:val="Normal"/>
    <w:rsid w:val="001A0181"/>
    <w:pPr>
      <w:pBdr>
        <w:top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12">
    <w:name w:val="xl112"/>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3">
    <w:name w:val="xl113"/>
    <w:basedOn w:val="Normal"/>
    <w:rsid w:val="001A0181"/>
    <w:pPr>
      <w:pBdr>
        <w:top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14">
    <w:name w:val="xl114"/>
    <w:basedOn w:val="Normal"/>
    <w:rsid w:val="001A0181"/>
    <w:pPr>
      <w:pBdr>
        <w:top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15">
    <w:name w:val="xl115"/>
    <w:basedOn w:val="Normal"/>
    <w:rsid w:val="001A0181"/>
    <w:pPr>
      <w:pBdr>
        <w:top w:val="single" w:sz="4"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6">
    <w:name w:val="xl116"/>
    <w:basedOn w:val="Normal"/>
    <w:rsid w:val="001A0181"/>
    <w:pPr>
      <w:pBdr>
        <w:top w:val="single" w:sz="4"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7">
    <w:name w:val="xl117"/>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8">
    <w:name w:val="xl118"/>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9">
    <w:name w:val="xl119"/>
    <w:basedOn w:val="Normal"/>
    <w:rsid w:val="001A0181"/>
    <w:pPr>
      <w:pBdr>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0">
    <w:name w:val="xl120"/>
    <w:basedOn w:val="Normal"/>
    <w:rsid w:val="001A0181"/>
    <w:pPr>
      <w:pBdr>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1">
    <w:name w:val="xl121"/>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2">
    <w:name w:val="xl122"/>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3">
    <w:name w:val="xl123"/>
    <w:basedOn w:val="Normal"/>
    <w:rsid w:val="001A0181"/>
    <w:pP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4">
    <w:name w:val="xl124"/>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5">
    <w:name w:val="xl125"/>
    <w:basedOn w:val="Normal"/>
    <w:rsid w:val="001A018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26">
    <w:name w:val="xl126"/>
    <w:basedOn w:val="Normal"/>
    <w:rsid w:val="001A0181"/>
    <w:pPr>
      <w:pBdr>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27">
    <w:name w:val="xl127"/>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8">
    <w:name w:val="xl128"/>
    <w:basedOn w:val="Normal"/>
    <w:rsid w:val="001A0181"/>
    <w:pPr>
      <w:pBdr>
        <w:left w:val="single" w:sz="8" w:space="0" w:color="auto"/>
        <w:bottom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9">
    <w:name w:val="xl129"/>
    <w:basedOn w:val="Normal"/>
    <w:rsid w:val="001A0181"/>
    <w:pPr>
      <w:pBdr>
        <w:left w:val="single" w:sz="4" w:space="0" w:color="auto"/>
        <w:bottom w:val="single" w:sz="8"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30">
    <w:name w:val="xl130"/>
    <w:basedOn w:val="Normal"/>
    <w:rsid w:val="001A0181"/>
    <w:pPr>
      <w:pBdr>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1">
    <w:name w:val="xl131"/>
    <w:basedOn w:val="Normal"/>
    <w:rsid w:val="001A0181"/>
    <w:pPr>
      <w:pBdr>
        <w:top w:val="single" w:sz="8" w:space="0" w:color="auto"/>
        <w:left w:val="single" w:sz="8" w:space="0" w:color="auto"/>
        <w:bottom w:val="dotted"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32">
    <w:name w:val="xl132"/>
    <w:basedOn w:val="Normal"/>
    <w:rsid w:val="001A0181"/>
    <w:pPr>
      <w:pBdr>
        <w:top w:val="single" w:sz="8" w:space="0" w:color="auto"/>
        <w:left w:val="single" w:sz="4" w:space="0" w:color="auto"/>
        <w:bottom w:val="dotted"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33">
    <w:name w:val="xl133"/>
    <w:basedOn w:val="Normal"/>
    <w:rsid w:val="001A0181"/>
    <w:pPr>
      <w:pBdr>
        <w:top w:val="dotted" w:sz="4" w:space="0" w:color="auto"/>
        <w:left w:val="single" w:sz="8" w:space="0" w:color="auto"/>
        <w:bottom w:val="dotted"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4">
    <w:name w:val="xl134"/>
    <w:basedOn w:val="Normal"/>
    <w:rsid w:val="001A0181"/>
    <w:pPr>
      <w:pBdr>
        <w:left w:val="single" w:sz="4" w:space="14" w:color="auto"/>
        <w:bottom w:val="dotted"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35">
    <w:name w:val="xl135"/>
    <w:basedOn w:val="Normal"/>
    <w:rsid w:val="001A0181"/>
    <w:pPr>
      <w:pBdr>
        <w:top w:val="dotted" w:sz="4" w:space="0" w:color="auto"/>
        <w:left w:val="single" w:sz="4" w:space="14" w:color="auto"/>
        <w:bottom w:val="dotted" w:sz="4"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eastAsia="es-CO" w:bidi="ar-SA"/>
    </w:rPr>
  </w:style>
  <w:style w:type="paragraph" w:customStyle="1" w:styleId="xl136">
    <w:name w:val="xl136"/>
    <w:basedOn w:val="Normal"/>
    <w:rsid w:val="001A0181"/>
    <w:pPr>
      <w:pBdr>
        <w:top w:val="dotted"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7">
    <w:name w:val="xl137"/>
    <w:basedOn w:val="Normal"/>
    <w:rsid w:val="001A0181"/>
    <w:pPr>
      <w:pBdr>
        <w:top w:val="dotted"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eastAsia="es-CO" w:bidi="ar-SA"/>
    </w:rPr>
  </w:style>
  <w:style w:type="paragraph" w:customStyle="1" w:styleId="xl138">
    <w:name w:val="xl138"/>
    <w:basedOn w:val="Normal"/>
    <w:rsid w:val="001A0181"/>
    <w:pPr>
      <w:pBdr>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39">
    <w:name w:val="xl139"/>
    <w:basedOn w:val="Normal"/>
    <w:rsid w:val="001A0181"/>
    <w:pPr>
      <w:pBdr>
        <w:top w:val="single" w:sz="4" w:space="0" w:color="auto"/>
        <w:left w:val="single" w:sz="4" w:space="14"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40">
    <w:name w:val="xl140"/>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1">
    <w:name w:val="xl141"/>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42">
    <w:name w:val="xl142"/>
    <w:basedOn w:val="Normal"/>
    <w:rsid w:val="001A0181"/>
    <w:pPr>
      <w:pBdr>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3">
    <w:name w:val="xl143"/>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44">
    <w:name w:val="xl14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eastAsia="es-CO" w:bidi="ar-SA"/>
    </w:rPr>
  </w:style>
  <w:style w:type="paragraph" w:customStyle="1" w:styleId="xl145">
    <w:name w:val="xl145"/>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eastAsia="es-CO" w:bidi="ar-SA"/>
    </w:rPr>
  </w:style>
  <w:style w:type="paragraph" w:customStyle="1" w:styleId="xl146">
    <w:name w:val="xl146"/>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7">
    <w:name w:val="xl147"/>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8">
    <w:name w:val="xl148"/>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9">
    <w:name w:val="xl149"/>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0">
    <w:name w:val="xl150"/>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1">
    <w:name w:val="xl151"/>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2">
    <w:name w:val="xl152"/>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3">
    <w:name w:val="xl153"/>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4">
    <w:name w:val="xl154"/>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5">
    <w:name w:val="xl155"/>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6">
    <w:name w:val="xl156"/>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7">
    <w:name w:val="xl157"/>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8">
    <w:name w:val="xl158"/>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9">
    <w:name w:val="xl159"/>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0">
    <w:name w:val="xl160"/>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1">
    <w:name w:val="xl161"/>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2">
    <w:name w:val="xl162"/>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3">
    <w:name w:val="xl163"/>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4">
    <w:name w:val="xl164"/>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5">
    <w:name w:val="xl165"/>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6">
    <w:name w:val="xl166"/>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7">
    <w:name w:val="xl167"/>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8">
    <w:name w:val="xl168"/>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9">
    <w:name w:val="xl169"/>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0">
    <w:name w:val="xl170"/>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1">
    <w:name w:val="xl171"/>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2">
    <w:name w:val="xl172"/>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3">
    <w:name w:val="xl173"/>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b/>
      <w:bCs/>
      <w:color w:val="000000"/>
      <w:sz w:val="20"/>
      <w:szCs w:val="20"/>
      <w:lang w:eastAsia="es-CO" w:bidi="ar-SA"/>
    </w:rPr>
  </w:style>
  <w:style w:type="paragraph" w:customStyle="1" w:styleId="xl174">
    <w:name w:val="xl174"/>
    <w:basedOn w:val="Normal"/>
    <w:rsid w:val="001A0181"/>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b/>
      <w:bCs/>
      <w:color w:val="000000"/>
      <w:sz w:val="20"/>
      <w:szCs w:val="20"/>
      <w:lang w:eastAsia="es-CO" w:bidi="ar-SA"/>
    </w:rPr>
  </w:style>
  <w:style w:type="paragraph" w:customStyle="1" w:styleId="xl175">
    <w:name w:val="xl175"/>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6">
    <w:name w:val="xl176"/>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7">
    <w:name w:val="xl177"/>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8">
    <w:name w:val="xl178"/>
    <w:basedOn w:val="Normal"/>
    <w:rsid w:val="001A01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9">
    <w:name w:val="xl179"/>
    <w:basedOn w:val="Normal"/>
    <w:rsid w:val="001A018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0">
    <w:name w:val="xl18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1">
    <w:name w:val="xl181"/>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82">
    <w:name w:val="xl182"/>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83">
    <w:name w:val="xl183"/>
    <w:basedOn w:val="Normal"/>
    <w:rsid w:val="001A018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4">
    <w:name w:val="xl184"/>
    <w:basedOn w:val="Normal"/>
    <w:rsid w:val="001A01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5">
    <w:name w:val="xl185"/>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6">
    <w:name w:val="xl186"/>
    <w:basedOn w:val="Normal"/>
    <w:rsid w:val="001A0181"/>
    <w:pPr>
      <w:pBdr>
        <w:top w:val="dotted" w:sz="4" w:space="0" w:color="auto"/>
        <w:left w:val="single" w:sz="8" w:space="0" w:color="auto"/>
        <w:bottom w:val="dotted"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7">
    <w:name w:val="xl187"/>
    <w:basedOn w:val="Normal"/>
    <w:rsid w:val="001A0181"/>
    <w:pPr>
      <w:pBdr>
        <w:top w:val="dotted"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8">
    <w:name w:val="xl188"/>
    <w:basedOn w:val="Normal"/>
    <w:rsid w:val="001A0181"/>
    <w:pPr>
      <w:pBdr>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9">
    <w:name w:val="xl189"/>
    <w:basedOn w:val="Normal"/>
    <w:rsid w:val="001A0181"/>
    <w:pPr>
      <w:spacing w:before="100" w:beforeAutospacing="1" w:after="100" w:afterAutospacing="1"/>
      <w:jc w:val="center"/>
    </w:pPr>
    <w:rPr>
      <w:rFonts w:ascii="Times New Roman" w:hAnsi="Times New Roman" w:cs="Times New Roman"/>
      <w:sz w:val="20"/>
      <w:szCs w:val="20"/>
      <w:lang w:eastAsia="es-CO" w:bidi="ar-SA"/>
    </w:rPr>
  </w:style>
  <w:style w:type="paragraph" w:customStyle="1" w:styleId="xl190">
    <w:name w:val="xl190"/>
    <w:basedOn w:val="Normal"/>
    <w:rsid w:val="001A0181"/>
    <w:pPr>
      <w:pBdr>
        <w:lef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1">
    <w:name w:val="xl191"/>
    <w:basedOn w:val="Normal"/>
    <w:rsid w:val="001A0181"/>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2">
    <w:name w:val="xl192"/>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3">
    <w:name w:val="xl193"/>
    <w:basedOn w:val="Normal"/>
    <w:rsid w:val="001A018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4">
    <w:name w:val="xl194"/>
    <w:basedOn w:val="Normal"/>
    <w:rsid w:val="001A018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5">
    <w:name w:val="xl195"/>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6">
    <w:name w:val="xl196"/>
    <w:basedOn w:val="Normal"/>
    <w:rsid w:val="001A0181"/>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7">
    <w:name w:val="xl19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98">
    <w:name w:val="xl198"/>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9">
    <w:name w:val="xl199"/>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0">
    <w:name w:val="xl200"/>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1">
    <w:name w:val="xl201"/>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2">
    <w:name w:val="xl202"/>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3">
    <w:name w:val="xl203"/>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4">
    <w:name w:val="xl204"/>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5">
    <w:name w:val="xl205"/>
    <w:basedOn w:val="Normal"/>
    <w:rsid w:val="001A0181"/>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6">
    <w:name w:val="xl206"/>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07">
    <w:name w:val="xl207"/>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8">
    <w:name w:val="xl208"/>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9">
    <w:name w:val="xl209"/>
    <w:basedOn w:val="Normal"/>
    <w:rsid w:val="001A0181"/>
    <w:pPr>
      <w:pBdr>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0">
    <w:name w:val="xl210"/>
    <w:basedOn w:val="Normal"/>
    <w:rsid w:val="001A0181"/>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11">
    <w:name w:val="xl211"/>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2">
    <w:name w:val="xl212"/>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3">
    <w:name w:val="xl213"/>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4">
    <w:name w:val="xl214"/>
    <w:basedOn w:val="Normal"/>
    <w:rsid w:val="001A0181"/>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5">
    <w:name w:val="xl215"/>
    <w:basedOn w:val="Normal"/>
    <w:rsid w:val="001A018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16">
    <w:name w:val="xl216"/>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7">
    <w:name w:val="xl21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8">
    <w:name w:val="xl218"/>
    <w:basedOn w:val="Normal"/>
    <w:rsid w:val="001A0181"/>
    <w:pPr>
      <w:pBdr>
        <w:top w:val="single" w:sz="4" w:space="0" w:color="auto"/>
        <w:left w:val="single" w:sz="8" w:space="0" w:color="auto"/>
        <w:bottom w:val="single" w:sz="4"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9">
    <w:name w:val="xl219"/>
    <w:basedOn w:val="Normal"/>
    <w:rsid w:val="001A0181"/>
    <w:pPr>
      <w:pBdr>
        <w:top w:val="single" w:sz="4" w:space="0" w:color="auto"/>
        <w:left w:val="single" w:sz="4" w:space="0" w:color="auto"/>
        <w:bottom w:val="single" w:sz="4"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0">
    <w:name w:val="xl220"/>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1">
    <w:name w:val="xl221"/>
    <w:basedOn w:val="Normal"/>
    <w:rsid w:val="001A0181"/>
    <w:pPr>
      <w:pBdr>
        <w:top w:val="single" w:sz="4" w:space="0" w:color="auto"/>
        <w:left w:val="single" w:sz="4"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2">
    <w:name w:val="xl222"/>
    <w:basedOn w:val="Normal"/>
    <w:rsid w:val="001A0181"/>
    <w:pPr>
      <w:pBdr>
        <w:top w:val="single" w:sz="4" w:space="0" w:color="auto"/>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3">
    <w:name w:val="xl223"/>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4">
    <w:name w:val="xl224"/>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5">
    <w:name w:val="xl225"/>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6">
    <w:name w:val="xl226"/>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7">
    <w:name w:val="xl227"/>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8">
    <w:name w:val="xl228"/>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9">
    <w:name w:val="xl229"/>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0">
    <w:name w:val="xl230"/>
    <w:basedOn w:val="Normal"/>
    <w:rsid w:val="001A0181"/>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1">
    <w:name w:val="xl231"/>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color w:val="000000"/>
      <w:sz w:val="20"/>
      <w:szCs w:val="20"/>
      <w:lang w:eastAsia="es-CO" w:bidi="ar-SA"/>
    </w:rPr>
  </w:style>
  <w:style w:type="paragraph" w:customStyle="1" w:styleId="xl232">
    <w:name w:val="xl232"/>
    <w:basedOn w:val="Normal"/>
    <w:rsid w:val="001A0181"/>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eastAsia="es-CO" w:bidi="ar-SA"/>
    </w:rPr>
  </w:style>
  <w:style w:type="paragraph" w:customStyle="1" w:styleId="xl233">
    <w:name w:val="xl233"/>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4">
    <w:name w:val="xl234"/>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5">
    <w:name w:val="xl235"/>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6">
    <w:name w:val="xl236"/>
    <w:basedOn w:val="Normal"/>
    <w:rsid w:val="001A0181"/>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7">
    <w:name w:val="xl237"/>
    <w:basedOn w:val="Normal"/>
    <w:rsid w:val="001A0181"/>
    <w:pPr>
      <w:pBdr>
        <w:top w:val="single" w:sz="8" w:space="0" w:color="auto"/>
        <w:left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8">
    <w:name w:val="xl238"/>
    <w:basedOn w:val="Normal"/>
    <w:rsid w:val="001A0181"/>
    <w:pPr>
      <w:pBdr>
        <w:left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9">
    <w:name w:val="xl239"/>
    <w:basedOn w:val="Normal"/>
    <w:rsid w:val="001A0181"/>
    <w:pPr>
      <w:pBdr>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0">
    <w:name w:val="xl240"/>
    <w:basedOn w:val="Normal"/>
    <w:rsid w:val="001A0181"/>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1">
    <w:name w:val="xl241"/>
    <w:basedOn w:val="Normal"/>
    <w:rsid w:val="001A0181"/>
    <w:pPr>
      <w:pBdr>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2">
    <w:name w:val="xl242"/>
    <w:basedOn w:val="Normal"/>
    <w:rsid w:val="001A0181"/>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3">
    <w:name w:val="xl243"/>
    <w:basedOn w:val="Normal"/>
    <w:rsid w:val="001A0181"/>
    <w:pPr>
      <w:pBdr>
        <w:top w:val="single" w:sz="8"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4">
    <w:name w:val="xl244"/>
    <w:basedOn w:val="Normal"/>
    <w:rsid w:val="001A0181"/>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5">
    <w:name w:val="xl245"/>
    <w:basedOn w:val="Normal"/>
    <w:rsid w:val="001A0181"/>
    <w:pPr>
      <w:pBdr>
        <w:top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6">
    <w:name w:val="xl246"/>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7">
    <w:name w:val="xl247"/>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8">
    <w:name w:val="xl248"/>
    <w:basedOn w:val="Normal"/>
    <w:rsid w:val="001A0181"/>
    <w:pPr>
      <w:pBdr>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9">
    <w:name w:val="xl249"/>
    <w:basedOn w:val="Normal"/>
    <w:rsid w:val="001A018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50">
    <w:name w:val="xl250"/>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1">
    <w:name w:val="xl251"/>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2">
    <w:name w:val="xl252"/>
    <w:basedOn w:val="Normal"/>
    <w:rsid w:val="001A0181"/>
    <w:pPr>
      <w:pBdr>
        <w:top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53">
    <w:name w:val="xl253"/>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4">
    <w:name w:val="xl254"/>
    <w:basedOn w:val="Normal"/>
    <w:rsid w:val="001A0181"/>
    <w:pPr>
      <w:pBdr>
        <w:bottom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255">
    <w:name w:val="xl255"/>
    <w:basedOn w:val="Normal"/>
    <w:rsid w:val="001A0181"/>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table" w:customStyle="1" w:styleId="Tabladecuadrcula4-nfasis11">
    <w:name w:val="Tabla de cuadrícula 4 - Énfasis 11"/>
    <w:basedOn w:val="Tablanormal"/>
    <w:uiPriority w:val="49"/>
    <w:rsid w:val="005105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1">
    <w:name w:val="Tabla de cuadrícula 41"/>
    <w:basedOn w:val="Tablanormal"/>
    <w:uiPriority w:val="49"/>
    <w:rsid w:val="005105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uiPriority w:val="22"/>
    <w:qFormat/>
    <w:rsid w:val="00BF55C1"/>
    <w:rPr>
      <w:b/>
      <w:bCs/>
    </w:rPr>
  </w:style>
  <w:style w:type="paragraph" w:customStyle="1" w:styleId="Normal1">
    <w:name w:val="Normal1"/>
    <w:rsid w:val="00CC27C2"/>
    <w:pPr>
      <w:pBdr>
        <w:top w:val="nil"/>
        <w:left w:val="nil"/>
        <w:bottom w:val="nil"/>
        <w:right w:val="nil"/>
        <w:between w:val="nil"/>
      </w:pBdr>
      <w:spacing w:after="160" w:line="259" w:lineRule="auto"/>
    </w:pPr>
    <w:rPr>
      <w:rFonts w:ascii="Calibri" w:eastAsia="Calibri" w:hAnsi="Calibri" w:cs="Calibri"/>
      <w:color w:val="000000"/>
      <w:sz w:val="22"/>
      <w:szCs w:val="22"/>
    </w:rPr>
  </w:style>
  <w:style w:type="table" w:styleId="Listaclara-nfasis3">
    <w:name w:val="Light List Accent 3"/>
    <w:basedOn w:val="Tablanormal"/>
    <w:uiPriority w:val="61"/>
    <w:rsid w:val="00F76554"/>
    <w:rPr>
      <w:rFonts w:asciiTheme="minorHAnsi" w:eastAsiaTheme="minorEastAsia" w:hAnsiTheme="minorHAnsi" w:cstheme="minorBidi"/>
      <w:sz w:val="24"/>
      <w:szCs w:val="24"/>
      <w:lang w:val="es-ES_tradnl"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adelista31">
    <w:name w:val="Tabla de lista 31"/>
    <w:basedOn w:val="Tablanormal"/>
    <w:uiPriority w:val="48"/>
    <w:rsid w:val="00F765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xmsonormal">
    <w:name w:val="x_msonormal"/>
    <w:basedOn w:val="Normal"/>
    <w:rsid w:val="00CC4F43"/>
    <w:pPr>
      <w:spacing w:before="100" w:beforeAutospacing="1" w:after="100" w:afterAutospacing="1"/>
    </w:pPr>
    <w:rPr>
      <w:rFonts w:ascii="Times New Roman" w:eastAsiaTheme="minorHAnsi" w:hAnsi="Times New Roman" w:cs="Times New Roman"/>
      <w:sz w:val="24"/>
      <w:szCs w:val="24"/>
      <w:lang w:eastAsia="es-CO" w:bidi="ar-SA"/>
    </w:rPr>
  </w:style>
  <w:style w:type="character" w:customStyle="1" w:styleId="PrrafodelistaCar">
    <w:name w:val="Párrafo de lista Car"/>
    <w:aliases w:val="titulo 3 Car,Párrafo de lista1 Car"/>
    <w:link w:val="Prrafodelista"/>
    <w:uiPriority w:val="34"/>
    <w:locked/>
    <w:rsid w:val="00952D78"/>
    <w:rPr>
      <w:rFonts w:eastAsiaTheme="minorHAnsi"/>
      <w:sz w:val="24"/>
      <w:szCs w:val="24"/>
    </w:rPr>
  </w:style>
  <w:style w:type="paragraph" w:customStyle="1" w:styleId="Pa3">
    <w:name w:val="Pa3"/>
    <w:basedOn w:val="Default"/>
    <w:next w:val="Default"/>
    <w:uiPriority w:val="99"/>
    <w:rsid w:val="004C7D20"/>
    <w:pPr>
      <w:spacing w:line="181" w:lineRule="atLeast"/>
    </w:pPr>
    <w:rPr>
      <w:rFonts w:ascii="Helvetica 45 Light" w:eastAsia="Calibri" w:hAnsi="Helvetica 45 Light" w:cs="Times New Roman"/>
      <w:color w:val="auto"/>
    </w:rPr>
  </w:style>
  <w:style w:type="table" w:styleId="Sombreadomedio2-nfasis5">
    <w:name w:val="Medium Shading 2 Accent 5"/>
    <w:basedOn w:val="Tablanormal"/>
    <w:uiPriority w:val="64"/>
    <w:rsid w:val="004C7D2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967">
      <w:bodyDiv w:val="1"/>
      <w:marLeft w:val="0"/>
      <w:marRight w:val="0"/>
      <w:marTop w:val="0"/>
      <w:marBottom w:val="0"/>
      <w:divBdr>
        <w:top w:val="none" w:sz="0" w:space="0" w:color="auto"/>
        <w:left w:val="none" w:sz="0" w:space="0" w:color="auto"/>
        <w:bottom w:val="none" w:sz="0" w:space="0" w:color="auto"/>
        <w:right w:val="none" w:sz="0" w:space="0" w:color="auto"/>
      </w:divBdr>
    </w:div>
    <w:div w:id="31082272">
      <w:bodyDiv w:val="1"/>
      <w:marLeft w:val="0"/>
      <w:marRight w:val="0"/>
      <w:marTop w:val="0"/>
      <w:marBottom w:val="0"/>
      <w:divBdr>
        <w:top w:val="none" w:sz="0" w:space="0" w:color="auto"/>
        <w:left w:val="none" w:sz="0" w:space="0" w:color="auto"/>
        <w:bottom w:val="none" w:sz="0" w:space="0" w:color="auto"/>
        <w:right w:val="none" w:sz="0" w:space="0" w:color="auto"/>
      </w:divBdr>
    </w:div>
    <w:div w:id="192809777">
      <w:bodyDiv w:val="1"/>
      <w:marLeft w:val="0"/>
      <w:marRight w:val="0"/>
      <w:marTop w:val="0"/>
      <w:marBottom w:val="0"/>
      <w:divBdr>
        <w:top w:val="none" w:sz="0" w:space="0" w:color="auto"/>
        <w:left w:val="none" w:sz="0" w:space="0" w:color="auto"/>
        <w:bottom w:val="none" w:sz="0" w:space="0" w:color="auto"/>
        <w:right w:val="none" w:sz="0" w:space="0" w:color="auto"/>
      </w:divBdr>
    </w:div>
    <w:div w:id="215093715">
      <w:bodyDiv w:val="1"/>
      <w:marLeft w:val="0"/>
      <w:marRight w:val="0"/>
      <w:marTop w:val="0"/>
      <w:marBottom w:val="0"/>
      <w:divBdr>
        <w:top w:val="none" w:sz="0" w:space="0" w:color="auto"/>
        <w:left w:val="none" w:sz="0" w:space="0" w:color="auto"/>
        <w:bottom w:val="none" w:sz="0" w:space="0" w:color="auto"/>
        <w:right w:val="none" w:sz="0" w:space="0" w:color="auto"/>
      </w:divBdr>
    </w:div>
    <w:div w:id="250890084">
      <w:bodyDiv w:val="1"/>
      <w:marLeft w:val="0"/>
      <w:marRight w:val="0"/>
      <w:marTop w:val="0"/>
      <w:marBottom w:val="0"/>
      <w:divBdr>
        <w:top w:val="none" w:sz="0" w:space="0" w:color="auto"/>
        <w:left w:val="none" w:sz="0" w:space="0" w:color="auto"/>
        <w:bottom w:val="none" w:sz="0" w:space="0" w:color="auto"/>
        <w:right w:val="none" w:sz="0" w:space="0" w:color="auto"/>
      </w:divBdr>
    </w:div>
    <w:div w:id="458762174">
      <w:bodyDiv w:val="1"/>
      <w:marLeft w:val="0"/>
      <w:marRight w:val="0"/>
      <w:marTop w:val="0"/>
      <w:marBottom w:val="0"/>
      <w:divBdr>
        <w:top w:val="none" w:sz="0" w:space="0" w:color="auto"/>
        <w:left w:val="none" w:sz="0" w:space="0" w:color="auto"/>
        <w:bottom w:val="none" w:sz="0" w:space="0" w:color="auto"/>
        <w:right w:val="none" w:sz="0" w:space="0" w:color="auto"/>
      </w:divBdr>
    </w:div>
    <w:div w:id="476801608">
      <w:bodyDiv w:val="1"/>
      <w:marLeft w:val="0"/>
      <w:marRight w:val="0"/>
      <w:marTop w:val="0"/>
      <w:marBottom w:val="0"/>
      <w:divBdr>
        <w:top w:val="none" w:sz="0" w:space="0" w:color="auto"/>
        <w:left w:val="none" w:sz="0" w:space="0" w:color="auto"/>
        <w:bottom w:val="none" w:sz="0" w:space="0" w:color="auto"/>
        <w:right w:val="none" w:sz="0" w:space="0" w:color="auto"/>
      </w:divBdr>
    </w:div>
    <w:div w:id="561520216">
      <w:bodyDiv w:val="1"/>
      <w:marLeft w:val="0"/>
      <w:marRight w:val="0"/>
      <w:marTop w:val="0"/>
      <w:marBottom w:val="0"/>
      <w:divBdr>
        <w:top w:val="none" w:sz="0" w:space="0" w:color="auto"/>
        <w:left w:val="none" w:sz="0" w:space="0" w:color="auto"/>
        <w:bottom w:val="none" w:sz="0" w:space="0" w:color="auto"/>
        <w:right w:val="none" w:sz="0" w:space="0" w:color="auto"/>
      </w:divBdr>
    </w:div>
    <w:div w:id="579413753">
      <w:bodyDiv w:val="1"/>
      <w:marLeft w:val="0"/>
      <w:marRight w:val="0"/>
      <w:marTop w:val="0"/>
      <w:marBottom w:val="0"/>
      <w:divBdr>
        <w:top w:val="none" w:sz="0" w:space="0" w:color="auto"/>
        <w:left w:val="none" w:sz="0" w:space="0" w:color="auto"/>
        <w:bottom w:val="none" w:sz="0" w:space="0" w:color="auto"/>
        <w:right w:val="none" w:sz="0" w:space="0" w:color="auto"/>
      </w:divBdr>
    </w:div>
    <w:div w:id="964655169">
      <w:bodyDiv w:val="1"/>
      <w:marLeft w:val="0"/>
      <w:marRight w:val="0"/>
      <w:marTop w:val="0"/>
      <w:marBottom w:val="0"/>
      <w:divBdr>
        <w:top w:val="none" w:sz="0" w:space="0" w:color="auto"/>
        <w:left w:val="none" w:sz="0" w:space="0" w:color="auto"/>
        <w:bottom w:val="none" w:sz="0" w:space="0" w:color="auto"/>
        <w:right w:val="none" w:sz="0" w:space="0" w:color="auto"/>
      </w:divBdr>
    </w:div>
    <w:div w:id="1033459668">
      <w:bodyDiv w:val="1"/>
      <w:marLeft w:val="0"/>
      <w:marRight w:val="0"/>
      <w:marTop w:val="0"/>
      <w:marBottom w:val="0"/>
      <w:divBdr>
        <w:top w:val="none" w:sz="0" w:space="0" w:color="auto"/>
        <w:left w:val="none" w:sz="0" w:space="0" w:color="auto"/>
        <w:bottom w:val="none" w:sz="0" w:space="0" w:color="auto"/>
        <w:right w:val="none" w:sz="0" w:space="0" w:color="auto"/>
      </w:divBdr>
    </w:div>
    <w:div w:id="1132288497">
      <w:bodyDiv w:val="1"/>
      <w:marLeft w:val="0"/>
      <w:marRight w:val="0"/>
      <w:marTop w:val="0"/>
      <w:marBottom w:val="0"/>
      <w:divBdr>
        <w:top w:val="none" w:sz="0" w:space="0" w:color="auto"/>
        <w:left w:val="none" w:sz="0" w:space="0" w:color="auto"/>
        <w:bottom w:val="none" w:sz="0" w:space="0" w:color="auto"/>
        <w:right w:val="none" w:sz="0" w:space="0" w:color="auto"/>
      </w:divBdr>
    </w:div>
    <w:div w:id="1371300896">
      <w:bodyDiv w:val="1"/>
      <w:marLeft w:val="0"/>
      <w:marRight w:val="0"/>
      <w:marTop w:val="0"/>
      <w:marBottom w:val="0"/>
      <w:divBdr>
        <w:top w:val="none" w:sz="0" w:space="0" w:color="auto"/>
        <w:left w:val="none" w:sz="0" w:space="0" w:color="auto"/>
        <w:bottom w:val="none" w:sz="0" w:space="0" w:color="auto"/>
        <w:right w:val="none" w:sz="0" w:space="0" w:color="auto"/>
      </w:divBdr>
    </w:div>
    <w:div w:id="1653486746">
      <w:bodyDiv w:val="1"/>
      <w:marLeft w:val="0"/>
      <w:marRight w:val="0"/>
      <w:marTop w:val="0"/>
      <w:marBottom w:val="0"/>
      <w:divBdr>
        <w:top w:val="none" w:sz="0" w:space="0" w:color="auto"/>
        <w:left w:val="none" w:sz="0" w:space="0" w:color="auto"/>
        <w:bottom w:val="none" w:sz="0" w:space="0" w:color="auto"/>
        <w:right w:val="none" w:sz="0" w:space="0" w:color="auto"/>
      </w:divBdr>
    </w:div>
    <w:div w:id="1693801139">
      <w:bodyDiv w:val="1"/>
      <w:marLeft w:val="0"/>
      <w:marRight w:val="0"/>
      <w:marTop w:val="0"/>
      <w:marBottom w:val="0"/>
      <w:divBdr>
        <w:top w:val="none" w:sz="0" w:space="0" w:color="auto"/>
        <w:left w:val="none" w:sz="0" w:space="0" w:color="auto"/>
        <w:bottom w:val="none" w:sz="0" w:space="0" w:color="auto"/>
        <w:right w:val="none" w:sz="0" w:space="0" w:color="auto"/>
      </w:divBdr>
    </w:div>
    <w:div w:id="1798184125">
      <w:bodyDiv w:val="1"/>
      <w:marLeft w:val="0"/>
      <w:marRight w:val="0"/>
      <w:marTop w:val="0"/>
      <w:marBottom w:val="0"/>
      <w:divBdr>
        <w:top w:val="none" w:sz="0" w:space="0" w:color="auto"/>
        <w:left w:val="none" w:sz="0" w:space="0" w:color="auto"/>
        <w:bottom w:val="none" w:sz="0" w:space="0" w:color="auto"/>
        <w:right w:val="none" w:sz="0" w:space="0" w:color="auto"/>
      </w:divBdr>
    </w:div>
    <w:div w:id="1832594958">
      <w:bodyDiv w:val="1"/>
      <w:marLeft w:val="0"/>
      <w:marRight w:val="0"/>
      <w:marTop w:val="0"/>
      <w:marBottom w:val="0"/>
      <w:divBdr>
        <w:top w:val="none" w:sz="0" w:space="0" w:color="auto"/>
        <w:left w:val="none" w:sz="0" w:space="0" w:color="auto"/>
        <w:bottom w:val="none" w:sz="0" w:space="0" w:color="auto"/>
        <w:right w:val="none" w:sz="0" w:space="0" w:color="auto"/>
      </w:divBdr>
    </w:div>
    <w:div w:id="1839998058">
      <w:bodyDiv w:val="1"/>
      <w:marLeft w:val="0"/>
      <w:marRight w:val="0"/>
      <w:marTop w:val="0"/>
      <w:marBottom w:val="0"/>
      <w:divBdr>
        <w:top w:val="none" w:sz="0" w:space="0" w:color="auto"/>
        <w:left w:val="none" w:sz="0" w:space="0" w:color="auto"/>
        <w:bottom w:val="none" w:sz="0" w:space="0" w:color="auto"/>
        <w:right w:val="none" w:sz="0" w:space="0" w:color="auto"/>
      </w:divBdr>
    </w:div>
    <w:div w:id="1889367683">
      <w:bodyDiv w:val="1"/>
      <w:marLeft w:val="0"/>
      <w:marRight w:val="0"/>
      <w:marTop w:val="0"/>
      <w:marBottom w:val="0"/>
      <w:divBdr>
        <w:top w:val="none" w:sz="0" w:space="0" w:color="auto"/>
        <w:left w:val="none" w:sz="0" w:space="0" w:color="auto"/>
        <w:bottom w:val="none" w:sz="0" w:space="0" w:color="auto"/>
        <w:right w:val="none" w:sz="0" w:space="0" w:color="auto"/>
      </w:divBdr>
    </w:div>
    <w:div w:id="1904755632">
      <w:bodyDiv w:val="1"/>
      <w:marLeft w:val="0"/>
      <w:marRight w:val="0"/>
      <w:marTop w:val="0"/>
      <w:marBottom w:val="0"/>
      <w:divBdr>
        <w:top w:val="none" w:sz="0" w:space="0" w:color="auto"/>
        <w:left w:val="none" w:sz="0" w:space="0" w:color="auto"/>
        <w:bottom w:val="none" w:sz="0" w:space="0" w:color="auto"/>
        <w:right w:val="none" w:sz="0" w:space="0" w:color="auto"/>
      </w:divBdr>
    </w:div>
    <w:div w:id="21468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molina\AppData\Roaming\Microsoft\Plantillas\Informe%20empresarial%20(tema%20Elegan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1907F-7156-4292-BE69-48CFF15FD965}"/>
</file>

<file path=customXml/itemProps2.xml><?xml version="1.0" encoding="utf-8"?>
<ds:datastoreItem xmlns:ds="http://schemas.openxmlformats.org/officeDocument/2006/customXml" ds:itemID="{76E79AC5-6B01-4D7F-A935-3C588D540774}"/>
</file>

<file path=customXml/itemProps3.xml><?xml version="1.0" encoding="utf-8"?>
<ds:datastoreItem xmlns:ds="http://schemas.openxmlformats.org/officeDocument/2006/customXml" ds:itemID="{AB5EDF89-2C37-4177-957C-F06F93A6D4DF}"/>
</file>

<file path=customXml/itemProps4.xml><?xml version="1.0" encoding="utf-8"?>
<ds:datastoreItem xmlns:ds="http://schemas.openxmlformats.org/officeDocument/2006/customXml" ds:itemID="{42192A9E-7C9B-40BB-8F41-59332159CD76}"/>
</file>

<file path=docProps/app.xml><?xml version="1.0" encoding="utf-8"?>
<Properties xmlns="http://schemas.openxmlformats.org/officeDocument/2006/extended-properties" xmlns:vt="http://schemas.openxmlformats.org/officeDocument/2006/docPropsVTypes">
  <Template>Informe empresarial (tema Elegante)</Template>
  <TotalTime>0</TotalTime>
  <Pages>13</Pages>
  <Words>2692</Words>
  <Characters>14810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Remolina Pulido</dc:creator>
  <cp:lastModifiedBy>Maria Cristina Rangel Serpa</cp:lastModifiedBy>
  <cp:revision>2</cp:revision>
  <cp:lastPrinted>2017-08-17T21:18:00Z</cp:lastPrinted>
  <dcterms:created xsi:type="dcterms:W3CDTF">2018-01-18T13:41:00Z</dcterms:created>
  <dcterms:modified xsi:type="dcterms:W3CDTF">2018-01-18T13:41:00Z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TC010178173082</vt:lpwstr>
  </property>
  <property fmtid="{D5CDD505-2E9C-101B-9397-08002B2CF9AE}" pid="3" name="ContentTypeId">
    <vt:lpwstr>0x010100D8EF8584FAD5E54D9C6B8E283355D3F1</vt:lpwstr>
  </property>
</Properties>
</file>