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C9" w:rsidRPr="000D1947" w:rsidRDefault="003A74C9">
      <w:pPr>
        <w:pStyle w:val="TitleCover"/>
        <w:rPr>
          <w:sz w:val="24"/>
          <w:szCs w:val="24"/>
        </w:rPr>
      </w:pPr>
    </w:p>
    <w:p w:rsidR="00A5235E" w:rsidRPr="000D1947" w:rsidRDefault="00A5235E" w:rsidP="00A5235E">
      <w:pPr>
        <w:pStyle w:val="SubtitleCover"/>
      </w:pPr>
    </w:p>
    <w:p w:rsidR="003A74C9" w:rsidRPr="00CF7BCB" w:rsidRDefault="00DE3430">
      <w:pPr>
        <w:pStyle w:val="TitleCover"/>
        <w:rPr>
          <w:sz w:val="32"/>
          <w:szCs w:val="32"/>
        </w:rPr>
      </w:pPr>
      <w:r w:rsidRPr="00CF7BCB">
        <w:rPr>
          <w:sz w:val="32"/>
          <w:szCs w:val="32"/>
        </w:rPr>
        <w:t>Grupo de Transparencia y del Derecho de Acceso a la Información Pública</w:t>
      </w:r>
    </w:p>
    <w:p w:rsidR="005B72BA" w:rsidRPr="00CF7BCB" w:rsidRDefault="005B72BA" w:rsidP="005B72BA">
      <w:pPr>
        <w:pStyle w:val="TitleCover"/>
        <w:tabs>
          <w:tab w:val="center" w:pos="4320"/>
        </w:tabs>
        <w:jc w:val="left"/>
      </w:pPr>
    </w:p>
    <w:p w:rsidR="00975749" w:rsidRPr="00CF7BCB" w:rsidRDefault="00975749" w:rsidP="00975749">
      <w:pPr>
        <w:pStyle w:val="SubtitleCover"/>
      </w:pPr>
    </w:p>
    <w:p w:rsidR="00975749" w:rsidRPr="00CF7BCB" w:rsidRDefault="00975749" w:rsidP="00975749">
      <w:pPr>
        <w:pStyle w:val="TitleCover"/>
        <w:tabs>
          <w:tab w:val="center" w:pos="4320"/>
        </w:tabs>
        <w:jc w:val="left"/>
      </w:pPr>
      <w:r w:rsidRPr="00CF7BCB">
        <w:tab/>
        <w:t>informe de gestión</w:t>
      </w:r>
    </w:p>
    <w:p w:rsidR="00975749" w:rsidRPr="00CF7BCB" w:rsidRDefault="00975749" w:rsidP="00975749">
      <w:pPr>
        <w:pStyle w:val="TitleCover"/>
      </w:pPr>
      <w:r w:rsidRPr="00CF7BCB">
        <w:t>2016</w:t>
      </w:r>
    </w:p>
    <w:p w:rsidR="005B72BA" w:rsidRPr="00CF7BCB" w:rsidRDefault="005B72BA" w:rsidP="005B72BA">
      <w:pPr>
        <w:pStyle w:val="TitleCover"/>
        <w:tabs>
          <w:tab w:val="center" w:pos="4320"/>
        </w:tabs>
        <w:jc w:val="left"/>
      </w:pPr>
    </w:p>
    <w:p w:rsidR="00975749" w:rsidRPr="00CF7BCB" w:rsidRDefault="00975749" w:rsidP="00975749">
      <w:pPr>
        <w:pStyle w:val="SubtitleCover"/>
      </w:pPr>
    </w:p>
    <w:p w:rsidR="00975749" w:rsidRPr="00CF7BCB" w:rsidRDefault="00975749" w:rsidP="00975749">
      <w:pPr>
        <w:pStyle w:val="SubtitleCover"/>
      </w:pPr>
    </w:p>
    <w:p w:rsidR="00975749" w:rsidRPr="00CF7BCB" w:rsidRDefault="00975749" w:rsidP="00975749">
      <w:pPr>
        <w:pStyle w:val="SubtitleCover"/>
      </w:pPr>
      <w:r w:rsidRPr="00CF7BCB">
        <w:t>consolidando una cultura de LA transparencia en el estado colombiaNO</w:t>
      </w:r>
    </w:p>
    <w:p w:rsidR="00975749" w:rsidRPr="00CF7BCB" w:rsidRDefault="00975749" w:rsidP="00975749">
      <w:pPr>
        <w:pStyle w:val="SubtitleCover"/>
      </w:pPr>
    </w:p>
    <w:p w:rsidR="00975749" w:rsidRPr="00CF7BCB" w:rsidRDefault="00975749" w:rsidP="00975749">
      <w:pPr>
        <w:pStyle w:val="Textoindependiente"/>
        <w:rPr>
          <w:lang w:val="es-ES" w:bidi="es-ES"/>
        </w:rPr>
      </w:pPr>
    </w:p>
    <w:p w:rsidR="005B72BA" w:rsidRPr="00CF7BCB" w:rsidRDefault="005B72BA" w:rsidP="005B72BA">
      <w:pPr>
        <w:pStyle w:val="SubtitleCover"/>
      </w:pPr>
    </w:p>
    <w:p w:rsidR="005B72BA" w:rsidRPr="00CF7BCB" w:rsidRDefault="005B72BA" w:rsidP="00D361F1">
      <w:pPr>
        <w:pStyle w:val="SubtitleCover"/>
      </w:pPr>
    </w:p>
    <w:p w:rsidR="005B72BA" w:rsidRPr="00CF7BCB" w:rsidRDefault="005B72BA" w:rsidP="00D361F1">
      <w:pPr>
        <w:pStyle w:val="SubtitleCover"/>
      </w:pPr>
    </w:p>
    <w:p w:rsidR="005B72BA" w:rsidRPr="00CF7BCB" w:rsidRDefault="005B72BA" w:rsidP="00D361F1">
      <w:pPr>
        <w:pStyle w:val="SubtitleCover"/>
      </w:pPr>
    </w:p>
    <w:p w:rsidR="005C11F9" w:rsidRPr="00CF7BCB" w:rsidRDefault="000527F0" w:rsidP="000527F0">
      <w:pPr>
        <w:rPr>
          <w:lang w:val="es-ES" w:bidi="es-ES"/>
        </w:rPr>
      </w:pPr>
      <w:r w:rsidRPr="00CF7BCB">
        <w:rPr>
          <w:lang w:val="es-ES" w:bidi="es-ES"/>
        </w:rPr>
        <w:br w:type="page"/>
      </w:r>
    </w:p>
    <w:p w:rsidR="005C11F9" w:rsidRPr="00CF7BCB" w:rsidRDefault="005C11F9" w:rsidP="005C11F9">
      <w:pPr>
        <w:keepNext/>
        <w:keepLines/>
        <w:pBdr>
          <w:top w:val="single" w:sz="6" w:space="6" w:color="808080"/>
          <w:bottom w:val="single" w:sz="6" w:space="6" w:color="808080"/>
        </w:pBdr>
        <w:spacing w:after="240" w:line="240" w:lineRule="atLeast"/>
        <w:jc w:val="center"/>
        <w:outlineLvl w:val="0"/>
        <w:rPr>
          <w:rFonts w:cs="Arial"/>
          <w:sz w:val="26"/>
          <w:szCs w:val="26"/>
          <w:lang w:val="es-ES"/>
        </w:rPr>
      </w:pPr>
      <w:r w:rsidRPr="00CF7BCB">
        <w:rPr>
          <w:rFonts w:cs="Arial"/>
          <w:b/>
          <w:caps/>
          <w:spacing w:val="20"/>
          <w:kern w:val="16"/>
          <w:sz w:val="26"/>
          <w:szCs w:val="26"/>
          <w:lang w:val="es-ES"/>
        </w:rPr>
        <w:lastRenderedPageBreak/>
        <w:t>INTRODUCCIÓN</w:t>
      </w:r>
    </w:p>
    <w:p w:rsidR="002203C4" w:rsidRPr="00CF7BCB" w:rsidRDefault="002203C4" w:rsidP="002203C4">
      <w:pPr>
        <w:jc w:val="both"/>
        <w:rPr>
          <w:lang w:val="es-CO" w:bidi="es-ES"/>
        </w:rPr>
      </w:pPr>
      <w:r w:rsidRPr="00CF7BCB">
        <w:rPr>
          <w:lang w:val="es-CO" w:bidi="es-ES"/>
        </w:rPr>
        <w:t xml:space="preserve">De conformidad con lo dispuesto en el último inciso del artículo 23 de la Ley 1712 de 2014, las entidades del Ministerio Público, en nuestro caso la Procuraduría General de la Nación, </w:t>
      </w:r>
      <w:r w:rsidR="000527F0" w:rsidRPr="00CF7BCB">
        <w:rPr>
          <w:lang w:val="es-CO" w:bidi="es-ES"/>
        </w:rPr>
        <w:t>deberán</w:t>
      </w:r>
      <w:r w:rsidRPr="00CF7BCB">
        <w:rPr>
          <w:lang w:val="es-CO" w:bidi="es-ES"/>
        </w:rPr>
        <w:t xml:space="preserve"> contar con una oficina para el cumplimiento de las funciones asignadas por la citada Ley de Transparencia y del Derecho de Acceso a la Información Pública.</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En cumplimiento de lo anterior, mediante Resolución 146 del 8 de mayo de 2014,</w:t>
      </w:r>
      <w:r w:rsidR="00A90852" w:rsidRPr="00CF7BCB">
        <w:rPr>
          <w:lang w:val="es-CO" w:bidi="es-ES"/>
        </w:rPr>
        <w:t xml:space="preserve"> modificada por la</w:t>
      </w:r>
      <w:r w:rsidR="0038387D" w:rsidRPr="00CF7BCB">
        <w:rPr>
          <w:lang w:val="es-CO" w:bidi="es-ES"/>
        </w:rPr>
        <w:t>s Resoluciones</w:t>
      </w:r>
      <w:r w:rsidR="00A90852" w:rsidRPr="00CF7BCB">
        <w:rPr>
          <w:lang w:val="es-CO" w:bidi="es-ES"/>
        </w:rPr>
        <w:t xml:space="preserve"> 350 del 2014</w:t>
      </w:r>
      <w:r w:rsidR="0038387D" w:rsidRPr="00CF7BCB">
        <w:rPr>
          <w:lang w:val="es-CO" w:bidi="es-ES"/>
        </w:rPr>
        <w:t xml:space="preserve"> y 023 de 2015</w:t>
      </w:r>
      <w:r w:rsidR="00A90852" w:rsidRPr="00CF7BCB">
        <w:rPr>
          <w:lang w:val="es-CO" w:bidi="es-ES"/>
        </w:rPr>
        <w:t>,</w:t>
      </w:r>
      <w:r w:rsidRPr="00CF7BCB">
        <w:rPr>
          <w:lang w:val="es-CO" w:bidi="es-ES"/>
        </w:rPr>
        <w:t xml:space="preserve"> el Procurador General de la Nación creó el Grupo de Transparencia y del Derecho de Acceso a la I</w:t>
      </w:r>
      <w:r w:rsidR="00A90852" w:rsidRPr="00CF7BCB">
        <w:rPr>
          <w:lang w:val="es-CO" w:bidi="es-ES"/>
        </w:rPr>
        <w:t>nformación Pública adscrito al</w:t>
      </w:r>
      <w:r w:rsidRPr="00CF7BCB">
        <w:rPr>
          <w:lang w:val="es-CO" w:bidi="es-ES"/>
        </w:rPr>
        <w:t xml:space="preserve"> Despacho</w:t>
      </w:r>
      <w:r w:rsidR="00A90852" w:rsidRPr="00CF7BCB">
        <w:rPr>
          <w:lang w:val="es-CO" w:bidi="es-ES"/>
        </w:rPr>
        <w:t xml:space="preserve"> de la Viceprouraduría y coordinado por esta misma dependencia.</w:t>
      </w:r>
    </w:p>
    <w:p w:rsidR="00A90852" w:rsidRPr="00CF7BCB" w:rsidRDefault="00A90852"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Tal como lo establece el artículo 23 de la Ley 1712 de 2014, en concordancia con lo dispuesto en el artículo 3° de la Resolución 146 de 2014, el Grupo de Transparencia y del Derecho de Acceso a la Información Pública tiene las siguientes funciones:</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 1. Desarrollar acciones preventivas para el cumplimiento de la Ley 1712 de 2014.</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2. Promover la transparencia de la función pública, el acceso y la publicidad de la información de las entidades del Estado, por cualquier medio de publicación, en concordancia con el literal g del artículo 23 de la Ley 1712 de 2014.</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3. Promover el conocimiento y aplicación de la Ley de Transparencia y del Derecho de Acceso a la Información Pública Nacional, y de sus disposiciones reglamentarias, entre los sujetos obligados, así como su comprensión entre el público, teniendo en cuenta criterios diferenciales para su accesibilidad, sobre las materias de competencia del Ministerio Público otorgadas en dicha Ley.</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4. Publicar y difundir una guía sobre el derecho de acceso a la información.</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5. Realizar recomendaciones a los sujetos obligados por la ley, para la adopción o mejora de los esquemas de publicación, cuando lo considere necesario.</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6. Establecer estándares en relación a los registros activos de información, cuando lo considere pertinente.</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7. Realizar, directamente o a través de terceros, actividades de capacitación de funcionarios públicos en materia de transparencia y acceso a la información.</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 xml:space="preserve">8. Requerir a los sujetos obligados para que ajusten sus procedimientos y sistema de atención al ciudadano a dicha legislación. </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9. Activar el procedimiento especial de solicitud con identificación reservada, cuando los ciudadanos (personas) lo soliciten, por considerar que puede estar en riesgo su integridad o la de su familia.</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10. Entregar en debida forma las respuestas a peticiones formuladas con solicitud de identificación reservada.</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11. Publicar, las decisiones de tutela y normatividad sobre acceso a la información pública. En cumplimiento de la mencionada atribución solicitará la colaboración de todas las autoridades a fin de mantener actualizada dicha información.</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12. Realizar informes sobre el cumplimiento de las decisiones de tutelas relacionadas con el derecho de acceso a la información pública y enviar al competente en caso de ser necesario.</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13. Remitir a la dependencia competente, de oficio o por queja recibida, los casos de presunta</w:t>
      </w:r>
    </w:p>
    <w:p w:rsidR="002203C4" w:rsidRPr="00CF7BCB" w:rsidRDefault="002203C4" w:rsidP="002203C4">
      <w:pPr>
        <w:jc w:val="both"/>
        <w:rPr>
          <w:lang w:val="es-CO" w:bidi="es-ES"/>
        </w:rPr>
      </w:pPr>
      <w:r w:rsidRPr="00CF7BCB">
        <w:rPr>
          <w:lang w:val="es-CO" w:bidi="es-ES"/>
        </w:rPr>
        <w:t>violación al derecho de acceso a la información pública, con el objeto de que se adelanten las diferentes actuaciones desde la órbita disciplinaria y las demás que se puedan llevar a cabo por la vulneración del derecho, así como realizar el seguimiento y llevar estadísticas sobre los resultados de dichas actuaciones.</w:t>
      </w:r>
    </w:p>
    <w:p w:rsidR="000527F0" w:rsidRPr="00CF7BCB" w:rsidRDefault="000527F0"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lastRenderedPageBreak/>
        <w:t xml:space="preserve">14. Enviar a la dependencia competente los casos de faltas o mala conducta derivada del derecho de acceso a la información, para que decida, en ejercicio de poder preferente de acuerdo con el procedimiento establecido para tal fin. </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15. Elaborar estadísticas y reportes sobre transparencia y acceso a la información pública de los órganos de la administración del Estado y sobre el cumplimiento de Ley 1712 de 2014, según lo establecido en el literal j del artículo 23 de la mencionada ley.</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16. Implementar y administrar sistemas de información en el cumplimiento de sus funciones para lo cual establecerá los plazos y criterios del reporte por parte de las entidades públicas.</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17. Consolidar la normatividad y jurisprudencia sobre la información pública clasificada y reservada y realizar su adecuada divulgación.</w:t>
      </w:r>
    </w:p>
    <w:p w:rsidR="002203C4" w:rsidRPr="00CF7BCB" w:rsidRDefault="002203C4" w:rsidP="002203C4">
      <w:pPr>
        <w:jc w:val="both"/>
        <w:rPr>
          <w:sz w:val="18"/>
          <w:szCs w:val="18"/>
          <w:lang w:val="es-CO" w:bidi="es-ES"/>
        </w:rPr>
      </w:pPr>
    </w:p>
    <w:p w:rsidR="002203C4" w:rsidRPr="00CF7BCB" w:rsidRDefault="002203C4" w:rsidP="002203C4">
      <w:pPr>
        <w:jc w:val="both"/>
        <w:rPr>
          <w:lang w:val="es-CO" w:bidi="es-ES"/>
        </w:rPr>
      </w:pPr>
      <w:r w:rsidRPr="00CF7BCB">
        <w:rPr>
          <w:lang w:val="es-CO" w:bidi="es-ES"/>
        </w:rPr>
        <w:t>18. Articular los procesos, procedimientos y competencias a su cargo con los demás organismos integrantes del Ministerio Público y, con las entidades encargadas del diseño y aplicación de la política pública de transparencia y acceso a la información pública.</w:t>
      </w:r>
    </w:p>
    <w:p w:rsidR="0038387D" w:rsidRPr="00CF7BCB" w:rsidRDefault="0038387D" w:rsidP="002203C4">
      <w:pPr>
        <w:jc w:val="both"/>
        <w:rPr>
          <w:lang w:val="es-CO" w:bidi="es-ES"/>
        </w:rPr>
      </w:pPr>
    </w:p>
    <w:p w:rsidR="0038387D" w:rsidRPr="00CF7BCB" w:rsidRDefault="0038387D" w:rsidP="002203C4">
      <w:pPr>
        <w:jc w:val="both"/>
        <w:rPr>
          <w:lang w:val="es-CO" w:bidi="es-ES"/>
        </w:rPr>
      </w:pPr>
      <w:r w:rsidRPr="00CF7BCB">
        <w:rPr>
          <w:lang w:val="es-CO" w:bidi="es-ES"/>
        </w:rPr>
        <w:t xml:space="preserve">19. </w:t>
      </w:r>
      <w:r w:rsidRPr="00CF7BCB">
        <w:rPr>
          <w:lang w:val="es-CO"/>
        </w:rPr>
        <w:t>Resolver las consultas que formulen las personas y los sujetos obligados en el marco de las competencias asignadas</w:t>
      </w:r>
    </w:p>
    <w:p w:rsidR="002203C4" w:rsidRPr="00CF7BCB" w:rsidRDefault="002203C4" w:rsidP="002203C4">
      <w:pPr>
        <w:jc w:val="both"/>
        <w:rPr>
          <w:sz w:val="18"/>
          <w:szCs w:val="18"/>
          <w:lang w:val="es-CO" w:bidi="es-ES"/>
        </w:rPr>
      </w:pPr>
    </w:p>
    <w:p w:rsidR="002203C4" w:rsidRPr="00CF7BCB" w:rsidRDefault="0038387D" w:rsidP="002203C4">
      <w:pPr>
        <w:jc w:val="both"/>
        <w:rPr>
          <w:lang w:val="es-CO" w:bidi="es-ES"/>
        </w:rPr>
      </w:pPr>
      <w:r w:rsidRPr="00CF7BCB">
        <w:rPr>
          <w:lang w:val="es-CO" w:bidi="es-ES"/>
        </w:rPr>
        <w:t>20</w:t>
      </w:r>
      <w:r w:rsidR="002203C4" w:rsidRPr="00CF7BCB">
        <w:rPr>
          <w:lang w:val="es-CO" w:bidi="es-ES"/>
        </w:rPr>
        <w:t>. Las demás funciones requeridas para el cumplimiento del objeto a su cargo y las que le asigne el Procurador General de la Nación. (…).”.</w:t>
      </w:r>
    </w:p>
    <w:p w:rsidR="002203C4" w:rsidRPr="00CF7BCB" w:rsidRDefault="002203C4" w:rsidP="002203C4">
      <w:pPr>
        <w:jc w:val="both"/>
        <w:rPr>
          <w:sz w:val="18"/>
          <w:szCs w:val="18"/>
          <w:lang w:val="es-CO" w:bidi="es-ES"/>
        </w:rPr>
      </w:pPr>
    </w:p>
    <w:p w:rsidR="00D361F1" w:rsidRPr="00CF7BCB" w:rsidRDefault="002203C4" w:rsidP="002203C4">
      <w:pPr>
        <w:jc w:val="both"/>
        <w:rPr>
          <w:lang w:val="es-CO" w:bidi="es-ES"/>
        </w:rPr>
      </w:pPr>
      <w:r w:rsidRPr="00CF7BCB">
        <w:rPr>
          <w:lang w:val="es-CO" w:bidi="es-ES"/>
        </w:rPr>
        <w:t>Por otra parte, mediante Resolución 282 del 5 de septiembre de 2014, el Señor Procurador General de la Nación estableció la metodología pa</w:t>
      </w:r>
      <w:bookmarkStart w:id="0" w:name="_GoBack"/>
      <w:bookmarkEnd w:id="0"/>
      <w:r w:rsidRPr="00CF7BCB">
        <w:rPr>
          <w:lang w:val="es-CO" w:bidi="es-ES"/>
        </w:rPr>
        <w:t>ra que la Procuraduría General de la Nación, la Defensoría del Pueblo y las Personerías cumplan con las atribuciones y funciones otorgadas al Ministerio Público por la Ley 1712 de 2014.</w:t>
      </w:r>
    </w:p>
    <w:p w:rsidR="002203C4" w:rsidRPr="00CF7BCB" w:rsidRDefault="002203C4" w:rsidP="002203C4">
      <w:pPr>
        <w:jc w:val="both"/>
        <w:rPr>
          <w:sz w:val="18"/>
          <w:szCs w:val="18"/>
          <w:lang w:val="es-CO" w:bidi="es-ES"/>
        </w:rPr>
      </w:pPr>
    </w:p>
    <w:p w:rsidR="00871A1E" w:rsidRPr="00CF7BCB" w:rsidRDefault="004D437A" w:rsidP="00871A1E">
      <w:pPr>
        <w:jc w:val="both"/>
        <w:rPr>
          <w:lang w:val="es-CO" w:bidi="es-ES"/>
        </w:rPr>
      </w:pPr>
      <w:r w:rsidRPr="00CF7BCB">
        <w:rPr>
          <w:lang w:val="es-CO" w:bidi="es-ES"/>
        </w:rPr>
        <w:t>Para el cumplimiento de las mencionadas funciones por parte de</w:t>
      </w:r>
      <w:r w:rsidR="002203C4" w:rsidRPr="00CF7BCB">
        <w:rPr>
          <w:lang w:val="es-CO" w:bidi="es-ES"/>
        </w:rPr>
        <w:t xml:space="preserve">l Grupo </w:t>
      </w:r>
      <w:r w:rsidRPr="00CF7BCB">
        <w:rPr>
          <w:lang w:val="es-CO" w:bidi="es-ES"/>
        </w:rPr>
        <w:t>de Transparencia, se han credo siete (7) líneas de trabajo, a saber:</w:t>
      </w:r>
    </w:p>
    <w:p w:rsidR="009C56FF" w:rsidRPr="00CF7BCB" w:rsidRDefault="005B72BA" w:rsidP="00871A1E">
      <w:pPr>
        <w:jc w:val="both"/>
        <w:rPr>
          <w:lang w:val="es-CO" w:bidi="es-ES"/>
        </w:rPr>
      </w:pPr>
      <w:r w:rsidRPr="00CF7BCB">
        <w:rPr>
          <w:sz w:val="24"/>
          <w:szCs w:val="24"/>
          <w:lang w:val="es-ES"/>
        </w:rPr>
        <w:t xml:space="preserve">           </w:t>
      </w:r>
      <w:r w:rsidR="00DF18AE" w:rsidRPr="00CF7BCB">
        <w:rPr>
          <w:sz w:val="24"/>
          <w:szCs w:val="24"/>
          <w:lang w:val="es-ES"/>
        </w:rPr>
        <w:t xml:space="preserve">         </w:t>
      </w:r>
    </w:p>
    <w:p w:rsidR="001428C6" w:rsidRPr="00CF7BCB" w:rsidRDefault="00ED43C0" w:rsidP="00ED43C0">
      <w:pPr>
        <w:keepNext/>
        <w:keepLines/>
        <w:pBdr>
          <w:top w:val="single" w:sz="6" w:space="6" w:color="808080"/>
          <w:bottom w:val="single" w:sz="6" w:space="6" w:color="808080"/>
        </w:pBdr>
        <w:spacing w:after="240" w:line="240" w:lineRule="atLeast"/>
        <w:jc w:val="center"/>
        <w:outlineLvl w:val="0"/>
        <w:rPr>
          <w:rFonts w:cs="Arial"/>
          <w:szCs w:val="26"/>
          <w:lang w:val="es-ES"/>
        </w:rPr>
      </w:pPr>
      <w:r w:rsidRPr="00CF7BCB">
        <w:rPr>
          <w:rFonts w:cs="Arial"/>
          <w:b/>
          <w:caps/>
          <w:spacing w:val="20"/>
          <w:kern w:val="16"/>
          <w:szCs w:val="26"/>
          <w:lang w:val="es-ES"/>
        </w:rPr>
        <w:t>LINEAS DE TRABAJO DEL GRUPO</w:t>
      </w:r>
      <w:r w:rsidR="001428C6" w:rsidRPr="00CF7BCB">
        <w:rPr>
          <w:rFonts w:cs="Arial"/>
          <w:szCs w:val="26"/>
          <w:lang w:val="es-ES"/>
        </w:rPr>
        <w:t xml:space="preserve"> </w:t>
      </w:r>
    </w:p>
    <w:p w:rsidR="00113267" w:rsidRPr="00CF7BCB" w:rsidRDefault="00113267" w:rsidP="00AB145B">
      <w:pPr>
        <w:pStyle w:val="Prrafodelista"/>
        <w:numPr>
          <w:ilvl w:val="0"/>
          <w:numId w:val="3"/>
        </w:numPr>
        <w:spacing w:line="276" w:lineRule="auto"/>
        <w:ind w:left="709" w:hanging="709"/>
        <w:contextualSpacing w:val="0"/>
        <w:jc w:val="both"/>
        <w:rPr>
          <w:rFonts w:ascii="Garamond" w:hAnsi="Garamond" w:cstheme="minorHAnsi"/>
          <w:b/>
          <w:sz w:val="22"/>
        </w:rPr>
      </w:pPr>
      <w:r w:rsidRPr="00CF7BCB">
        <w:rPr>
          <w:rFonts w:ascii="Garamond" w:hAnsi="Garamond" w:cstheme="minorHAnsi"/>
          <w:b/>
          <w:sz w:val="22"/>
          <w:lang w:val="es-ES"/>
        </w:rPr>
        <w:t>C</w:t>
      </w:r>
      <w:r w:rsidRPr="00CF7BCB">
        <w:rPr>
          <w:rFonts w:ascii="Garamond" w:hAnsi="Garamond" w:cstheme="minorHAnsi"/>
          <w:b/>
          <w:sz w:val="22"/>
        </w:rPr>
        <w:t xml:space="preserve">APACITACIÓN Y PROMOCIÓN </w:t>
      </w:r>
    </w:p>
    <w:p w:rsidR="00113267" w:rsidRPr="00CF7BCB" w:rsidRDefault="00ED43C0" w:rsidP="00AB145B">
      <w:pPr>
        <w:pStyle w:val="Prrafodelista"/>
        <w:numPr>
          <w:ilvl w:val="0"/>
          <w:numId w:val="3"/>
        </w:numPr>
        <w:spacing w:line="276" w:lineRule="auto"/>
        <w:ind w:left="709" w:hanging="709"/>
        <w:contextualSpacing w:val="0"/>
        <w:jc w:val="both"/>
        <w:rPr>
          <w:rFonts w:ascii="Garamond" w:hAnsi="Garamond" w:cstheme="minorHAnsi"/>
          <w:b/>
          <w:sz w:val="22"/>
        </w:rPr>
      </w:pPr>
      <w:r w:rsidRPr="00CF7BCB">
        <w:rPr>
          <w:rFonts w:ascii="Garamond" w:hAnsi="Garamond" w:cstheme="minorHAnsi"/>
          <w:b/>
          <w:sz w:val="22"/>
        </w:rPr>
        <w:t>VIGILANCIA Y SEGUIMIENTO</w:t>
      </w:r>
    </w:p>
    <w:p w:rsidR="00ED43C0" w:rsidRPr="00CF7BCB" w:rsidRDefault="00485C40" w:rsidP="00AB145B">
      <w:pPr>
        <w:pStyle w:val="Prrafodelista"/>
        <w:numPr>
          <w:ilvl w:val="0"/>
          <w:numId w:val="3"/>
        </w:numPr>
        <w:spacing w:line="276" w:lineRule="auto"/>
        <w:ind w:left="709" w:hanging="709"/>
        <w:contextualSpacing w:val="0"/>
        <w:jc w:val="both"/>
        <w:rPr>
          <w:rFonts w:ascii="Garamond" w:hAnsi="Garamond" w:cstheme="minorHAnsi"/>
          <w:b/>
          <w:sz w:val="22"/>
        </w:rPr>
      </w:pPr>
      <w:r w:rsidRPr="00CF7BCB">
        <w:rPr>
          <w:rFonts w:ascii="Garamond" w:hAnsi="Garamond" w:cstheme="minorHAnsi"/>
          <w:b/>
          <w:sz w:val="22"/>
        </w:rPr>
        <w:t>JURÍDICA (</w:t>
      </w:r>
      <w:r w:rsidR="00750EB8" w:rsidRPr="00CF7BCB">
        <w:rPr>
          <w:rFonts w:ascii="Garamond" w:hAnsi="Garamond" w:cstheme="minorHAnsi"/>
          <w:b/>
          <w:sz w:val="22"/>
        </w:rPr>
        <w:t xml:space="preserve">CONSULTAS – </w:t>
      </w:r>
      <w:r w:rsidR="00ED43C0" w:rsidRPr="00CF7BCB">
        <w:rPr>
          <w:rFonts w:ascii="Garamond" w:hAnsi="Garamond" w:cstheme="minorHAnsi"/>
          <w:b/>
          <w:sz w:val="22"/>
        </w:rPr>
        <w:t>SIPIR</w:t>
      </w:r>
      <w:r w:rsidR="00750EB8" w:rsidRPr="00CF7BCB">
        <w:rPr>
          <w:rFonts w:ascii="Garamond" w:hAnsi="Garamond" w:cstheme="minorHAnsi"/>
          <w:b/>
          <w:sz w:val="22"/>
        </w:rPr>
        <w:t xml:space="preserve"> </w:t>
      </w:r>
      <w:r w:rsidRPr="00CF7BCB">
        <w:rPr>
          <w:rFonts w:ascii="Garamond" w:hAnsi="Garamond" w:cstheme="minorHAnsi"/>
          <w:b/>
          <w:sz w:val="22"/>
        </w:rPr>
        <w:t>–</w:t>
      </w:r>
      <w:r w:rsidR="00750EB8" w:rsidRPr="00CF7BCB">
        <w:rPr>
          <w:rFonts w:ascii="Garamond" w:hAnsi="Garamond" w:cstheme="minorHAnsi"/>
          <w:b/>
          <w:sz w:val="22"/>
        </w:rPr>
        <w:t xml:space="preserve"> SUPERVIGILANCIA</w:t>
      </w:r>
      <w:r w:rsidRPr="00CF7BCB">
        <w:rPr>
          <w:rFonts w:ascii="Garamond" w:hAnsi="Garamond" w:cstheme="minorHAnsi"/>
          <w:b/>
          <w:sz w:val="22"/>
        </w:rPr>
        <w:t>)</w:t>
      </w:r>
    </w:p>
    <w:p w:rsidR="00ED43C0" w:rsidRPr="00CF7BCB" w:rsidRDefault="00ED43C0" w:rsidP="00AB145B">
      <w:pPr>
        <w:pStyle w:val="Prrafodelista"/>
        <w:numPr>
          <w:ilvl w:val="0"/>
          <w:numId w:val="3"/>
        </w:numPr>
        <w:spacing w:line="276" w:lineRule="auto"/>
        <w:ind w:left="709" w:hanging="709"/>
        <w:contextualSpacing w:val="0"/>
        <w:jc w:val="both"/>
        <w:rPr>
          <w:rFonts w:ascii="Garamond" w:hAnsi="Garamond" w:cstheme="minorHAnsi"/>
          <w:b/>
          <w:sz w:val="22"/>
        </w:rPr>
      </w:pPr>
      <w:r w:rsidRPr="00CF7BCB">
        <w:rPr>
          <w:rFonts w:ascii="Garamond" w:hAnsi="Garamond" w:cstheme="minorHAnsi"/>
          <w:b/>
          <w:sz w:val="22"/>
        </w:rPr>
        <w:t>ARTICULACIÓN INTERINSTITUCIONAL</w:t>
      </w:r>
    </w:p>
    <w:p w:rsidR="00ED43C0" w:rsidRPr="00CF7BCB" w:rsidRDefault="00ED43C0" w:rsidP="00AB145B">
      <w:pPr>
        <w:pStyle w:val="Prrafodelista"/>
        <w:numPr>
          <w:ilvl w:val="0"/>
          <w:numId w:val="3"/>
        </w:numPr>
        <w:spacing w:line="276" w:lineRule="auto"/>
        <w:ind w:left="709" w:hanging="709"/>
        <w:contextualSpacing w:val="0"/>
        <w:jc w:val="both"/>
        <w:rPr>
          <w:rFonts w:ascii="Garamond" w:hAnsi="Garamond" w:cstheme="minorHAnsi"/>
          <w:b/>
          <w:sz w:val="22"/>
        </w:rPr>
      </w:pPr>
      <w:r w:rsidRPr="00CF7BCB">
        <w:rPr>
          <w:rFonts w:ascii="Garamond" w:hAnsi="Garamond" w:cstheme="minorHAnsi"/>
          <w:b/>
          <w:sz w:val="22"/>
        </w:rPr>
        <w:t>SISTEMAS DE INFORMACIÓN</w:t>
      </w:r>
    </w:p>
    <w:p w:rsidR="00ED43C0" w:rsidRPr="00CF7BCB" w:rsidRDefault="00ED43C0" w:rsidP="00AB145B">
      <w:pPr>
        <w:pStyle w:val="Prrafodelista"/>
        <w:numPr>
          <w:ilvl w:val="0"/>
          <w:numId w:val="3"/>
        </w:numPr>
        <w:spacing w:line="276" w:lineRule="auto"/>
        <w:ind w:left="709" w:hanging="709"/>
        <w:contextualSpacing w:val="0"/>
        <w:jc w:val="both"/>
        <w:rPr>
          <w:rFonts w:ascii="Garamond" w:hAnsi="Garamond" w:cstheme="minorHAnsi"/>
          <w:b/>
          <w:sz w:val="22"/>
        </w:rPr>
      </w:pPr>
      <w:r w:rsidRPr="00CF7BCB">
        <w:rPr>
          <w:rFonts w:ascii="Garamond" w:hAnsi="Garamond" w:cstheme="minorHAnsi"/>
          <w:b/>
          <w:sz w:val="22"/>
        </w:rPr>
        <w:t>COMUNICACIONES</w:t>
      </w:r>
    </w:p>
    <w:p w:rsidR="00ED43C0" w:rsidRPr="00CF7BCB" w:rsidRDefault="004D437A" w:rsidP="00AB145B">
      <w:pPr>
        <w:pStyle w:val="Prrafodelista"/>
        <w:numPr>
          <w:ilvl w:val="0"/>
          <w:numId w:val="3"/>
        </w:numPr>
        <w:spacing w:line="276" w:lineRule="auto"/>
        <w:ind w:left="709" w:hanging="709"/>
        <w:contextualSpacing w:val="0"/>
        <w:rPr>
          <w:rFonts w:ascii="Garamond" w:hAnsi="Garamond"/>
          <w:sz w:val="22"/>
          <w:lang w:val="es-ES"/>
        </w:rPr>
      </w:pPr>
      <w:r w:rsidRPr="00CF7BCB">
        <w:rPr>
          <w:rFonts w:ascii="Garamond" w:hAnsi="Garamond" w:cstheme="minorHAnsi"/>
          <w:b/>
          <w:sz w:val="22"/>
        </w:rPr>
        <w:t>RELATORÍ</w:t>
      </w:r>
      <w:r w:rsidR="00741A17" w:rsidRPr="00CF7BCB">
        <w:rPr>
          <w:rFonts w:ascii="Garamond" w:hAnsi="Garamond" w:cstheme="minorHAnsi"/>
          <w:b/>
          <w:sz w:val="22"/>
        </w:rPr>
        <w:t>A</w:t>
      </w:r>
      <w:r w:rsidR="00B44141" w:rsidRPr="00CF7BCB">
        <w:rPr>
          <w:rFonts w:ascii="Garamond" w:hAnsi="Garamond" w:cstheme="minorHAnsi"/>
          <w:b/>
          <w:sz w:val="22"/>
        </w:rPr>
        <w:t xml:space="preserve">  </w:t>
      </w:r>
      <w:r w:rsidR="00B44141" w:rsidRPr="00CF7BCB">
        <w:rPr>
          <w:rFonts w:ascii="Garamond" w:hAnsi="Garamond"/>
          <w:sz w:val="22"/>
          <w:lang w:val="es-ES"/>
        </w:rPr>
        <w:t xml:space="preserve">   </w:t>
      </w:r>
    </w:p>
    <w:p w:rsidR="004D437A" w:rsidRPr="00CF7BCB" w:rsidRDefault="00BE4D4B" w:rsidP="004D437A">
      <w:pPr>
        <w:keepNext/>
        <w:keepLines/>
        <w:pBdr>
          <w:top w:val="single" w:sz="6" w:space="6" w:color="808080"/>
          <w:bottom w:val="single" w:sz="6" w:space="6" w:color="808080"/>
        </w:pBdr>
        <w:jc w:val="center"/>
        <w:outlineLvl w:val="0"/>
        <w:rPr>
          <w:rFonts w:cs="Arial"/>
          <w:b/>
          <w:caps/>
          <w:spacing w:val="20"/>
          <w:kern w:val="16"/>
          <w:szCs w:val="26"/>
          <w:lang w:val="es-ES"/>
        </w:rPr>
      </w:pPr>
      <w:r w:rsidRPr="00CF7BCB">
        <w:rPr>
          <w:rFonts w:cs="Arial"/>
          <w:b/>
          <w:caps/>
          <w:spacing w:val="20"/>
          <w:kern w:val="16"/>
          <w:szCs w:val="26"/>
          <w:lang w:val="es-ES"/>
        </w:rPr>
        <w:t xml:space="preserve">CONSOLIDADO DE GESTIÓN </w:t>
      </w:r>
    </w:p>
    <w:p w:rsidR="00BE4D4B" w:rsidRPr="00CF7BCB" w:rsidRDefault="00BE4D4B" w:rsidP="00ED43C0">
      <w:pPr>
        <w:jc w:val="both"/>
        <w:rPr>
          <w:rFonts w:cstheme="minorHAnsi"/>
          <w:b/>
          <w:lang w:val="es-CO"/>
        </w:rPr>
      </w:pP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799"/>
      </w:tblGrid>
      <w:tr w:rsidR="00BE4D4B"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rsidR="00BE4D4B" w:rsidRPr="00CF7BCB" w:rsidRDefault="00BE4D4B" w:rsidP="00CF24A7">
            <w:pPr>
              <w:jc w:val="center"/>
              <w:rPr>
                <w:rFonts w:cstheme="minorHAnsi"/>
                <w:b/>
                <w:bCs/>
                <w:color w:val="000000"/>
                <w:lang w:val="es-CO" w:eastAsia="es-CO"/>
              </w:rPr>
            </w:pPr>
            <w:r w:rsidRPr="00CF7BCB">
              <w:rPr>
                <w:rFonts w:cstheme="minorHAnsi"/>
                <w:b/>
                <w:bCs/>
                <w:color w:val="000000"/>
                <w:lang w:val="es-CO" w:eastAsia="es-CO"/>
              </w:rPr>
              <w:t>Descripción</w:t>
            </w:r>
          </w:p>
        </w:tc>
        <w:tc>
          <w:tcPr>
            <w:tcW w:w="799" w:type="dxa"/>
            <w:tcBorders>
              <w:top w:val="single" w:sz="4" w:space="0" w:color="auto"/>
              <w:left w:val="single" w:sz="4" w:space="0" w:color="auto"/>
              <w:bottom w:val="single" w:sz="4" w:space="0" w:color="auto"/>
              <w:right w:val="single" w:sz="4" w:space="0" w:color="auto"/>
            </w:tcBorders>
            <w:noWrap/>
            <w:vAlign w:val="center"/>
            <w:hideMark/>
          </w:tcPr>
          <w:p w:rsidR="00BE4D4B" w:rsidRPr="00CF7BCB" w:rsidRDefault="00BE4D4B" w:rsidP="00CF24A7">
            <w:pPr>
              <w:jc w:val="center"/>
              <w:rPr>
                <w:rFonts w:cstheme="minorHAnsi"/>
                <w:b/>
                <w:bCs/>
                <w:color w:val="000000"/>
                <w:lang w:val="es-CO" w:eastAsia="es-CO"/>
              </w:rPr>
            </w:pPr>
            <w:r w:rsidRPr="00CF7BCB">
              <w:rPr>
                <w:rFonts w:cstheme="minorHAnsi"/>
                <w:b/>
                <w:bCs/>
                <w:color w:val="000000"/>
                <w:lang w:val="es-CO" w:eastAsia="es-CO"/>
              </w:rPr>
              <w:t>Total</w:t>
            </w:r>
          </w:p>
        </w:tc>
      </w:tr>
      <w:tr w:rsidR="00BE4D4B"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rsidR="00BE4D4B" w:rsidRPr="00CF7BCB" w:rsidRDefault="00BE4D4B" w:rsidP="00CF24A7">
            <w:pPr>
              <w:rPr>
                <w:rFonts w:cstheme="minorHAnsi"/>
                <w:color w:val="000000"/>
                <w:lang w:val="es-CO" w:eastAsia="es-CO"/>
              </w:rPr>
            </w:pPr>
            <w:r w:rsidRPr="00CF7BCB">
              <w:rPr>
                <w:rFonts w:cstheme="minorHAnsi"/>
                <w:color w:val="000000"/>
                <w:lang w:val="es-CO" w:eastAsia="es-CO"/>
              </w:rPr>
              <w:t>Personas capacitadas</w:t>
            </w:r>
          </w:p>
        </w:tc>
        <w:tc>
          <w:tcPr>
            <w:tcW w:w="799" w:type="dxa"/>
            <w:tcBorders>
              <w:top w:val="single" w:sz="4" w:space="0" w:color="auto"/>
              <w:left w:val="single" w:sz="4" w:space="0" w:color="auto"/>
              <w:bottom w:val="single" w:sz="4" w:space="0" w:color="auto"/>
              <w:right w:val="single" w:sz="4" w:space="0" w:color="auto"/>
            </w:tcBorders>
            <w:noWrap/>
            <w:vAlign w:val="center"/>
            <w:hideMark/>
          </w:tcPr>
          <w:p w:rsidR="00BE4D4B" w:rsidRPr="00CF7BCB" w:rsidRDefault="00FE08A1" w:rsidP="00CF24A7">
            <w:pPr>
              <w:jc w:val="center"/>
              <w:rPr>
                <w:rFonts w:cstheme="minorHAnsi"/>
                <w:color w:val="000000"/>
                <w:lang w:val="es-CO" w:eastAsia="es-CO"/>
              </w:rPr>
            </w:pPr>
            <w:r w:rsidRPr="00CF7BCB">
              <w:rPr>
                <w:rFonts w:cstheme="minorHAnsi"/>
                <w:color w:val="000000"/>
                <w:lang w:val="es-CO" w:eastAsia="es-CO"/>
              </w:rPr>
              <w:t>7.9</w:t>
            </w:r>
            <w:r w:rsidR="009441EC" w:rsidRPr="00CF7BCB">
              <w:rPr>
                <w:rFonts w:cstheme="minorHAnsi"/>
                <w:color w:val="000000"/>
                <w:lang w:val="es-CO" w:eastAsia="es-CO"/>
              </w:rPr>
              <w:t>54</w:t>
            </w:r>
          </w:p>
        </w:tc>
      </w:tr>
      <w:tr w:rsidR="00BE4D4B"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rsidR="00BE4D4B" w:rsidRPr="00CF7BCB" w:rsidRDefault="00FD6069" w:rsidP="00CF24A7">
            <w:pPr>
              <w:rPr>
                <w:rFonts w:cstheme="minorHAnsi"/>
                <w:color w:val="000000"/>
                <w:lang w:val="es-CO" w:eastAsia="es-CO"/>
              </w:rPr>
            </w:pPr>
            <w:r w:rsidRPr="00CF7BCB">
              <w:rPr>
                <w:rFonts w:cstheme="minorHAnsi"/>
                <w:color w:val="000000"/>
                <w:lang w:val="es-CO" w:eastAsia="es-CO"/>
              </w:rPr>
              <w:t>Visitas de vigilancia p</w:t>
            </w:r>
            <w:r w:rsidR="00BE4D4B" w:rsidRPr="00CF7BCB">
              <w:rPr>
                <w:rFonts w:cstheme="minorHAnsi"/>
                <w:color w:val="000000"/>
                <w:lang w:val="es-CO" w:eastAsia="es-CO"/>
              </w:rPr>
              <w:t>resenciales a sujetos obligados</w:t>
            </w:r>
          </w:p>
        </w:tc>
        <w:tc>
          <w:tcPr>
            <w:tcW w:w="799" w:type="dxa"/>
            <w:tcBorders>
              <w:top w:val="single" w:sz="4" w:space="0" w:color="auto"/>
              <w:left w:val="single" w:sz="4" w:space="0" w:color="auto"/>
              <w:bottom w:val="single" w:sz="4" w:space="0" w:color="auto"/>
              <w:right w:val="single" w:sz="4" w:space="0" w:color="auto"/>
            </w:tcBorders>
            <w:noWrap/>
            <w:vAlign w:val="center"/>
            <w:hideMark/>
          </w:tcPr>
          <w:p w:rsidR="00BE4D4B" w:rsidRPr="00CF7BCB" w:rsidRDefault="003672F6" w:rsidP="00624885">
            <w:pPr>
              <w:jc w:val="center"/>
              <w:rPr>
                <w:rFonts w:cstheme="minorHAnsi"/>
                <w:color w:val="000000"/>
                <w:lang w:val="es-CO" w:eastAsia="es-CO"/>
              </w:rPr>
            </w:pPr>
            <w:r>
              <w:rPr>
                <w:rFonts w:cstheme="minorHAnsi"/>
                <w:color w:val="000000"/>
                <w:lang w:val="es-CO" w:eastAsia="es-CO"/>
              </w:rPr>
              <w:t>97</w:t>
            </w:r>
          </w:p>
        </w:tc>
      </w:tr>
      <w:tr w:rsidR="00BE4D4B"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rsidR="00BE4D4B" w:rsidRPr="00CF7BCB" w:rsidRDefault="00BE4D4B" w:rsidP="00CF24A7">
            <w:pPr>
              <w:rPr>
                <w:rFonts w:cstheme="minorHAnsi"/>
                <w:color w:val="000000"/>
                <w:lang w:val="es-CO" w:eastAsia="es-CO"/>
              </w:rPr>
            </w:pPr>
            <w:r w:rsidRPr="00CF7BCB">
              <w:rPr>
                <w:rFonts w:cstheme="minorHAnsi"/>
                <w:color w:val="000000"/>
                <w:lang w:val="es-CO" w:eastAsia="es-CO"/>
              </w:rPr>
              <w:t>Consultas resueltas</w:t>
            </w:r>
          </w:p>
        </w:tc>
        <w:tc>
          <w:tcPr>
            <w:tcW w:w="799" w:type="dxa"/>
            <w:tcBorders>
              <w:top w:val="single" w:sz="4" w:space="0" w:color="auto"/>
              <w:left w:val="single" w:sz="4" w:space="0" w:color="auto"/>
              <w:bottom w:val="single" w:sz="4" w:space="0" w:color="auto"/>
              <w:right w:val="single" w:sz="4" w:space="0" w:color="auto"/>
            </w:tcBorders>
            <w:noWrap/>
            <w:vAlign w:val="center"/>
            <w:hideMark/>
          </w:tcPr>
          <w:p w:rsidR="00BE4D4B" w:rsidRPr="00CF7BCB" w:rsidRDefault="006D391A" w:rsidP="00CF24A7">
            <w:pPr>
              <w:jc w:val="center"/>
              <w:rPr>
                <w:rFonts w:cstheme="minorHAnsi"/>
                <w:color w:val="000000"/>
                <w:lang w:val="es-CO" w:eastAsia="es-CO"/>
              </w:rPr>
            </w:pPr>
            <w:r w:rsidRPr="00CF7BCB">
              <w:rPr>
                <w:rFonts w:cstheme="minorHAnsi"/>
                <w:color w:val="000000"/>
                <w:lang w:val="es-CO" w:eastAsia="es-CO"/>
              </w:rPr>
              <w:t>58</w:t>
            </w:r>
          </w:p>
        </w:tc>
      </w:tr>
      <w:tr w:rsidR="00F765DA"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tcPr>
          <w:p w:rsidR="00F765DA" w:rsidRPr="00CF7BCB" w:rsidRDefault="00F765DA" w:rsidP="00CF24A7">
            <w:pPr>
              <w:rPr>
                <w:rFonts w:cstheme="minorHAnsi"/>
                <w:color w:val="000000"/>
                <w:lang w:val="es-CO" w:eastAsia="es-CO"/>
              </w:rPr>
            </w:pPr>
            <w:r w:rsidRPr="00CF7BCB">
              <w:rPr>
                <w:rFonts w:cstheme="minorHAnsi"/>
                <w:color w:val="000000"/>
                <w:lang w:val="es-CO" w:eastAsia="es-CO"/>
              </w:rPr>
              <w:t>Consultas telefónicas absueltas</w:t>
            </w:r>
          </w:p>
        </w:tc>
        <w:tc>
          <w:tcPr>
            <w:tcW w:w="799" w:type="dxa"/>
            <w:tcBorders>
              <w:top w:val="single" w:sz="4" w:space="0" w:color="auto"/>
              <w:left w:val="single" w:sz="4" w:space="0" w:color="auto"/>
              <w:bottom w:val="single" w:sz="4" w:space="0" w:color="auto"/>
              <w:right w:val="single" w:sz="4" w:space="0" w:color="auto"/>
            </w:tcBorders>
            <w:noWrap/>
            <w:vAlign w:val="center"/>
          </w:tcPr>
          <w:p w:rsidR="00F765DA" w:rsidRPr="00CF7BCB" w:rsidRDefault="003541A3" w:rsidP="00CF24A7">
            <w:pPr>
              <w:jc w:val="center"/>
              <w:rPr>
                <w:rFonts w:cstheme="minorHAnsi"/>
                <w:color w:val="000000"/>
                <w:lang w:val="es-CO" w:eastAsia="es-CO"/>
              </w:rPr>
            </w:pPr>
            <w:r w:rsidRPr="00CF7BCB">
              <w:rPr>
                <w:rFonts w:cstheme="minorHAnsi"/>
                <w:color w:val="000000"/>
                <w:lang w:val="es-CO" w:eastAsia="es-CO"/>
              </w:rPr>
              <w:t>69</w:t>
            </w:r>
          </w:p>
        </w:tc>
      </w:tr>
      <w:tr w:rsidR="00750EB8"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rsidR="00750EB8" w:rsidRPr="00CF7BCB" w:rsidRDefault="00750EB8" w:rsidP="00314D09">
            <w:pPr>
              <w:rPr>
                <w:rFonts w:cstheme="minorHAnsi"/>
                <w:color w:val="000000"/>
                <w:lang w:val="es-CO" w:eastAsia="es-CO"/>
              </w:rPr>
            </w:pPr>
            <w:r w:rsidRPr="00CF7BCB">
              <w:rPr>
                <w:rFonts w:cstheme="minorHAnsi"/>
                <w:color w:val="000000"/>
                <w:lang w:val="es-CO" w:eastAsia="es-CO"/>
              </w:rPr>
              <w:t>Solicitudes de información con identificación reservada</w:t>
            </w:r>
          </w:p>
        </w:tc>
        <w:tc>
          <w:tcPr>
            <w:tcW w:w="799" w:type="dxa"/>
            <w:tcBorders>
              <w:top w:val="single" w:sz="4" w:space="0" w:color="auto"/>
              <w:left w:val="single" w:sz="4" w:space="0" w:color="auto"/>
              <w:bottom w:val="single" w:sz="4" w:space="0" w:color="auto"/>
              <w:right w:val="single" w:sz="4" w:space="0" w:color="auto"/>
            </w:tcBorders>
            <w:noWrap/>
            <w:vAlign w:val="center"/>
            <w:hideMark/>
          </w:tcPr>
          <w:p w:rsidR="00750EB8" w:rsidRPr="00CF7BCB" w:rsidRDefault="006D391A" w:rsidP="00314D09">
            <w:pPr>
              <w:jc w:val="center"/>
              <w:rPr>
                <w:rFonts w:cstheme="minorHAnsi"/>
                <w:color w:val="000000"/>
                <w:lang w:val="es-CO" w:eastAsia="es-CO"/>
              </w:rPr>
            </w:pPr>
            <w:r w:rsidRPr="00CF7BCB">
              <w:rPr>
                <w:rFonts w:cstheme="minorHAnsi"/>
                <w:color w:val="000000"/>
                <w:lang w:val="es-CO" w:eastAsia="es-CO"/>
              </w:rPr>
              <w:t>103</w:t>
            </w:r>
          </w:p>
        </w:tc>
      </w:tr>
      <w:tr w:rsidR="00750EB8"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rsidR="00750EB8" w:rsidRPr="00CF7BCB" w:rsidRDefault="00750EB8" w:rsidP="00750EB8">
            <w:pPr>
              <w:rPr>
                <w:rFonts w:cstheme="minorHAnsi"/>
                <w:color w:val="000000"/>
                <w:lang w:val="es-CO" w:eastAsia="es-CO"/>
              </w:rPr>
            </w:pPr>
            <w:r w:rsidRPr="00CF7BCB">
              <w:rPr>
                <w:rFonts w:cstheme="minorHAnsi"/>
                <w:color w:val="000000"/>
                <w:lang w:val="es-CO" w:eastAsia="es-CO"/>
              </w:rPr>
              <w:t>Supervigilancia al derecho de acceso a la información pública</w:t>
            </w:r>
          </w:p>
        </w:tc>
        <w:tc>
          <w:tcPr>
            <w:tcW w:w="799" w:type="dxa"/>
            <w:tcBorders>
              <w:top w:val="single" w:sz="4" w:space="0" w:color="auto"/>
              <w:left w:val="single" w:sz="4" w:space="0" w:color="auto"/>
              <w:bottom w:val="single" w:sz="4" w:space="0" w:color="auto"/>
              <w:right w:val="single" w:sz="4" w:space="0" w:color="auto"/>
            </w:tcBorders>
            <w:noWrap/>
            <w:vAlign w:val="center"/>
            <w:hideMark/>
          </w:tcPr>
          <w:p w:rsidR="00750EB8" w:rsidRPr="00CF7BCB" w:rsidRDefault="00750EB8" w:rsidP="00314D09">
            <w:pPr>
              <w:jc w:val="center"/>
              <w:rPr>
                <w:rFonts w:cstheme="minorHAnsi"/>
                <w:color w:val="000000"/>
                <w:lang w:val="es-CO" w:eastAsia="es-CO"/>
              </w:rPr>
            </w:pPr>
            <w:r w:rsidRPr="00CF7BCB">
              <w:rPr>
                <w:rFonts w:cstheme="minorHAnsi"/>
                <w:color w:val="000000"/>
                <w:lang w:val="es-CO" w:eastAsia="es-CO"/>
              </w:rPr>
              <w:t>11</w:t>
            </w:r>
          </w:p>
        </w:tc>
      </w:tr>
      <w:tr w:rsidR="003B154A"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tcPr>
          <w:p w:rsidR="003B154A" w:rsidRPr="00CF7BCB" w:rsidRDefault="003B154A" w:rsidP="00750EB8">
            <w:pPr>
              <w:rPr>
                <w:rFonts w:cstheme="minorHAnsi"/>
                <w:color w:val="000000"/>
                <w:lang w:val="es-CO" w:eastAsia="es-CO"/>
              </w:rPr>
            </w:pPr>
            <w:r w:rsidRPr="00CF7BCB">
              <w:rPr>
                <w:rFonts w:cstheme="minorHAnsi"/>
                <w:color w:val="000000"/>
                <w:lang w:val="es-CO" w:eastAsia="es-CO"/>
              </w:rPr>
              <w:t>Informe de vigilancia al derecho de acceso a la información pública</w:t>
            </w:r>
          </w:p>
        </w:tc>
        <w:tc>
          <w:tcPr>
            <w:tcW w:w="799" w:type="dxa"/>
            <w:tcBorders>
              <w:top w:val="single" w:sz="4" w:space="0" w:color="auto"/>
              <w:left w:val="single" w:sz="4" w:space="0" w:color="auto"/>
              <w:bottom w:val="single" w:sz="4" w:space="0" w:color="auto"/>
              <w:right w:val="single" w:sz="4" w:space="0" w:color="auto"/>
            </w:tcBorders>
            <w:noWrap/>
            <w:vAlign w:val="center"/>
          </w:tcPr>
          <w:p w:rsidR="003B154A" w:rsidRPr="00CF7BCB" w:rsidRDefault="003B154A" w:rsidP="00314D09">
            <w:pPr>
              <w:jc w:val="center"/>
              <w:rPr>
                <w:rFonts w:cstheme="minorHAnsi"/>
                <w:color w:val="000000"/>
                <w:lang w:val="es-CO" w:eastAsia="es-CO"/>
              </w:rPr>
            </w:pPr>
            <w:r w:rsidRPr="00CF7BCB">
              <w:rPr>
                <w:rFonts w:cstheme="minorHAnsi"/>
                <w:color w:val="000000"/>
                <w:lang w:val="es-CO" w:eastAsia="es-CO"/>
              </w:rPr>
              <w:t>1</w:t>
            </w:r>
          </w:p>
        </w:tc>
      </w:tr>
      <w:tr w:rsidR="00BE4D4B"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rsidR="00BE4D4B" w:rsidRPr="00CF7BCB" w:rsidRDefault="00BE4D4B" w:rsidP="00CF24A7">
            <w:pPr>
              <w:rPr>
                <w:rFonts w:cstheme="minorHAnsi"/>
                <w:color w:val="000000"/>
                <w:lang w:val="es-CO" w:eastAsia="es-CO"/>
              </w:rPr>
            </w:pPr>
            <w:r w:rsidRPr="00CF7BCB">
              <w:rPr>
                <w:rFonts w:cstheme="minorHAnsi"/>
                <w:color w:val="000000"/>
                <w:lang w:val="es-CO" w:eastAsia="es-CO"/>
              </w:rPr>
              <w:t>Relatoría de tutelas del derecho de acceso a la información</w:t>
            </w:r>
          </w:p>
        </w:tc>
        <w:tc>
          <w:tcPr>
            <w:tcW w:w="799" w:type="dxa"/>
            <w:tcBorders>
              <w:top w:val="single" w:sz="4" w:space="0" w:color="auto"/>
              <w:left w:val="single" w:sz="4" w:space="0" w:color="auto"/>
              <w:bottom w:val="single" w:sz="4" w:space="0" w:color="auto"/>
              <w:right w:val="single" w:sz="4" w:space="0" w:color="auto"/>
            </w:tcBorders>
            <w:noWrap/>
            <w:vAlign w:val="center"/>
            <w:hideMark/>
          </w:tcPr>
          <w:p w:rsidR="00BE4D4B" w:rsidRPr="00CF7BCB" w:rsidRDefault="00E54398" w:rsidP="00CF24A7">
            <w:pPr>
              <w:jc w:val="center"/>
              <w:rPr>
                <w:rFonts w:cstheme="minorHAnsi"/>
                <w:color w:val="000000"/>
                <w:lang w:val="es-CO" w:eastAsia="es-CO"/>
              </w:rPr>
            </w:pPr>
            <w:r>
              <w:rPr>
                <w:rFonts w:cstheme="minorHAnsi"/>
                <w:color w:val="000000"/>
                <w:lang w:val="es-CO" w:eastAsia="es-CO"/>
              </w:rPr>
              <w:t>195</w:t>
            </w:r>
          </w:p>
        </w:tc>
      </w:tr>
      <w:tr w:rsidR="00BE4D4B" w:rsidRPr="00CF7BCB" w:rsidTr="003A244A">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rsidR="00BE4D4B" w:rsidRPr="00CF7BCB" w:rsidRDefault="00BE4D4B" w:rsidP="00CF24A7">
            <w:pPr>
              <w:rPr>
                <w:rFonts w:cstheme="minorHAnsi"/>
                <w:color w:val="000000"/>
                <w:lang w:val="es-CO" w:eastAsia="es-CO"/>
              </w:rPr>
            </w:pPr>
            <w:r w:rsidRPr="00CF7BCB">
              <w:rPr>
                <w:rFonts w:cstheme="minorHAnsi"/>
                <w:color w:val="000000"/>
                <w:lang w:val="es-CO" w:eastAsia="es-CO"/>
              </w:rPr>
              <w:t xml:space="preserve">Foros y eventos especializados </w:t>
            </w:r>
          </w:p>
        </w:tc>
        <w:tc>
          <w:tcPr>
            <w:tcW w:w="799" w:type="dxa"/>
            <w:tcBorders>
              <w:top w:val="single" w:sz="4" w:space="0" w:color="auto"/>
              <w:left w:val="single" w:sz="4" w:space="0" w:color="auto"/>
              <w:bottom w:val="single" w:sz="4" w:space="0" w:color="auto"/>
              <w:right w:val="single" w:sz="4" w:space="0" w:color="auto"/>
            </w:tcBorders>
            <w:noWrap/>
            <w:vAlign w:val="center"/>
            <w:hideMark/>
          </w:tcPr>
          <w:p w:rsidR="00BE4D4B" w:rsidRPr="00CF7BCB" w:rsidRDefault="00DE203B" w:rsidP="00CF24A7">
            <w:pPr>
              <w:jc w:val="center"/>
              <w:rPr>
                <w:rFonts w:cstheme="minorHAnsi"/>
                <w:color w:val="000000"/>
                <w:lang w:val="es-CO" w:eastAsia="es-CO"/>
              </w:rPr>
            </w:pPr>
            <w:r w:rsidRPr="00CF7BCB">
              <w:rPr>
                <w:rFonts w:cstheme="minorHAnsi"/>
                <w:color w:val="000000"/>
                <w:lang w:val="es-CO" w:eastAsia="es-CO"/>
              </w:rPr>
              <w:t>4</w:t>
            </w:r>
          </w:p>
        </w:tc>
      </w:tr>
    </w:tbl>
    <w:p w:rsidR="00BE4D4B" w:rsidRPr="00CF7BCB" w:rsidRDefault="00BE4D4B" w:rsidP="00854E57">
      <w:pPr>
        <w:widowControl w:val="0"/>
        <w:jc w:val="center"/>
        <w:rPr>
          <w:rFonts w:cstheme="minorHAnsi"/>
          <w:sz w:val="18"/>
          <w:lang w:val="es-CO"/>
        </w:rPr>
      </w:pPr>
      <w:r w:rsidRPr="00CF7BCB">
        <w:rPr>
          <w:rFonts w:cstheme="minorHAnsi"/>
          <w:sz w:val="18"/>
          <w:lang w:val="es-CO"/>
        </w:rPr>
        <w:t xml:space="preserve">Fuente: Grupo de Transparencia y del Derecho de Acceso a la Información Pública </w:t>
      </w:r>
      <w:r w:rsidR="0032241D" w:rsidRPr="00CF7BCB">
        <w:rPr>
          <w:rFonts w:cstheme="minorHAnsi"/>
          <w:sz w:val="18"/>
          <w:lang w:val="es-CO"/>
        </w:rPr>
        <w:t>– Procuraduría General de la Nación.</w:t>
      </w:r>
    </w:p>
    <w:p w:rsidR="00BE4D4B" w:rsidRPr="00CF7BCB" w:rsidRDefault="001D025C" w:rsidP="004D437A">
      <w:pPr>
        <w:rPr>
          <w:sz w:val="24"/>
          <w:szCs w:val="24"/>
          <w:lang w:val="es-ES"/>
        </w:rPr>
      </w:pPr>
      <w:r w:rsidRPr="00CF7BCB">
        <w:rPr>
          <w:rFonts w:cstheme="minorHAnsi"/>
          <w:b/>
          <w:caps/>
          <w:lang w:val="es-CO"/>
        </w:rPr>
        <w:br w:type="page"/>
      </w:r>
      <w:r w:rsidR="0038387D" w:rsidRPr="00CF7BCB">
        <w:rPr>
          <w:sz w:val="24"/>
          <w:szCs w:val="24"/>
          <w:lang w:val="es-ES"/>
        </w:rPr>
        <w:lastRenderedPageBreak/>
        <w:t xml:space="preserve">    </w:t>
      </w:r>
    </w:p>
    <w:p w:rsidR="00BE4D4B" w:rsidRPr="00CF7BCB" w:rsidRDefault="00BE4D4B" w:rsidP="001D025C">
      <w:pPr>
        <w:keepNext/>
        <w:keepLines/>
        <w:pBdr>
          <w:top w:val="single" w:sz="6" w:space="6" w:color="808080"/>
          <w:bottom w:val="single" w:sz="6" w:space="6" w:color="808080"/>
        </w:pBdr>
        <w:spacing w:after="240" w:line="240" w:lineRule="atLeast"/>
        <w:jc w:val="center"/>
        <w:outlineLvl w:val="0"/>
        <w:rPr>
          <w:rFonts w:cs="Arial"/>
          <w:b/>
          <w:caps/>
          <w:spacing w:val="20"/>
          <w:kern w:val="16"/>
          <w:sz w:val="26"/>
          <w:szCs w:val="26"/>
          <w:lang w:val="es-ES"/>
        </w:rPr>
      </w:pPr>
      <w:r w:rsidRPr="00CF7BCB">
        <w:rPr>
          <w:rFonts w:cs="Arial"/>
          <w:b/>
          <w:caps/>
          <w:spacing w:val="20"/>
          <w:kern w:val="16"/>
          <w:sz w:val="26"/>
          <w:szCs w:val="26"/>
          <w:lang w:val="es-ES"/>
        </w:rPr>
        <w:t xml:space="preserve">PRINCIPALES RESULTADOS DE CADA LÍNEA DE TRABAJO </w:t>
      </w:r>
    </w:p>
    <w:p w:rsidR="009F178F" w:rsidRPr="00CF7BCB" w:rsidRDefault="009F178F" w:rsidP="00BE4D4B">
      <w:pPr>
        <w:jc w:val="both"/>
        <w:rPr>
          <w:rFonts w:cstheme="minorHAnsi"/>
          <w:b/>
          <w:lang w:val="es-CO"/>
        </w:rPr>
      </w:pPr>
    </w:p>
    <w:p w:rsidR="005651F4" w:rsidRPr="00CF7BCB" w:rsidRDefault="005651F4" w:rsidP="00BE4D4B">
      <w:pPr>
        <w:jc w:val="both"/>
        <w:rPr>
          <w:rFonts w:cstheme="minorHAnsi"/>
          <w:b/>
          <w:lang w:val="es-CO"/>
        </w:rPr>
      </w:pPr>
    </w:p>
    <w:p w:rsidR="00ED43C0" w:rsidRPr="00CF7BCB" w:rsidRDefault="00ED43C0" w:rsidP="00AB145B">
      <w:pPr>
        <w:pStyle w:val="Prrafodelista"/>
        <w:numPr>
          <w:ilvl w:val="0"/>
          <w:numId w:val="4"/>
        </w:numPr>
        <w:spacing w:line="276" w:lineRule="auto"/>
        <w:jc w:val="both"/>
        <w:rPr>
          <w:rFonts w:ascii="Garamond" w:hAnsi="Garamond" w:cstheme="minorHAnsi"/>
          <w:b/>
        </w:rPr>
      </w:pPr>
      <w:r w:rsidRPr="00CF7BCB">
        <w:rPr>
          <w:rFonts w:ascii="Garamond" w:hAnsi="Garamond" w:cstheme="minorHAnsi"/>
          <w:b/>
          <w:lang w:val="es-ES"/>
        </w:rPr>
        <w:t>C</w:t>
      </w:r>
      <w:r w:rsidRPr="00CF7BCB">
        <w:rPr>
          <w:rFonts w:ascii="Garamond" w:hAnsi="Garamond" w:cstheme="minorHAnsi"/>
          <w:b/>
        </w:rPr>
        <w:t xml:space="preserve">APACITACIÓN Y PROMOCIÓN </w:t>
      </w:r>
    </w:p>
    <w:p w:rsidR="00ED43C0" w:rsidRPr="00CF7BCB" w:rsidRDefault="00ED43C0" w:rsidP="00B621DD">
      <w:pPr>
        <w:spacing w:line="276" w:lineRule="auto"/>
        <w:jc w:val="both"/>
        <w:rPr>
          <w:rFonts w:cstheme="minorHAnsi"/>
          <w:b/>
        </w:rPr>
      </w:pPr>
    </w:p>
    <w:p w:rsidR="0010204D" w:rsidRPr="00CF7BCB" w:rsidRDefault="003541A3" w:rsidP="0010204D">
      <w:pPr>
        <w:jc w:val="both"/>
        <w:rPr>
          <w:rFonts w:cstheme="minorHAnsi"/>
          <w:lang w:val="es-CO"/>
        </w:rPr>
      </w:pPr>
      <w:r w:rsidRPr="00CF7BCB">
        <w:rPr>
          <w:rFonts w:cstheme="minorHAnsi"/>
          <w:lang w:val="es-CO"/>
        </w:rPr>
        <w:t>Durante el</w:t>
      </w:r>
      <w:r w:rsidR="0010204D" w:rsidRPr="00CF7BCB">
        <w:rPr>
          <w:rFonts w:cstheme="minorHAnsi"/>
          <w:lang w:val="es-CO"/>
        </w:rPr>
        <w:t xml:space="preserve"> 2016</w:t>
      </w:r>
      <w:r w:rsidR="005F3AB4" w:rsidRPr="00CF7BCB">
        <w:rPr>
          <w:rFonts w:cstheme="minorHAnsi"/>
          <w:lang w:val="es-CO"/>
        </w:rPr>
        <w:t>,</w:t>
      </w:r>
      <w:r w:rsidR="0010204D" w:rsidRPr="00CF7BCB">
        <w:rPr>
          <w:rFonts w:cstheme="minorHAnsi"/>
          <w:lang w:val="es-CO"/>
        </w:rPr>
        <w:t xml:space="preserve"> el Grupo de Transparencia y del Derecho de Acceso a la Información pública realizó 126 capacitaciones, las cuales contaron con la asistencia de 7.</w:t>
      </w:r>
      <w:r w:rsidR="009441EC" w:rsidRPr="00CF7BCB">
        <w:rPr>
          <w:rFonts w:cstheme="minorHAnsi"/>
          <w:lang w:val="es-CO"/>
        </w:rPr>
        <w:t>954</w:t>
      </w:r>
      <w:r w:rsidR="0010204D" w:rsidRPr="00CF7BCB">
        <w:rPr>
          <w:rFonts w:cstheme="minorHAnsi"/>
          <w:lang w:val="es-CO"/>
        </w:rPr>
        <w:t xml:space="preserve"> personas, </w:t>
      </w:r>
      <w:r w:rsidR="00BF77F0" w:rsidRPr="00CF7BCB">
        <w:rPr>
          <w:rFonts w:cstheme="minorHAnsi"/>
          <w:lang w:val="es-CO"/>
        </w:rPr>
        <w:t>97</w:t>
      </w:r>
      <w:r w:rsidR="005F3AB4" w:rsidRPr="00CF7BCB">
        <w:rPr>
          <w:rFonts w:cstheme="minorHAnsi"/>
          <w:lang w:val="es-CO"/>
        </w:rPr>
        <w:t xml:space="preserve">% a </w:t>
      </w:r>
      <w:r w:rsidR="0010204D" w:rsidRPr="00CF7BCB">
        <w:rPr>
          <w:rFonts w:cstheme="minorHAnsi"/>
          <w:lang w:val="es-CO"/>
        </w:rPr>
        <w:t>servidores públicos</w:t>
      </w:r>
      <w:r w:rsidR="00BF77F0" w:rsidRPr="00CF7BCB">
        <w:rPr>
          <w:rFonts w:cstheme="minorHAnsi"/>
          <w:lang w:val="es-CO"/>
        </w:rPr>
        <w:t xml:space="preserve"> y sólo un 3</w:t>
      </w:r>
      <w:r w:rsidR="00DB2DC6" w:rsidRPr="00CF7BCB">
        <w:rPr>
          <w:rFonts w:cstheme="minorHAnsi"/>
          <w:lang w:val="es-CO"/>
        </w:rPr>
        <w:t>% ciudadanos</w:t>
      </w:r>
      <w:r w:rsidR="00265539" w:rsidRPr="00CF7BCB">
        <w:rPr>
          <w:rFonts w:cstheme="minorHAnsi"/>
          <w:lang w:val="es-CO"/>
        </w:rPr>
        <w:t xml:space="preserve"> (Ver Anexo No. 1)</w:t>
      </w:r>
      <w:r w:rsidR="00DB2DC6" w:rsidRPr="00CF7BCB">
        <w:rPr>
          <w:rFonts w:cstheme="minorHAnsi"/>
          <w:lang w:val="es-CO"/>
        </w:rPr>
        <w:t>.</w:t>
      </w:r>
    </w:p>
    <w:p w:rsidR="0010204D" w:rsidRPr="00CF7BCB" w:rsidRDefault="0010204D" w:rsidP="0010204D">
      <w:pPr>
        <w:jc w:val="both"/>
        <w:rPr>
          <w:rFonts w:cstheme="minorHAnsi"/>
          <w:lang w:val="es-CO"/>
        </w:rPr>
      </w:pPr>
    </w:p>
    <w:p w:rsidR="005F3AB4" w:rsidRPr="00CF7BCB" w:rsidRDefault="005F3AB4" w:rsidP="0010204D">
      <w:pPr>
        <w:jc w:val="both"/>
        <w:rPr>
          <w:rFonts w:cstheme="minorHAnsi"/>
          <w:lang w:val="es-CO"/>
        </w:rPr>
      </w:pPr>
      <w:r w:rsidRPr="00CF7BCB">
        <w:rPr>
          <w:rFonts w:cstheme="minorHAnsi"/>
          <w:lang w:val="es-CO"/>
        </w:rPr>
        <w:t>La estrategia de promoción y capacitación de la Ley 1712 de 2014 estuvo enfocada en 2014 a los personeros municipales, como garantes de la transparencia y del derecho de acceso a la información pública en el territorio, y durante el 2015 y 2016 a servidores públicos, encargados de la implementación de la Ley en los sujetos obligados</w:t>
      </w:r>
      <w:r w:rsidR="0038387D" w:rsidRPr="00CF7BCB">
        <w:rPr>
          <w:rFonts w:cstheme="minorHAnsi"/>
          <w:lang w:val="es-CO"/>
        </w:rPr>
        <w:t>, principalmente de carácter público</w:t>
      </w:r>
      <w:r w:rsidRPr="00CF7BCB">
        <w:rPr>
          <w:rFonts w:cstheme="minorHAnsi"/>
          <w:lang w:val="es-CO"/>
        </w:rPr>
        <w:t>.</w:t>
      </w:r>
    </w:p>
    <w:p w:rsidR="005F3AB4" w:rsidRPr="00CF7BCB" w:rsidRDefault="005F3AB4" w:rsidP="0010204D">
      <w:pPr>
        <w:jc w:val="both"/>
        <w:rPr>
          <w:rFonts w:cstheme="minorHAnsi"/>
          <w:lang w:val="es-CO"/>
        </w:rPr>
      </w:pPr>
    </w:p>
    <w:p w:rsidR="0010204D" w:rsidRPr="00CF7BCB" w:rsidRDefault="0038387D" w:rsidP="0010204D">
      <w:pPr>
        <w:jc w:val="both"/>
        <w:rPr>
          <w:rFonts w:cstheme="minorHAnsi"/>
          <w:lang w:val="es-CO"/>
        </w:rPr>
      </w:pPr>
      <w:r w:rsidRPr="00CF7BCB">
        <w:rPr>
          <w:rFonts w:cstheme="minorHAnsi"/>
          <w:lang w:val="es-CO"/>
        </w:rPr>
        <w:t>En particular, durante este año</w:t>
      </w:r>
      <w:r w:rsidR="005F3AB4" w:rsidRPr="00CF7BCB">
        <w:rPr>
          <w:rFonts w:cstheme="minorHAnsi"/>
          <w:lang w:val="es-CO"/>
        </w:rPr>
        <w:t xml:space="preserve"> l</w:t>
      </w:r>
      <w:r w:rsidR="0010204D" w:rsidRPr="00CF7BCB">
        <w:rPr>
          <w:rFonts w:cstheme="minorHAnsi"/>
          <w:lang w:val="es-CO"/>
        </w:rPr>
        <w:t xml:space="preserve">as capacitaciones y los eventos </w:t>
      </w:r>
      <w:r w:rsidR="00DB2DC6" w:rsidRPr="00CF7BCB">
        <w:rPr>
          <w:rFonts w:cstheme="minorHAnsi"/>
          <w:lang w:val="es-CO"/>
        </w:rPr>
        <w:t xml:space="preserve">de </w:t>
      </w:r>
      <w:r w:rsidR="0010204D" w:rsidRPr="00CF7BCB">
        <w:rPr>
          <w:rFonts w:cstheme="minorHAnsi"/>
          <w:lang w:val="es-CO"/>
        </w:rPr>
        <w:t xml:space="preserve">promoción </w:t>
      </w:r>
      <w:r w:rsidR="00DB2DC6" w:rsidRPr="00CF7BCB">
        <w:rPr>
          <w:rFonts w:cstheme="minorHAnsi"/>
          <w:lang w:val="es-CO"/>
        </w:rPr>
        <w:t xml:space="preserve">de </w:t>
      </w:r>
      <w:r w:rsidR="0010204D" w:rsidRPr="00CF7BCB">
        <w:rPr>
          <w:rFonts w:cstheme="minorHAnsi"/>
          <w:lang w:val="es-CO"/>
        </w:rPr>
        <w:t xml:space="preserve">la Ley 1712 </w:t>
      </w:r>
      <w:r w:rsidR="00DB2DC6" w:rsidRPr="00CF7BCB">
        <w:rPr>
          <w:rFonts w:cstheme="minorHAnsi"/>
          <w:lang w:val="es-CO"/>
        </w:rPr>
        <w:t xml:space="preserve">de </w:t>
      </w:r>
      <w:r w:rsidRPr="00CF7BCB">
        <w:rPr>
          <w:rFonts w:cstheme="minorHAnsi"/>
          <w:lang w:val="es-CO"/>
        </w:rPr>
        <w:t>2014 s</w:t>
      </w:r>
      <w:r w:rsidR="0010204D" w:rsidRPr="00CF7BCB">
        <w:rPr>
          <w:rFonts w:cstheme="minorHAnsi"/>
          <w:lang w:val="es-CO"/>
        </w:rPr>
        <w:t xml:space="preserve">e realizaron primordialmente en la ciudad </w:t>
      </w:r>
      <w:r w:rsidR="00DB2DC6" w:rsidRPr="00CF7BCB">
        <w:rPr>
          <w:rFonts w:cstheme="minorHAnsi"/>
          <w:lang w:val="es-CO"/>
        </w:rPr>
        <w:t xml:space="preserve">de </w:t>
      </w:r>
      <w:r w:rsidR="0010204D" w:rsidRPr="00CF7BCB">
        <w:rPr>
          <w:rFonts w:cstheme="minorHAnsi"/>
          <w:lang w:val="es-CO"/>
        </w:rPr>
        <w:t>Bogotá</w:t>
      </w:r>
      <w:r w:rsidR="005F3AB4" w:rsidRPr="00CF7BCB">
        <w:rPr>
          <w:rFonts w:cstheme="minorHAnsi"/>
          <w:lang w:val="es-CO"/>
        </w:rPr>
        <w:t xml:space="preserve"> por motivos presupuestales</w:t>
      </w:r>
      <w:r w:rsidR="0010204D" w:rsidRPr="00CF7BCB">
        <w:rPr>
          <w:rFonts w:cstheme="minorHAnsi"/>
          <w:lang w:val="es-CO"/>
        </w:rPr>
        <w:t xml:space="preserve">. En esta vigencia no fue posible, a pesar </w:t>
      </w:r>
      <w:r w:rsidR="00DB2DC6" w:rsidRPr="00CF7BCB">
        <w:rPr>
          <w:rFonts w:cstheme="minorHAnsi"/>
          <w:lang w:val="es-CO"/>
        </w:rPr>
        <w:t xml:space="preserve">de </w:t>
      </w:r>
      <w:r w:rsidR="0010204D" w:rsidRPr="00CF7BCB">
        <w:rPr>
          <w:rFonts w:cstheme="minorHAnsi"/>
          <w:lang w:val="es-CO"/>
        </w:rPr>
        <w:t>las solicitudes recibidas</w:t>
      </w:r>
      <w:r w:rsidR="005F3AB4" w:rsidRPr="00CF7BCB">
        <w:rPr>
          <w:rFonts w:cstheme="minorHAnsi"/>
          <w:lang w:val="es-CO"/>
        </w:rPr>
        <w:t>,</w:t>
      </w:r>
      <w:r w:rsidR="0010204D" w:rsidRPr="00CF7BCB">
        <w:rPr>
          <w:rFonts w:cstheme="minorHAnsi"/>
          <w:lang w:val="es-CO"/>
        </w:rPr>
        <w:t xml:space="preserve"> realizar desplazamientos a otras ciudades, salvo excepciones como el caso del desplazamiento al Departamento del Huila que se realizó con los recursos propios </w:t>
      </w:r>
      <w:r w:rsidR="00DB2DC6" w:rsidRPr="00CF7BCB">
        <w:rPr>
          <w:rFonts w:cstheme="minorHAnsi"/>
          <w:lang w:val="es-CO"/>
        </w:rPr>
        <w:t xml:space="preserve">de </w:t>
      </w:r>
      <w:r w:rsidR="0010204D" w:rsidRPr="00CF7BCB">
        <w:rPr>
          <w:rFonts w:cstheme="minorHAnsi"/>
          <w:lang w:val="es-CO"/>
        </w:rPr>
        <w:t xml:space="preserve">la funcionaria que visitó la Alcaldía </w:t>
      </w:r>
      <w:r w:rsidR="00DB2DC6" w:rsidRPr="00CF7BCB">
        <w:rPr>
          <w:rFonts w:cstheme="minorHAnsi"/>
          <w:lang w:val="es-CO"/>
        </w:rPr>
        <w:t xml:space="preserve">de </w:t>
      </w:r>
      <w:r w:rsidR="0010204D" w:rsidRPr="00CF7BCB">
        <w:rPr>
          <w:rFonts w:cstheme="minorHAnsi"/>
          <w:lang w:val="es-CO"/>
        </w:rPr>
        <w:t xml:space="preserve">Neiva y la Gobernación </w:t>
      </w:r>
      <w:r w:rsidR="00DB2DC6" w:rsidRPr="00CF7BCB">
        <w:rPr>
          <w:rFonts w:cstheme="minorHAnsi"/>
          <w:lang w:val="es-CO"/>
        </w:rPr>
        <w:t xml:space="preserve">de </w:t>
      </w:r>
      <w:r w:rsidR="0010204D" w:rsidRPr="00CF7BCB">
        <w:rPr>
          <w:rFonts w:cstheme="minorHAnsi"/>
          <w:lang w:val="es-CO"/>
        </w:rPr>
        <w:t xml:space="preserve">dicho departamento, o los </w:t>
      </w:r>
      <w:r w:rsidR="00CE3F95" w:rsidRPr="00CF7BCB">
        <w:rPr>
          <w:rFonts w:cstheme="minorHAnsi"/>
          <w:lang w:val="es-CO"/>
        </w:rPr>
        <w:t>cuatro (</w:t>
      </w:r>
      <w:r w:rsidR="0010204D" w:rsidRPr="00CF7BCB">
        <w:rPr>
          <w:rFonts w:cstheme="minorHAnsi"/>
          <w:lang w:val="es-CO"/>
        </w:rPr>
        <w:t>4</w:t>
      </w:r>
      <w:r w:rsidR="00CE3F95" w:rsidRPr="00CF7BCB">
        <w:rPr>
          <w:rFonts w:cstheme="minorHAnsi"/>
          <w:lang w:val="es-CO"/>
        </w:rPr>
        <w:t>)</w:t>
      </w:r>
      <w:r w:rsidR="0010204D" w:rsidRPr="00CF7BCB">
        <w:rPr>
          <w:rFonts w:cstheme="minorHAnsi"/>
          <w:lang w:val="es-CO"/>
        </w:rPr>
        <w:t xml:space="preserve"> casos en los que se contó con el financiamiento parcial </w:t>
      </w:r>
      <w:r w:rsidR="00DB2DC6" w:rsidRPr="00CF7BCB">
        <w:rPr>
          <w:rFonts w:cstheme="minorHAnsi"/>
          <w:lang w:val="es-CO"/>
        </w:rPr>
        <w:t xml:space="preserve">de </w:t>
      </w:r>
      <w:r w:rsidR="0010204D" w:rsidRPr="00CF7BCB">
        <w:rPr>
          <w:rFonts w:cstheme="minorHAnsi"/>
          <w:lang w:val="es-CO"/>
        </w:rPr>
        <w:t xml:space="preserve">los desplazamientos en los municipios </w:t>
      </w:r>
      <w:r w:rsidR="00DB2DC6" w:rsidRPr="00CF7BCB">
        <w:rPr>
          <w:rFonts w:cstheme="minorHAnsi"/>
          <w:lang w:val="es-CO"/>
        </w:rPr>
        <w:t xml:space="preserve">de </w:t>
      </w:r>
      <w:r w:rsidR="0010204D" w:rsidRPr="00CF7BCB">
        <w:rPr>
          <w:rFonts w:cstheme="minorHAnsi"/>
          <w:lang w:val="es-CO"/>
        </w:rPr>
        <w:t>Medellín, Pereira, Turbo e Itsmina</w:t>
      </w:r>
      <w:r w:rsidR="005F3AB4" w:rsidRPr="00CF7BCB">
        <w:rPr>
          <w:rFonts w:cstheme="minorHAnsi"/>
          <w:lang w:val="es-CO"/>
        </w:rPr>
        <w:t xml:space="preserve"> por parte de otras entidades del Estado</w:t>
      </w:r>
      <w:r w:rsidR="007B6DCA" w:rsidRPr="00CF7BCB">
        <w:rPr>
          <w:rFonts w:cstheme="minorHAnsi"/>
          <w:lang w:val="es-CO"/>
        </w:rPr>
        <w:t>.</w:t>
      </w:r>
    </w:p>
    <w:p w:rsidR="0010204D" w:rsidRPr="00CF7BCB" w:rsidRDefault="0010204D" w:rsidP="0010204D">
      <w:pPr>
        <w:jc w:val="both"/>
        <w:rPr>
          <w:rFonts w:cstheme="minorHAnsi"/>
          <w:lang w:val="es-CO"/>
        </w:rPr>
      </w:pPr>
      <w:r w:rsidRPr="00CF7BCB">
        <w:rPr>
          <w:rFonts w:cstheme="minorHAnsi"/>
          <w:lang w:val="es-CO"/>
        </w:rPr>
        <w:t xml:space="preserve"> </w:t>
      </w:r>
    </w:p>
    <w:p w:rsidR="00B81E7F" w:rsidRPr="00CF7BCB" w:rsidRDefault="0010204D" w:rsidP="0010204D">
      <w:pPr>
        <w:jc w:val="both"/>
        <w:rPr>
          <w:rFonts w:cstheme="minorHAnsi"/>
          <w:lang w:val="es-CO"/>
        </w:rPr>
      </w:pPr>
      <w:r w:rsidRPr="00CF7BCB">
        <w:rPr>
          <w:rFonts w:cstheme="minorHAnsi"/>
          <w:lang w:val="es-CO"/>
        </w:rPr>
        <w:t>En este sentido</w:t>
      </w:r>
      <w:r w:rsidR="007B6DCA" w:rsidRPr="00CF7BCB">
        <w:rPr>
          <w:rFonts w:cstheme="minorHAnsi"/>
          <w:lang w:val="es-CO"/>
        </w:rPr>
        <w:t>,</w:t>
      </w:r>
      <w:r w:rsidRPr="00CF7BCB">
        <w:rPr>
          <w:rFonts w:cstheme="minorHAnsi"/>
          <w:lang w:val="es-CO"/>
        </w:rPr>
        <w:t xml:space="preserve"> los esfuerzos tanto en visitas </w:t>
      </w:r>
      <w:r w:rsidR="00DB2DC6" w:rsidRPr="00CF7BCB">
        <w:rPr>
          <w:rFonts w:cstheme="minorHAnsi"/>
          <w:lang w:val="es-CO"/>
        </w:rPr>
        <w:t xml:space="preserve">de </w:t>
      </w:r>
      <w:r w:rsidRPr="00CF7BCB">
        <w:rPr>
          <w:rFonts w:cstheme="minorHAnsi"/>
          <w:lang w:val="es-CO"/>
        </w:rPr>
        <w:t xml:space="preserve">vigilancia presenciales como en eventos </w:t>
      </w:r>
      <w:r w:rsidR="00DB2DC6" w:rsidRPr="00CF7BCB">
        <w:rPr>
          <w:rFonts w:cstheme="minorHAnsi"/>
          <w:lang w:val="es-CO"/>
        </w:rPr>
        <w:t xml:space="preserve">de </w:t>
      </w:r>
      <w:r w:rsidRPr="00CF7BCB">
        <w:rPr>
          <w:rFonts w:cstheme="minorHAnsi"/>
          <w:lang w:val="es-CO"/>
        </w:rPr>
        <w:t>capacitación y promoci</w:t>
      </w:r>
      <w:r w:rsidR="00B81E7F" w:rsidRPr="00CF7BCB">
        <w:rPr>
          <w:rFonts w:cstheme="minorHAnsi"/>
          <w:lang w:val="es-CO"/>
        </w:rPr>
        <w:t xml:space="preserve">ón </w:t>
      </w:r>
      <w:r w:rsidR="007B6DCA" w:rsidRPr="00CF7BCB">
        <w:rPr>
          <w:rFonts w:cstheme="minorHAnsi"/>
          <w:lang w:val="es-CO"/>
        </w:rPr>
        <w:t>se concentraron</w:t>
      </w:r>
      <w:r w:rsidR="00B81E7F" w:rsidRPr="00CF7BCB">
        <w:rPr>
          <w:rFonts w:cstheme="minorHAnsi"/>
          <w:lang w:val="es-CO"/>
        </w:rPr>
        <w:t xml:space="preserve"> en Bogotá</w:t>
      </w:r>
      <w:r w:rsidRPr="00CF7BCB">
        <w:rPr>
          <w:rFonts w:cstheme="minorHAnsi"/>
          <w:lang w:val="es-CO"/>
        </w:rPr>
        <w:t>, salvo</w:t>
      </w:r>
      <w:r w:rsidR="007B6DCA" w:rsidRPr="00CF7BCB">
        <w:rPr>
          <w:rFonts w:cstheme="minorHAnsi"/>
          <w:lang w:val="es-CO"/>
        </w:rPr>
        <w:t xml:space="preserve"> cuando en algunas oportunidades,</w:t>
      </w:r>
      <w:r w:rsidRPr="00CF7BCB">
        <w:rPr>
          <w:rFonts w:cstheme="minorHAnsi"/>
          <w:lang w:val="es-CO"/>
        </w:rPr>
        <w:t xml:space="preserve"> </w:t>
      </w:r>
      <w:r w:rsidR="007B6DCA" w:rsidRPr="00CF7BCB">
        <w:rPr>
          <w:rFonts w:cstheme="minorHAnsi"/>
          <w:lang w:val="es-CO"/>
        </w:rPr>
        <w:t>se aprovecharon los desplazamientos de funcionarios</w:t>
      </w:r>
      <w:r w:rsidRPr="00CF7BCB">
        <w:rPr>
          <w:rFonts w:cstheme="minorHAnsi"/>
          <w:lang w:val="es-CO"/>
        </w:rPr>
        <w:t xml:space="preserve"> a municipios</w:t>
      </w:r>
      <w:r w:rsidR="007B6DCA" w:rsidRPr="00CF7BCB">
        <w:rPr>
          <w:rFonts w:cstheme="minorHAnsi"/>
          <w:lang w:val="es-CO"/>
        </w:rPr>
        <w:t xml:space="preserve"> con financiación propia, para hacer capacitaciones</w:t>
      </w:r>
      <w:r w:rsidR="003541A3" w:rsidRPr="00CF7BCB">
        <w:rPr>
          <w:rFonts w:cstheme="minorHAnsi"/>
          <w:lang w:val="es-CO"/>
        </w:rPr>
        <w:t>, o</w:t>
      </w:r>
      <w:r w:rsidRPr="00CF7BCB">
        <w:rPr>
          <w:rFonts w:cstheme="minorHAnsi"/>
          <w:lang w:val="es-CO"/>
        </w:rPr>
        <w:t xml:space="preserve"> </w:t>
      </w:r>
      <w:r w:rsidR="007B6DCA" w:rsidRPr="00CF7BCB">
        <w:rPr>
          <w:rFonts w:cstheme="minorHAnsi"/>
          <w:lang w:val="es-CO"/>
        </w:rPr>
        <w:t xml:space="preserve">cuando se contó </w:t>
      </w:r>
      <w:r w:rsidRPr="00CF7BCB">
        <w:rPr>
          <w:rFonts w:cstheme="minorHAnsi"/>
          <w:lang w:val="es-CO"/>
        </w:rPr>
        <w:t xml:space="preserve">con apoyo </w:t>
      </w:r>
      <w:r w:rsidR="00DB2DC6" w:rsidRPr="00CF7BCB">
        <w:rPr>
          <w:rFonts w:cstheme="minorHAnsi"/>
          <w:lang w:val="es-CO"/>
        </w:rPr>
        <w:t xml:space="preserve">de </w:t>
      </w:r>
      <w:r w:rsidRPr="00CF7BCB">
        <w:rPr>
          <w:rFonts w:cstheme="minorHAnsi"/>
          <w:lang w:val="es-CO"/>
        </w:rPr>
        <w:t>otras instituciones interesadas como</w:t>
      </w:r>
      <w:r w:rsidR="00B81E7F" w:rsidRPr="00CF7BCB">
        <w:rPr>
          <w:rFonts w:cstheme="minorHAnsi"/>
          <w:lang w:val="es-CO"/>
        </w:rPr>
        <w:t xml:space="preserve"> </w:t>
      </w:r>
      <w:r w:rsidR="007B6DCA" w:rsidRPr="00CF7BCB">
        <w:rPr>
          <w:rFonts w:cstheme="minorHAnsi"/>
          <w:lang w:val="es-CO"/>
        </w:rPr>
        <w:t>el Ejército Nacional.</w:t>
      </w:r>
    </w:p>
    <w:p w:rsidR="0010204D" w:rsidRPr="00CF7BCB" w:rsidRDefault="0010204D" w:rsidP="0010204D">
      <w:pPr>
        <w:jc w:val="both"/>
        <w:rPr>
          <w:rFonts w:cstheme="minorHAnsi"/>
          <w:lang w:val="es-CO"/>
        </w:rPr>
      </w:pPr>
    </w:p>
    <w:p w:rsidR="007B6DCA" w:rsidRPr="00CF7BCB" w:rsidRDefault="0010204D" w:rsidP="007B6DCA">
      <w:pPr>
        <w:jc w:val="both"/>
        <w:rPr>
          <w:rFonts w:cstheme="minorHAnsi"/>
          <w:lang w:val="es-CO"/>
        </w:rPr>
      </w:pPr>
      <w:r w:rsidRPr="00CF7BCB">
        <w:rPr>
          <w:rFonts w:cstheme="minorHAnsi"/>
          <w:lang w:val="es-CO"/>
        </w:rPr>
        <w:t xml:space="preserve">Se destaca durante </w:t>
      </w:r>
      <w:r w:rsidR="007B6DCA" w:rsidRPr="00CF7BCB">
        <w:rPr>
          <w:rFonts w:cstheme="minorHAnsi"/>
          <w:lang w:val="es-CO"/>
        </w:rPr>
        <w:t>2016</w:t>
      </w:r>
      <w:r w:rsidRPr="00CF7BCB">
        <w:rPr>
          <w:rFonts w:cstheme="minorHAnsi"/>
          <w:lang w:val="es-CO"/>
        </w:rPr>
        <w:t xml:space="preserve"> el trabajo</w:t>
      </w:r>
      <w:r w:rsidR="007B6DCA" w:rsidRPr="00CF7BCB">
        <w:rPr>
          <w:rFonts w:cstheme="minorHAnsi"/>
          <w:lang w:val="es-CO"/>
        </w:rPr>
        <w:t xml:space="preserve"> realizado</w:t>
      </w:r>
      <w:r w:rsidRPr="00CF7BCB">
        <w:rPr>
          <w:rFonts w:cstheme="minorHAnsi"/>
          <w:lang w:val="es-CO"/>
        </w:rPr>
        <w:t xml:space="preserve"> con el Ejército Nacional </w:t>
      </w:r>
      <w:r w:rsidR="00DB2DC6" w:rsidRPr="00CF7BCB">
        <w:rPr>
          <w:rFonts w:cstheme="minorHAnsi"/>
          <w:lang w:val="es-CO"/>
        </w:rPr>
        <w:t xml:space="preserve">de </w:t>
      </w:r>
      <w:r w:rsidRPr="00CF7BCB">
        <w:rPr>
          <w:rFonts w:cstheme="minorHAnsi"/>
          <w:lang w:val="es-CO"/>
        </w:rPr>
        <w:t xml:space="preserve">Colombia. </w:t>
      </w:r>
      <w:r w:rsidR="007B6DCA" w:rsidRPr="00CF7BCB">
        <w:rPr>
          <w:rFonts w:cstheme="minorHAnsi"/>
          <w:lang w:val="es-CO"/>
        </w:rPr>
        <w:t>Con esta entidad se adelantaron</w:t>
      </w:r>
      <w:r w:rsidRPr="00CF7BCB">
        <w:rPr>
          <w:rFonts w:cstheme="minorHAnsi"/>
          <w:lang w:val="es-CO"/>
        </w:rPr>
        <w:t xml:space="preserve"> varias jornadas </w:t>
      </w:r>
      <w:r w:rsidR="00DB2DC6" w:rsidRPr="00CF7BCB">
        <w:rPr>
          <w:rFonts w:cstheme="minorHAnsi"/>
          <w:lang w:val="es-CO"/>
        </w:rPr>
        <w:t xml:space="preserve">de </w:t>
      </w:r>
      <w:r w:rsidRPr="00CF7BCB">
        <w:rPr>
          <w:rFonts w:cstheme="minorHAnsi"/>
          <w:lang w:val="es-CO"/>
        </w:rPr>
        <w:t xml:space="preserve">capacitación y sesiones </w:t>
      </w:r>
      <w:r w:rsidR="00DB2DC6" w:rsidRPr="00CF7BCB">
        <w:rPr>
          <w:rFonts w:cstheme="minorHAnsi"/>
          <w:lang w:val="es-CO"/>
        </w:rPr>
        <w:t xml:space="preserve">de </w:t>
      </w:r>
      <w:r w:rsidRPr="00CF7BCB">
        <w:rPr>
          <w:rFonts w:cstheme="minorHAnsi"/>
          <w:lang w:val="es-CO"/>
        </w:rPr>
        <w:t xml:space="preserve">acompañamiento y vigilancia del cumplimiento </w:t>
      </w:r>
      <w:r w:rsidR="00DB2DC6" w:rsidRPr="00CF7BCB">
        <w:rPr>
          <w:rFonts w:cstheme="minorHAnsi"/>
          <w:lang w:val="es-CO"/>
        </w:rPr>
        <w:t xml:space="preserve">de </w:t>
      </w:r>
      <w:r w:rsidRPr="00CF7BCB">
        <w:rPr>
          <w:rFonts w:cstheme="minorHAnsi"/>
          <w:lang w:val="es-CO"/>
        </w:rPr>
        <w:t xml:space="preserve">la Ley 1712 </w:t>
      </w:r>
      <w:r w:rsidR="00DB2DC6" w:rsidRPr="00CF7BCB">
        <w:rPr>
          <w:rFonts w:cstheme="minorHAnsi"/>
          <w:lang w:val="es-CO"/>
        </w:rPr>
        <w:t xml:space="preserve">de </w:t>
      </w:r>
      <w:r w:rsidRPr="00CF7BCB">
        <w:rPr>
          <w:rFonts w:cstheme="minorHAnsi"/>
          <w:lang w:val="es-CO"/>
        </w:rPr>
        <w:t>2014</w:t>
      </w:r>
      <w:r w:rsidR="006B113B" w:rsidRPr="00CF7BCB">
        <w:rPr>
          <w:rFonts w:cstheme="minorHAnsi"/>
          <w:lang w:val="es-CO"/>
        </w:rPr>
        <w:t xml:space="preserve"> y sus normativas reglamentarias</w:t>
      </w:r>
      <w:r w:rsidRPr="00CF7BCB">
        <w:rPr>
          <w:rFonts w:cstheme="minorHAnsi"/>
          <w:lang w:val="es-CO"/>
        </w:rPr>
        <w:t xml:space="preserve">. Durante las jornadas </w:t>
      </w:r>
      <w:r w:rsidR="00DB2DC6" w:rsidRPr="00CF7BCB">
        <w:rPr>
          <w:rFonts w:cstheme="minorHAnsi"/>
          <w:lang w:val="es-CO"/>
        </w:rPr>
        <w:t xml:space="preserve">de </w:t>
      </w:r>
      <w:r w:rsidRPr="00CF7BCB">
        <w:rPr>
          <w:rFonts w:cstheme="minorHAnsi"/>
          <w:lang w:val="es-CO"/>
        </w:rPr>
        <w:t xml:space="preserve">capacitación se contó con la presencia </w:t>
      </w:r>
      <w:r w:rsidR="00DB2DC6" w:rsidRPr="00CF7BCB">
        <w:rPr>
          <w:rFonts w:cstheme="minorHAnsi"/>
          <w:lang w:val="es-CO"/>
        </w:rPr>
        <w:t xml:space="preserve">de </w:t>
      </w:r>
      <w:r w:rsidRPr="00CF7BCB">
        <w:rPr>
          <w:rFonts w:cstheme="minorHAnsi"/>
          <w:lang w:val="es-CO"/>
        </w:rPr>
        <w:t>diferentes dependencias admini</w:t>
      </w:r>
      <w:r w:rsidR="006B113B" w:rsidRPr="00CF7BCB">
        <w:rPr>
          <w:rFonts w:cstheme="minorHAnsi"/>
          <w:lang w:val="es-CO"/>
        </w:rPr>
        <w:t>strativas del Ejército Nacional</w:t>
      </w:r>
      <w:r w:rsidRPr="00CF7BCB">
        <w:rPr>
          <w:rFonts w:cstheme="minorHAnsi"/>
          <w:lang w:val="es-CO"/>
        </w:rPr>
        <w:t xml:space="preserve"> y las principales cabezas </w:t>
      </w:r>
      <w:r w:rsidR="00DB2DC6" w:rsidRPr="00CF7BCB">
        <w:rPr>
          <w:rFonts w:cstheme="minorHAnsi"/>
          <w:lang w:val="es-CO"/>
        </w:rPr>
        <w:t xml:space="preserve">de </w:t>
      </w:r>
      <w:r w:rsidRPr="00CF7BCB">
        <w:rPr>
          <w:rFonts w:cstheme="minorHAnsi"/>
          <w:lang w:val="es-CO"/>
        </w:rPr>
        <w:t xml:space="preserve">dicha institución. </w:t>
      </w:r>
    </w:p>
    <w:p w:rsidR="0010204D" w:rsidRPr="00CF7BCB" w:rsidRDefault="0010204D" w:rsidP="0010204D">
      <w:pPr>
        <w:jc w:val="both"/>
        <w:rPr>
          <w:rFonts w:cstheme="minorHAnsi"/>
          <w:lang w:val="es-CO"/>
        </w:rPr>
      </w:pPr>
    </w:p>
    <w:p w:rsidR="007B6DCA" w:rsidRPr="00CF7BCB" w:rsidRDefault="007577B4" w:rsidP="007B6DCA">
      <w:pPr>
        <w:jc w:val="both"/>
        <w:rPr>
          <w:rFonts w:cstheme="minorHAnsi"/>
          <w:lang w:val="es-CO"/>
        </w:rPr>
      </w:pPr>
      <w:r w:rsidRPr="00CF7BCB">
        <w:rPr>
          <w:rFonts w:cstheme="minorHAnsi"/>
          <w:lang w:val="es-CO"/>
        </w:rPr>
        <w:t>En capacitaciones virtuales, s</w:t>
      </w:r>
      <w:r w:rsidR="0010204D" w:rsidRPr="00CF7BCB">
        <w:rPr>
          <w:rFonts w:cstheme="minorHAnsi"/>
          <w:lang w:val="es-CO"/>
        </w:rPr>
        <w:t>e destaca la disposición que se tuvo para las diferentes Procuradurías Regionales y Provinciales</w:t>
      </w:r>
      <w:r w:rsidR="007B6DCA" w:rsidRPr="00CF7BCB">
        <w:rPr>
          <w:rFonts w:cstheme="minorHAnsi"/>
          <w:lang w:val="es-CO"/>
        </w:rPr>
        <w:t>.</w:t>
      </w:r>
      <w:r w:rsidRPr="00CF7BCB">
        <w:rPr>
          <w:rFonts w:cstheme="minorHAnsi"/>
          <w:lang w:val="es-CO"/>
        </w:rPr>
        <w:t xml:space="preserve"> Durante 2016 se logró capacitar a</w:t>
      </w:r>
      <w:r w:rsidR="00E8353C" w:rsidRPr="00CF7BCB">
        <w:rPr>
          <w:rFonts w:cstheme="minorHAnsi"/>
          <w:lang w:val="es-CO"/>
        </w:rPr>
        <w:t xml:space="preserve"> 386</w:t>
      </w:r>
      <w:r w:rsidRPr="00CF7BCB">
        <w:rPr>
          <w:rFonts w:cstheme="minorHAnsi"/>
          <w:lang w:val="es-CO"/>
        </w:rPr>
        <w:t xml:space="preserve"> funcionarios de 20 Regionales y 39 Provinciales.</w:t>
      </w:r>
      <w:r w:rsidR="0010204D" w:rsidRPr="00CF7BCB">
        <w:rPr>
          <w:rFonts w:cstheme="minorHAnsi"/>
          <w:lang w:val="es-CO"/>
        </w:rPr>
        <w:t xml:space="preserve"> </w:t>
      </w:r>
      <w:r w:rsidR="007B6DCA" w:rsidRPr="00CF7BCB">
        <w:rPr>
          <w:rFonts w:cstheme="minorHAnsi"/>
          <w:lang w:val="es-CO"/>
        </w:rPr>
        <w:t>A estas dependencias</w:t>
      </w:r>
      <w:r w:rsidRPr="00CF7BCB">
        <w:rPr>
          <w:rFonts w:cstheme="minorHAnsi"/>
          <w:lang w:val="es-CO"/>
        </w:rPr>
        <w:t xml:space="preserve"> de la Procuraduría</w:t>
      </w:r>
      <w:r w:rsidR="007B6DCA" w:rsidRPr="00CF7BCB">
        <w:rPr>
          <w:rFonts w:cstheme="minorHAnsi"/>
          <w:lang w:val="es-CO"/>
        </w:rPr>
        <w:t xml:space="preserve"> </w:t>
      </w:r>
      <w:r w:rsidR="0010204D" w:rsidRPr="00CF7BCB">
        <w:rPr>
          <w:rFonts w:cstheme="minorHAnsi"/>
          <w:lang w:val="es-CO"/>
        </w:rPr>
        <w:t xml:space="preserve">se les dio a conocer la temática </w:t>
      </w:r>
      <w:r w:rsidR="00DB2DC6" w:rsidRPr="00CF7BCB">
        <w:rPr>
          <w:rFonts w:cstheme="minorHAnsi"/>
          <w:lang w:val="es-CO"/>
        </w:rPr>
        <w:t xml:space="preserve">de </w:t>
      </w:r>
      <w:r w:rsidR="0010204D" w:rsidRPr="00CF7BCB">
        <w:rPr>
          <w:rFonts w:cstheme="minorHAnsi"/>
          <w:lang w:val="es-CO"/>
        </w:rPr>
        <w:t xml:space="preserve">Ley </w:t>
      </w:r>
      <w:r w:rsidR="00DB2DC6" w:rsidRPr="00CF7BCB">
        <w:rPr>
          <w:rFonts w:cstheme="minorHAnsi"/>
          <w:lang w:val="es-CO"/>
        </w:rPr>
        <w:t xml:space="preserve">de </w:t>
      </w:r>
      <w:r w:rsidR="0010204D" w:rsidRPr="00CF7BCB">
        <w:rPr>
          <w:rFonts w:cstheme="minorHAnsi"/>
          <w:lang w:val="es-CO"/>
        </w:rPr>
        <w:t xml:space="preserve">Trasparencia y Acceso a Información Pública y así replicar la información a los diferentes sujetos obligados </w:t>
      </w:r>
      <w:r w:rsidR="006B113B" w:rsidRPr="00CF7BCB">
        <w:rPr>
          <w:rFonts w:cstheme="minorHAnsi"/>
          <w:lang w:val="es-CO"/>
        </w:rPr>
        <w:t>en sus territorios</w:t>
      </w:r>
      <w:r w:rsidR="007B6DCA" w:rsidRPr="00CF7BCB">
        <w:rPr>
          <w:rFonts w:cstheme="minorHAnsi"/>
          <w:lang w:val="es-CO"/>
        </w:rPr>
        <w:t xml:space="preserve"> y facilitar el ejercicio de sus funciones preventivas y disciplinarias</w:t>
      </w:r>
      <w:r w:rsidRPr="00CF7BCB">
        <w:rPr>
          <w:rFonts w:cstheme="minorHAnsi"/>
          <w:lang w:val="es-CO"/>
        </w:rPr>
        <w:t>. Cabe resaltar el potencial de las capacitaciones virtuales para llegar a lugares alejados ante la carencia de recursos a pesar de sus dificultades tecnológicas y de alcance. En este sentido se recomienda buscar alternativas para generar contenidos virtuales de</w:t>
      </w:r>
      <w:r w:rsidR="00E8353C" w:rsidRPr="00CF7BCB">
        <w:rPr>
          <w:rFonts w:cstheme="minorHAnsi"/>
          <w:lang w:val="es-CO"/>
        </w:rPr>
        <w:t xml:space="preserve"> formación y</w:t>
      </w:r>
      <w:r w:rsidRPr="00CF7BCB">
        <w:rPr>
          <w:rFonts w:cstheme="minorHAnsi"/>
          <w:lang w:val="es-CO"/>
        </w:rPr>
        <w:t xml:space="preserve"> autoformación.</w:t>
      </w:r>
    </w:p>
    <w:p w:rsidR="007577B4" w:rsidRPr="00CF7BCB" w:rsidRDefault="007577B4" w:rsidP="007B6DCA">
      <w:pPr>
        <w:jc w:val="both"/>
        <w:rPr>
          <w:rFonts w:cstheme="minorHAnsi"/>
          <w:lang w:val="es-CO"/>
        </w:rPr>
      </w:pPr>
    </w:p>
    <w:p w:rsidR="007577B4" w:rsidRPr="00CF7BCB" w:rsidRDefault="007577B4" w:rsidP="007B6DCA">
      <w:pPr>
        <w:jc w:val="both"/>
        <w:rPr>
          <w:rFonts w:cstheme="minorHAnsi"/>
          <w:lang w:val="es-CO"/>
        </w:rPr>
      </w:pPr>
      <w:r w:rsidRPr="00CF7BCB">
        <w:rPr>
          <w:rFonts w:cstheme="minorHAnsi"/>
          <w:lang w:val="es-CO"/>
        </w:rPr>
        <w:t>En términos numéricos l</w:t>
      </w:r>
      <w:r w:rsidR="003541A3" w:rsidRPr="00CF7BCB">
        <w:rPr>
          <w:rFonts w:cstheme="minorHAnsi"/>
          <w:lang w:val="es-CO"/>
        </w:rPr>
        <w:t>as capacitaciones virtuales só</w:t>
      </w:r>
      <w:r w:rsidRPr="00CF7BCB">
        <w:rPr>
          <w:rFonts w:cstheme="minorHAnsi"/>
          <w:lang w:val="es-CO"/>
        </w:rPr>
        <w:t>lo alcanzaron una participación del 6,3% en asistentes del total de 7.</w:t>
      </w:r>
      <w:r w:rsidR="00E8353C" w:rsidRPr="00CF7BCB">
        <w:rPr>
          <w:rFonts w:cstheme="minorHAnsi"/>
          <w:lang w:val="es-CO"/>
        </w:rPr>
        <w:t>954</w:t>
      </w:r>
      <w:r w:rsidRPr="00CF7BCB">
        <w:rPr>
          <w:rFonts w:cstheme="minorHAnsi"/>
          <w:lang w:val="es-CO"/>
        </w:rPr>
        <w:t xml:space="preserve"> personas capacitadas. Sin embargo el número de capacitaciones virtuales representa un 45% del total de capacitaciones ofrecidas (130). Esto se explica por el trabajo realizado con el Ejército Nacional en donde las sesiones de capacitación contaron un </w:t>
      </w:r>
      <w:r w:rsidR="00C83F7C" w:rsidRPr="00CF7BCB">
        <w:rPr>
          <w:rFonts w:cstheme="minorHAnsi"/>
          <w:lang w:val="es-CO"/>
        </w:rPr>
        <w:t>muy amplio número de asistentes, mientras que las virtuales ofrecidas principalmente a las dependencias de la Procuraduría, tuvieron una relativa baja asistencia (por sus mismas características).</w:t>
      </w:r>
    </w:p>
    <w:p w:rsidR="007B6DCA" w:rsidRPr="00CF7BCB" w:rsidRDefault="007B6DCA" w:rsidP="007B6DCA">
      <w:pPr>
        <w:jc w:val="both"/>
        <w:rPr>
          <w:rFonts w:cstheme="minorHAnsi"/>
          <w:lang w:val="es-CO"/>
        </w:rPr>
      </w:pPr>
    </w:p>
    <w:p w:rsidR="0010204D" w:rsidRPr="00CF7BCB" w:rsidRDefault="00DB2DC6" w:rsidP="0010204D">
      <w:pPr>
        <w:jc w:val="both"/>
        <w:rPr>
          <w:rFonts w:cstheme="minorHAnsi"/>
          <w:lang w:val="es-CO"/>
        </w:rPr>
      </w:pPr>
      <w:r w:rsidRPr="00CF7BCB">
        <w:rPr>
          <w:rFonts w:cstheme="minorHAnsi"/>
          <w:lang w:val="es-CO"/>
        </w:rPr>
        <w:t xml:space="preserve">De </w:t>
      </w:r>
      <w:r w:rsidR="0010204D" w:rsidRPr="00CF7BCB">
        <w:rPr>
          <w:rFonts w:cstheme="minorHAnsi"/>
          <w:lang w:val="es-CO"/>
        </w:rPr>
        <w:t xml:space="preserve">otra parte, dado que los principales esfuerzos del Grupo </w:t>
      </w:r>
      <w:r w:rsidRPr="00CF7BCB">
        <w:rPr>
          <w:rFonts w:cstheme="minorHAnsi"/>
          <w:lang w:val="es-CO"/>
        </w:rPr>
        <w:t xml:space="preserve">de </w:t>
      </w:r>
      <w:r w:rsidR="0010204D" w:rsidRPr="00CF7BCB">
        <w:rPr>
          <w:rFonts w:cstheme="minorHAnsi"/>
          <w:lang w:val="es-CO"/>
        </w:rPr>
        <w:t xml:space="preserve">Transparencia y del Derecho </w:t>
      </w:r>
      <w:r w:rsidRPr="00CF7BCB">
        <w:rPr>
          <w:rFonts w:cstheme="minorHAnsi"/>
          <w:lang w:val="es-CO"/>
        </w:rPr>
        <w:t xml:space="preserve">de </w:t>
      </w:r>
      <w:r w:rsidR="0010204D" w:rsidRPr="00CF7BCB">
        <w:rPr>
          <w:rFonts w:cstheme="minorHAnsi"/>
          <w:lang w:val="es-CO"/>
        </w:rPr>
        <w:t xml:space="preserve">Acceso a la Información Pública en materia </w:t>
      </w:r>
      <w:r w:rsidRPr="00CF7BCB">
        <w:rPr>
          <w:rFonts w:cstheme="minorHAnsi"/>
          <w:lang w:val="es-CO"/>
        </w:rPr>
        <w:t xml:space="preserve">de </w:t>
      </w:r>
      <w:r w:rsidR="006E4E0D" w:rsidRPr="00CF7BCB">
        <w:rPr>
          <w:rFonts w:cstheme="minorHAnsi"/>
          <w:lang w:val="es-CO"/>
        </w:rPr>
        <w:t>vigilancia</w:t>
      </w:r>
      <w:r w:rsidR="0010204D" w:rsidRPr="00CF7BCB">
        <w:rPr>
          <w:rFonts w:cstheme="minorHAnsi"/>
          <w:lang w:val="es-CO"/>
        </w:rPr>
        <w:t xml:space="preserve"> </w:t>
      </w:r>
      <w:r w:rsidR="003541A3" w:rsidRPr="00CF7BCB">
        <w:rPr>
          <w:rFonts w:cstheme="minorHAnsi"/>
          <w:lang w:val="es-CO"/>
        </w:rPr>
        <w:t>estuvieron enfocados</w:t>
      </w:r>
      <w:r w:rsidR="0010204D" w:rsidRPr="00CF7BCB">
        <w:rPr>
          <w:rFonts w:cstheme="minorHAnsi"/>
          <w:lang w:val="es-CO"/>
        </w:rPr>
        <w:t xml:space="preserve"> en las visitas especiales en las ent</w:t>
      </w:r>
      <w:r w:rsidR="009C3B8B" w:rsidRPr="00CF7BCB">
        <w:rPr>
          <w:rFonts w:cstheme="minorHAnsi"/>
          <w:lang w:val="es-CO"/>
        </w:rPr>
        <w:t>idades del Distrito Capital, un</w:t>
      </w:r>
      <w:r w:rsidR="0010204D" w:rsidRPr="00CF7BCB">
        <w:rPr>
          <w:rFonts w:cstheme="minorHAnsi"/>
          <w:lang w:val="es-CO"/>
        </w:rPr>
        <w:t xml:space="preserve"> </w:t>
      </w:r>
      <w:r w:rsidR="009C3B8B" w:rsidRPr="00CF7BCB">
        <w:rPr>
          <w:rFonts w:cstheme="minorHAnsi"/>
          <w:lang w:val="es-CO"/>
        </w:rPr>
        <w:t xml:space="preserve">total de 9 </w:t>
      </w:r>
      <w:r w:rsidR="0010204D" w:rsidRPr="00CF7BCB">
        <w:rPr>
          <w:rFonts w:cstheme="minorHAnsi"/>
          <w:lang w:val="es-CO"/>
        </w:rPr>
        <w:t xml:space="preserve">capacitaciones </w:t>
      </w:r>
      <w:r w:rsidR="00574873" w:rsidRPr="00CF7BCB">
        <w:rPr>
          <w:rFonts w:cstheme="minorHAnsi"/>
          <w:lang w:val="es-CO"/>
        </w:rPr>
        <w:t>tuvieron lugar en 8</w:t>
      </w:r>
      <w:r w:rsidR="009C3B8B" w:rsidRPr="00CF7BCB">
        <w:rPr>
          <w:rFonts w:cstheme="minorHAnsi"/>
          <w:lang w:val="es-CO"/>
        </w:rPr>
        <w:t xml:space="preserve"> entidades visitadas.</w:t>
      </w:r>
    </w:p>
    <w:p w:rsidR="0010204D" w:rsidRPr="00CF7BCB" w:rsidRDefault="0010204D" w:rsidP="0010204D">
      <w:pPr>
        <w:jc w:val="both"/>
        <w:rPr>
          <w:rFonts w:cstheme="minorHAnsi"/>
          <w:lang w:val="es-CO"/>
        </w:rPr>
      </w:pPr>
    </w:p>
    <w:p w:rsidR="0010204D" w:rsidRPr="00CF7BCB" w:rsidRDefault="0010204D" w:rsidP="0010204D">
      <w:pPr>
        <w:jc w:val="both"/>
        <w:rPr>
          <w:rFonts w:cstheme="minorHAnsi"/>
          <w:lang w:val="es-CO"/>
        </w:rPr>
      </w:pPr>
      <w:r w:rsidRPr="00CF7BCB">
        <w:rPr>
          <w:rFonts w:cstheme="minorHAnsi"/>
          <w:lang w:val="es-CO"/>
        </w:rPr>
        <w:t xml:space="preserve">Como actividades </w:t>
      </w:r>
      <w:r w:rsidR="00DB2DC6" w:rsidRPr="00CF7BCB">
        <w:rPr>
          <w:rFonts w:cstheme="minorHAnsi"/>
          <w:lang w:val="es-CO"/>
        </w:rPr>
        <w:t xml:space="preserve">de </w:t>
      </w:r>
      <w:r w:rsidRPr="00CF7BCB">
        <w:rPr>
          <w:rFonts w:cstheme="minorHAnsi"/>
          <w:lang w:val="es-CO"/>
        </w:rPr>
        <w:t>promoción, se destaca la participación del Grupo</w:t>
      </w:r>
      <w:r w:rsidR="006E4E0D" w:rsidRPr="00CF7BCB">
        <w:rPr>
          <w:rFonts w:cstheme="minorHAnsi"/>
          <w:lang w:val="es-CO"/>
        </w:rPr>
        <w:t xml:space="preserve"> de Transparencia </w:t>
      </w:r>
      <w:r w:rsidRPr="00CF7BCB">
        <w:rPr>
          <w:rFonts w:cstheme="minorHAnsi"/>
          <w:lang w:val="es-CO"/>
        </w:rPr>
        <w:t xml:space="preserve">en cuatro </w:t>
      </w:r>
      <w:r w:rsidR="006E4E0D" w:rsidRPr="00CF7BCB">
        <w:rPr>
          <w:rFonts w:cstheme="minorHAnsi"/>
          <w:lang w:val="es-CO"/>
        </w:rPr>
        <w:t xml:space="preserve">(4) </w:t>
      </w:r>
      <w:r w:rsidRPr="00CF7BCB">
        <w:rPr>
          <w:rFonts w:cstheme="minorHAnsi"/>
          <w:lang w:val="es-CO"/>
        </w:rPr>
        <w:t xml:space="preserve">eventos: </w:t>
      </w:r>
    </w:p>
    <w:p w:rsidR="0010204D" w:rsidRPr="00CF7BCB" w:rsidRDefault="0010204D" w:rsidP="0010204D">
      <w:pPr>
        <w:jc w:val="both"/>
        <w:rPr>
          <w:rFonts w:cstheme="minorHAnsi"/>
          <w:lang w:val="es-CO"/>
        </w:rPr>
      </w:pPr>
    </w:p>
    <w:p w:rsidR="0010204D" w:rsidRPr="00CF7BCB" w:rsidRDefault="0010204D" w:rsidP="00AB145B">
      <w:pPr>
        <w:pStyle w:val="Prrafodelista"/>
        <w:numPr>
          <w:ilvl w:val="0"/>
          <w:numId w:val="8"/>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 xml:space="preserve">Conversatorio en el mes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abril sobre protección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datos personales y derecho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acceso a la información pública, organizado por el Programa Nacional del Servicio al Ciudadano del Departamento Nacional </w:t>
      </w:r>
      <w:r w:rsidR="00DB2DC6" w:rsidRPr="00CF7BCB">
        <w:rPr>
          <w:rFonts w:ascii="Garamond" w:hAnsi="Garamond" w:cstheme="minorHAnsi"/>
          <w:sz w:val="22"/>
          <w:szCs w:val="22"/>
        </w:rPr>
        <w:t xml:space="preserve">de </w:t>
      </w:r>
      <w:r w:rsidRPr="00CF7BCB">
        <w:rPr>
          <w:rFonts w:ascii="Garamond" w:hAnsi="Garamond" w:cstheme="minorHAnsi"/>
          <w:sz w:val="22"/>
          <w:szCs w:val="22"/>
        </w:rPr>
        <w:t>Planeación</w:t>
      </w:r>
      <w:r w:rsidR="006E4E0D" w:rsidRPr="00CF7BCB">
        <w:rPr>
          <w:rFonts w:ascii="Garamond" w:hAnsi="Garamond" w:cstheme="minorHAnsi"/>
          <w:sz w:val="22"/>
          <w:szCs w:val="22"/>
        </w:rPr>
        <w:t xml:space="preserve"> (DNP)</w:t>
      </w:r>
      <w:r w:rsidRPr="00CF7BCB">
        <w:rPr>
          <w:rFonts w:ascii="Garamond" w:hAnsi="Garamond" w:cstheme="minorHAnsi"/>
          <w:sz w:val="22"/>
          <w:szCs w:val="22"/>
        </w:rPr>
        <w:t xml:space="preserve"> en la ciudad </w:t>
      </w:r>
      <w:r w:rsidR="00DB2DC6" w:rsidRPr="00CF7BCB">
        <w:rPr>
          <w:rFonts w:ascii="Garamond" w:hAnsi="Garamond" w:cstheme="minorHAnsi"/>
          <w:sz w:val="22"/>
          <w:szCs w:val="22"/>
        </w:rPr>
        <w:t xml:space="preserve">de </w:t>
      </w:r>
      <w:r w:rsidR="006E4E0D" w:rsidRPr="00CF7BCB">
        <w:rPr>
          <w:rFonts w:ascii="Garamond" w:hAnsi="Garamond" w:cstheme="minorHAnsi"/>
          <w:sz w:val="22"/>
          <w:szCs w:val="22"/>
        </w:rPr>
        <w:t>Bogotá</w:t>
      </w:r>
      <w:r w:rsidRPr="00CF7BCB">
        <w:rPr>
          <w:rFonts w:ascii="Garamond" w:hAnsi="Garamond" w:cstheme="minorHAnsi"/>
          <w:sz w:val="22"/>
          <w:szCs w:val="22"/>
        </w:rPr>
        <w:t>.</w:t>
      </w:r>
    </w:p>
    <w:p w:rsidR="0010204D" w:rsidRPr="00CF7BCB" w:rsidRDefault="0010204D" w:rsidP="00AB145B">
      <w:pPr>
        <w:pStyle w:val="Prrafodelista"/>
        <w:numPr>
          <w:ilvl w:val="0"/>
          <w:numId w:val="8"/>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 xml:space="preserve">Seminario regional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la Red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Transparencia y Acceso a Información RTA - Colombia: La Política Pública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Acceso a la Información y Transparencia. </w:t>
      </w:r>
    </w:p>
    <w:p w:rsidR="0010204D" w:rsidRPr="00CF7BCB" w:rsidRDefault="0010204D" w:rsidP="00AB145B">
      <w:pPr>
        <w:pStyle w:val="Prrafodelista"/>
        <w:numPr>
          <w:ilvl w:val="0"/>
          <w:numId w:val="8"/>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 xml:space="preserve">Taller regional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la Red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Transparencia y Acceso a Información RTA - Colombia: La Política Pública </w:t>
      </w:r>
      <w:r w:rsidR="00DB2DC6" w:rsidRPr="00CF7BCB">
        <w:rPr>
          <w:rFonts w:ascii="Garamond" w:hAnsi="Garamond" w:cstheme="minorHAnsi"/>
          <w:sz w:val="22"/>
          <w:szCs w:val="22"/>
        </w:rPr>
        <w:t xml:space="preserve">de </w:t>
      </w:r>
      <w:r w:rsidRPr="00CF7BCB">
        <w:rPr>
          <w:rFonts w:ascii="Garamond" w:hAnsi="Garamond" w:cstheme="minorHAnsi"/>
          <w:sz w:val="22"/>
          <w:szCs w:val="22"/>
        </w:rPr>
        <w:t>Acceso a la Información y Transparencia.</w:t>
      </w:r>
    </w:p>
    <w:p w:rsidR="0010204D" w:rsidRPr="00CF7BCB" w:rsidRDefault="0010204D" w:rsidP="00AB145B">
      <w:pPr>
        <w:pStyle w:val="Prrafodelista"/>
        <w:numPr>
          <w:ilvl w:val="0"/>
          <w:numId w:val="8"/>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 xml:space="preserve">Conmemoración </w:t>
      </w:r>
      <w:r w:rsidR="00A42F4C" w:rsidRPr="00CF7BCB">
        <w:rPr>
          <w:rFonts w:ascii="Garamond" w:hAnsi="Garamond" w:cstheme="minorHAnsi"/>
          <w:sz w:val="22"/>
          <w:szCs w:val="22"/>
        </w:rPr>
        <w:t xml:space="preserve">del día internacional del derecho a saber el </w:t>
      </w:r>
      <w:r w:rsidRPr="00CF7BCB">
        <w:rPr>
          <w:rFonts w:ascii="Garamond" w:hAnsi="Garamond" w:cstheme="minorHAnsi"/>
          <w:sz w:val="22"/>
          <w:szCs w:val="22"/>
        </w:rPr>
        <w:t xml:space="preserve">28 </w:t>
      </w:r>
      <w:r w:rsidR="00DB2DC6" w:rsidRPr="00CF7BCB">
        <w:rPr>
          <w:rFonts w:ascii="Garamond" w:hAnsi="Garamond" w:cstheme="minorHAnsi"/>
          <w:sz w:val="22"/>
          <w:szCs w:val="22"/>
        </w:rPr>
        <w:t xml:space="preserve">de </w:t>
      </w:r>
      <w:r w:rsidRPr="00CF7BCB">
        <w:rPr>
          <w:rFonts w:ascii="Garamond" w:hAnsi="Garamond" w:cstheme="minorHAnsi"/>
          <w:sz w:val="22"/>
          <w:szCs w:val="22"/>
        </w:rPr>
        <w:t>septiembre</w:t>
      </w:r>
      <w:r w:rsidR="00A42F4C" w:rsidRPr="00CF7BCB">
        <w:rPr>
          <w:rFonts w:ascii="Garamond" w:hAnsi="Garamond" w:cstheme="minorHAnsi"/>
          <w:sz w:val="22"/>
          <w:szCs w:val="22"/>
        </w:rPr>
        <w:t>,</w:t>
      </w:r>
      <w:r w:rsidRPr="00CF7BCB">
        <w:rPr>
          <w:rFonts w:ascii="Garamond" w:hAnsi="Garamond" w:cstheme="minorHAnsi"/>
          <w:sz w:val="22"/>
          <w:szCs w:val="22"/>
        </w:rPr>
        <w:t xml:space="preserve"> el cual </w:t>
      </w:r>
      <w:r w:rsidR="006E4E0D" w:rsidRPr="00CF7BCB">
        <w:rPr>
          <w:rFonts w:ascii="Garamond" w:hAnsi="Garamond" w:cstheme="minorHAnsi"/>
          <w:sz w:val="22"/>
          <w:szCs w:val="22"/>
        </w:rPr>
        <w:t xml:space="preserve">se desarrolló en simultáneo con once (11) países miembro de la RTA y </w:t>
      </w:r>
      <w:r w:rsidRPr="00CF7BCB">
        <w:rPr>
          <w:rFonts w:ascii="Garamond" w:hAnsi="Garamond" w:cstheme="minorHAnsi"/>
          <w:sz w:val="22"/>
          <w:szCs w:val="22"/>
        </w:rPr>
        <w:t xml:space="preserve">contó con la participación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funcionarios </w:t>
      </w:r>
      <w:r w:rsidR="00DB2DC6" w:rsidRPr="00CF7BCB">
        <w:rPr>
          <w:rFonts w:ascii="Garamond" w:hAnsi="Garamond" w:cstheme="minorHAnsi"/>
          <w:sz w:val="22"/>
          <w:szCs w:val="22"/>
        </w:rPr>
        <w:t xml:space="preserve">de </w:t>
      </w:r>
      <w:r w:rsidRPr="00CF7BCB">
        <w:rPr>
          <w:rFonts w:ascii="Garamond" w:hAnsi="Garamond" w:cstheme="minorHAnsi"/>
          <w:sz w:val="22"/>
          <w:szCs w:val="22"/>
        </w:rPr>
        <w:t>la Procuraduría</w:t>
      </w:r>
      <w:r w:rsidR="00A42F4C" w:rsidRPr="00CF7BCB">
        <w:rPr>
          <w:rFonts w:ascii="Garamond" w:hAnsi="Garamond" w:cstheme="minorHAnsi"/>
          <w:sz w:val="22"/>
          <w:szCs w:val="22"/>
        </w:rPr>
        <w:t xml:space="preserve"> a nivel nacional, personerías, Defensoría del Pueblo y Gobierno Nacional</w:t>
      </w:r>
      <w:r w:rsidRPr="00CF7BCB">
        <w:rPr>
          <w:rFonts w:ascii="Garamond" w:hAnsi="Garamond" w:cstheme="minorHAnsi"/>
          <w:sz w:val="22"/>
          <w:szCs w:val="22"/>
        </w:rPr>
        <w:t xml:space="preserve"> </w:t>
      </w:r>
      <w:r w:rsidR="00A42F4C" w:rsidRPr="00CF7BCB">
        <w:rPr>
          <w:rFonts w:ascii="Garamond" w:hAnsi="Garamond" w:cstheme="minorHAnsi"/>
          <w:sz w:val="22"/>
          <w:szCs w:val="22"/>
        </w:rPr>
        <w:t>en</w:t>
      </w:r>
      <w:r w:rsidRPr="00CF7BCB">
        <w:rPr>
          <w:rFonts w:ascii="Garamond" w:hAnsi="Garamond" w:cstheme="minorHAnsi"/>
          <w:sz w:val="22"/>
          <w:szCs w:val="22"/>
        </w:rPr>
        <w:t xml:space="preserve"> actividades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difusión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la </w:t>
      </w:r>
      <w:r w:rsidR="006E4E0D" w:rsidRPr="00CF7BCB">
        <w:rPr>
          <w:rFonts w:ascii="Garamond" w:hAnsi="Garamond" w:cstheme="minorHAnsi"/>
          <w:sz w:val="22"/>
          <w:szCs w:val="22"/>
        </w:rPr>
        <w:t>L</w:t>
      </w:r>
      <w:r w:rsidRPr="00CF7BCB">
        <w:rPr>
          <w:rFonts w:ascii="Garamond" w:hAnsi="Garamond" w:cstheme="minorHAnsi"/>
          <w:sz w:val="22"/>
          <w:szCs w:val="22"/>
        </w:rPr>
        <w:t xml:space="preserve">ey 1712 </w:t>
      </w:r>
      <w:r w:rsidR="00DB2DC6" w:rsidRPr="00CF7BCB">
        <w:rPr>
          <w:rFonts w:ascii="Garamond" w:hAnsi="Garamond" w:cstheme="minorHAnsi"/>
          <w:sz w:val="22"/>
          <w:szCs w:val="22"/>
        </w:rPr>
        <w:t xml:space="preserve">de </w:t>
      </w:r>
      <w:r w:rsidR="00A42F4C" w:rsidRPr="00CF7BCB">
        <w:rPr>
          <w:rFonts w:ascii="Garamond" w:hAnsi="Garamond" w:cstheme="minorHAnsi"/>
          <w:sz w:val="22"/>
          <w:szCs w:val="22"/>
        </w:rPr>
        <w:t>2014.</w:t>
      </w:r>
    </w:p>
    <w:p w:rsidR="0010204D" w:rsidRPr="00CF7BCB" w:rsidRDefault="0010204D" w:rsidP="0010204D">
      <w:pPr>
        <w:jc w:val="both"/>
        <w:rPr>
          <w:rFonts w:cstheme="minorHAnsi"/>
          <w:lang w:val="es-CO"/>
        </w:rPr>
      </w:pPr>
    </w:p>
    <w:p w:rsidR="0010204D" w:rsidRPr="00CF7BCB" w:rsidRDefault="0010204D" w:rsidP="0010204D">
      <w:pPr>
        <w:jc w:val="both"/>
        <w:rPr>
          <w:rFonts w:cstheme="minorHAnsi"/>
          <w:lang w:val="es-CO"/>
        </w:rPr>
      </w:pPr>
      <w:r w:rsidRPr="00CF7BCB">
        <w:rPr>
          <w:rFonts w:cstheme="minorHAnsi"/>
          <w:lang w:val="es-CO"/>
        </w:rPr>
        <w:t xml:space="preserve">El primero </w:t>
      </w:r>
      <w:r w:rsidR="00DB2DC6" w:rsidRPr="00CF7BCB">
        <w:rPr>
          <w:rFonts w:cstheme="minorHAnsi"/>
          <w:lang w:val="es-CO"/>
        </w:rPr>
        <w:t xml:space="preserve">de </w:t>
      </w:r>
      <w:r w:rsidRPr="00CF7BCB">
        <w:rPr>
          <w:rFonts w:cstheme="minorHAnsi"/>
          <w:lang w:val="es-CO"/>
        </w:rPr>
        <w:t xml:space="preserve">estos eventos se organizó con el Programa Nacional </w:t>
      </w:r>
      <w:r w:rsidR="00DB2DC6" w:rsidRPr="00CF7BCB">
        <w:rPr>
          <w:rFonts w:cstheme="minorHAnsi"/>
          <w:lang w:val="es-CO"/>
        </w:rPr>
        <w:t xml:space="preserve">de </w:t>
      </w:r>
      <w:r w:rsidRPr="00CF7BCB">
        <w:rPr>
          <w:rFonts w:cstheme="minorHAnsi"/>
          <w:lang w:val="es-CO"/>
        </w:rPr>
        <w:t xml:space="preserve">Servicio al </w:t>
      </w:r>
      <w:r w:rsidR="006E4E0D" w:rsidRPr="00CF7BCB">
        <w:rPr>
          <w:rFonts w:cstheme="minorHAnsi"/>
          <w:lang w:val="es-CO"/>
        </w:rPr>
        <w:t>C</w:t>
      </w:r>
      <w:r w:rsidRPr="00CF7BCB">
        <w:rPr>
          <w:rFonts w:cstheme="minorHAnsi"/>
          <w:lang w:val="es-CO"/>
        </w:rPr>
        <w:t>iudadano del DNP y contó</w:t>
      </w:r>
      <w:r w:rsidR="00363CBE" w:rsidRPr="00CF7BCB">
        <w:rPr>
          <w:rFonts w:cstheme="minorHAnsi"/>
          <w:lang w:val="es-CO"/>
        </w:rPr>
        <w:t xml:space="preserve"> con la participación del Grupo, </w:t>
      </w:r>
      <w:r w:rsidRPr="00CF7BCB">
        <w:rPr>
          <w:rFonts w:cstheme="minorHAnsi"/>
          <w:lang w:val="es-CO"/>
        </w:rPr>
        <w:t xml:space="preserve">la Delegatura </w:t>
      </w:r>
      <w:r w:rsidR="00DB2DC6" w:rsidRPr="00CF7BCB">
        <w:rPr>
          <w:rFonts w:cstheme="minorHAnsi"/>
          <w:lang w:val="es-CO"/>
        </w:rPr>
        <w:t xml:space="preserve">de </w:t>
      </w:r>
      <w:r w:rsidRPr="00CF7BCB">
        <w:rPr>
          <w:rFonts w:cstheme="minorHAnsi"/>
          <w:lang w:val="es-CO"/>
        </w:rPr>
        <w:t xml:space="preserve">Protección </w:t>
      </w:r>
      <w:r w:rsidR="00DB2DC6" w:rsidRPr="00CF7BCB">
        <w:rPr>
          <w:rFonts w:cstheme="minorHAnsi"/>
          <w:lang w:val="es-CO"/>
        </w:rPr>
        <w:t xml:space="preserve">de </w:t>
      </w:r>
      <w:r w:rsidRPr="00CF7BCB">
        <w:rPr>
          <w:rFonts w:cstheme="minorHAnsi"/>
          <w:lang w:val="es-CO"/>
        </w:rPr>
        <w:t xml:space="preserve">Datos Personales </w:t>
      </w:r>
      <w:r w:rsidR="00DB2DC6" w:rsidRPr="00CF7BCB">
        <w:rPr>
          <w:rFonts w:cstheme="minorHAnsi"/>
          <w:lang w:val="es-CO"/>
        </w:rPr>
        <w:t xml:space="preserve">de </w:t>
      </w:r>
      <w:r w:rsidRPr="00CF7BCB">
        <w:rPr>
          <w:rFonts w:cstheme="minorHAnsi"/>
          <w:lang w:val="es-CO"/>
        </w:rPr>
        <w:t xml:space="preserve">la Superintendencia </w:t>
      </w:r>
      <w:r w:rsidR="00DB2DC6" w:rsidRPr="00CF7BCB">
        <w:rPr>
          <w:rFonts w:cstheme="minorHAnsi"/>
          <w:lang w:val="es-CO"/>
        </w:rPr>
        <w:t xml:space="preserve">de </w:t>
      </w:r>
      <w:r w:rsidRPr="00CF7BCB">
        <w:rPr>
          <w:rFonts w:cstheme="minorHAnsi"/>
          <w:lang w:val="es-CO"/>
        </w:rPr>
        <w:t xml:space="preserve">Industria y Comercio </w:t>
      </w:r>
      <w:r w:rsidR="006E4E0D" w:rsidRPr="00CF7BCB">
        <w:rPr>
          <w:rFonts w:cstheme="minorHAnsi"/>
          <w:lang w:val="es-CO"/>
        </w:rPr>
        <w:t xml:space="preserve">(SIC) </w:t>
      </w:r>
      <w:r w:rsidRPr="00CF7BCB">
        <w:rPr>
          <w:rFonts w:cstheme="minorHAnsi"/>
          <w:lang w:val="es-CO"/>
        </w:rPr>
        <w:t xml:space="preserve">y la Secretaría </w:t>
      </w:r>
      <w:r w:rsidR="00DB2DC6" w:rsidRPr="00CF7BCB">
        <w:rPr>
          <w:rFonts w:cstheme="minorHAnsi"/>
          <w:lang w:val="es-CO"/>
        </w:rPr>
        <w:t xml:space="preserve">de </w:t>
      </w:r>
      <w:r w:rsidRPr="00CF7BCB">
        <w:rPr>
          <w:rFonts w:cstheme="minorHAnsi"/>
          <w:lang w:val="es-CO"/>
        </w:rPr>
        <w:t xml:space="preserve">Transparencia </w:t>
      </w:r>
      <w:r w:rsidR="00DB2DC6" w:rsidRPr="00CF7BCB">
        <w:rPr>
          <w:rFonts w:cstheme="minorHAnsi"/>
          <w:lang w:val="es-CO"/>
        </w:rPr>
        <w:t xml:space="preserve">de </w:t>
      </w:r>
      <w:r w:rsidRPr="00CF7BCB">
        <w:rPr>
          <w:rFonts w:cstheme="minorHAnsi"/>
          <w:lang w:val="es-CO"/>
        </w:rPr>
        <w:t xml:space="preserve">la Presidencia </w:t>
      </w:r>
      <w:r w:rsidR="00DB2DC6" w:rsidRPr="00CF7BCB">
        <w:rPr>
          <w:rFonts w:cstheme="minorHAnsi"/>
          <w:lang w:val="es-CO"/>
        </w:rPr>
        <w:t xml:space="preserve">de </w:t>
      </w:r>
      <w:r w:rsidRPr="00CF7BCB">
        <w:rPr>
          <w:rFonts w:cstheme="minorHAnsi"/>
          <w:lang w:val="es-CO"/>
        </w:rPr>
        <w:t>la República.</w:t>
      </w:r>
      <w:r w:rsidR="006E4E0D" w:rsidRPr="00CF7BCB">
        <w:rPr>
          <w:rFonts w:cstheme="minorHAnsi"/>
          <w:lang w:val="es-CO"/>
        </w:rPr>
        <w:t xml:space="preserve"> A este conversatorio se convocaron</w:t>
      </w:r>
      <w:r w:rsidRPr="00CF7BCB">
        <w:rPr>
          <w:rFonts w:cstheme="minorHAnsi"/>
          <w:lang w:val="es-CO"/>
        </w:rPr>
        <w:t xml:space="preserve"> entidades </w:t>
      </w:r>
      <w:r w:rsidR="00DB2DC6" w:rsidRPr="00CF7BCB">
        <w:rPr>
          <w:rFonts w:cstheme="minorHAnsi"/>
          <w:lang w:val="es-CO"/>
        </w:rPr>
        <w:t xml:space="preserve">de </w:t>
      </w:r>
      <w:r w:rsidRPr="00CF7BCB">
        <w:rPr>
          <w:rFonts w:cstheme="minorHAnsi"/>
          <w:lang w:val="es-CO"/>
        </w:rPr>
        <w:t xml:space="preserve">orden nacional que querían solucionar dudas acerca </w:t>
      </w:r>
      <w:r w:rsidR="00363CBE" w:rsidRPr="00CF7BCB">
        <w:rPr>
          <w:rFonts w:cstheme="minorHAnsi"/>
          <w:lang w:val="es-CO"/>
        </w:rPr>
        <w:t>del derecho de</w:t>
      </w:r>
      <w:r w:rsidRPr="00CF7BCB">
        <w:rPr>
          <w:rFonts w:cstheme="minorHAnsi"/>
          <w:lang w:val="es-CO"/>
        </w:rPr>
        <w:t xml:space="preserve"> acceso a la información pública y la protección </w:t>
      </w:r>
      <w:r w:rsidR="00DB2DC6" w:rsidRPr="00CF7BCB">
        <w:rPr>
          <w:rFonts w:cstheme="minorHAnsi"/>
          <w:lang w:val="es-CO"/>
        </w:rPr>
        <w:t xml:space="preserve">de </w:t>
      </w:r>
      <w:r w:rsidRPr="00CF7BCB">
        <w:rPr>
          <w:rFonts w:cstheme="minorHAnsi"/>
          <w:lang w:val="es-CO"/>
        </w:rPr>
        <w:t>datos personales.</w:t>
      </w:r>
    </w:p>
    <w:p w:rsidR="0010204D" w:rsidRPr="00CF7BCB" w:rsidRDefault="0010204D" w:rsidP="0010204D">
      <w:pPr>
        <w:jc w:val="both"/>
        <w:rPr>
          <w:rFonts w:cstheme="minorHAnsi"/>
          <w:lang w:val="es-CO"/>
        </w:rPr>
      </w:pPr>
    </w:p>
    <w:p w:rsidR="0010204D" w:rsidRPr="00CF7BCB" w:rsidRDefault="0010204D" w:rsidP="0010204D">
      <w:pPr>
        <w:jc w:val="both"/>
        <w:rPr>
          <w:rFonts w:cstheme="minorHAnsi"/>
          <w:lang w:val="es-CO"/>
        </w:rPr>
      </w:pPr>
      <w:r w:rsidRPr="00CF7BCB">
        <w:rPr>
          <w:rFonts w:cstheme="minorHAnsi"/>
          <w:lang w:val="es-CO"/>
        </w:rPr>
        <w:t xml:space="preserve">El seminario y taller regional se organizó y coordinó junto con la Secretaría </w:t>
      </w:r>
      <w:r w:rsidR="00DB2DC6" w:rsidRPr="00CF7BCB">
        <w:rPr>
          <w:rFonts w:cstheme="minorHAnsi"/>
          <w:lang w:val="es-CO"/>
        </w:rPr>
        <w:t xml:space="preserve">de </w:t>
      </w:r>
      <w:r w:rsidRPr="00CF7BCB">
        <w:rPr>
          <w:rFonts w:cstheme="minorHAnsi"/>
          <w:lang w:val="es-CO"/>
        </w:rPr>
        <w:t xml:space="preserve">Transparencia </w:t>
      </w:r>
      <w:r w:rsidR="00DB2DC6" w:rsidRPr="00CF7BCB">
        <w:rPr>
          <w:rFonts w:cstheme="minorHAnsi"/>
          <w:lang w:val="es-CO"/>
        </w:rPr>
        <w:t xml:space="preserve">de </w:t>
      </w:r>
      <w:r w:rsidRPr="00CF7BCB">
        <w:rPr>
          <w:rFonts w:cstheme="minorHAnsi"/>
          <w:lang w:val="es-CO"/>
        </w:rPr>
        <w:t>la Presidencia</w:t>
      </w:r>
      <w:r w:rsidR="006E4E0D" w:rsidRPr="00CF7BCB">
        <w:rPr>
          <w:rFonts w:cstheme="minorHAnsi"/>
          <w:lang w:val="es-CO"/>
        </w:rPr>
        <w:t>, también miembro de la RTA,</w:t>
      </w:r>
      <w:r w:rsidRPr="00CF7BCB">
        <w:rPr>
          <w:rFonts w:cstheme="minorHAnsi"/>
          <w:lang w:val="es-CO"/>
        </w:rPr>
        <w:t xml:space="preserve"> y la Relatoría Especial para la Libertad </w:t>
      </w:r>
      <w:r w:rsidR="00DB2DC6" w:rsidRPr="00CF7BCB">
        <w:rPr>
          <w:rFonts w:cstheme="minorHAnsi"/>
          <w:lang w:val="es-CO"/>
        </w:rPr>
        <w:t xml:space="preserve">de </w:t>
      </w:r>
      <w:r w:rsidRPr="00CF7BCB">
        <w:rPr>
          <w:rFonts w:cstheme="minorHAnsi"/>
          <w:lang w:val="es-CO"/>
        </w:rPr>
        <w:t xml:space="preserve">Expresión </w:t>
      </w:r>
      <w:r w:rsidR="00DB2DC6" w:rsidRPr="00CF7BCB">
        <w:rPr>
          <w:rFonts w:cstheme="minorHAnsi"/>
          <w:lang w:val="es-CO"/>
        </w:rPr>
        <w:t xml:space="preserve">de </w:t>
      </w:r>
      <w:r w:rsidRPr="00CF7BCB">
        <w:rPr>
          <w:rFonts w:cstheme="minorHAnsi"/>
          <w:lang w:val="es-CO"/>
        </w:rPr>
        <w:t>la C</w:t>
      </w:r>
      <w:r w:rsidR="006E4E0D" w:rsidRPr="00CF7BCB">
        <w:rPr>
          <w:rFonts w:cstheme="minorHAnsi"/>
          <w:lang w:val="es-CO"/>
        </w:rPr>
        <w:t xml:space="preserve">orte </w:t>
      </w:r>
      <w:r w:rsidRPr="00CF7BCB">
        <w:rPr>
          <w:rFonts w:cstheme="minorHAnsi"/>
          <w:lang w:val="es-CO"/>
        </w:rPr>
        <w:t>I</w:t>
      </w:r>
      <w:r w:rsidR="006E4E0D" w:rsidRPr="00CF7BCB">
        <w:rPr>
          <w:rFonts w:cstheme="minorHAnsi"/>
          <w:lang w:val="es-CO"/>
        </w:rPr>
        <w:t xml:space="preserve">nteramericana de </w:t>
      </w:r>
      <w:r w:rsidRPr="00CF7BCB">
        <w:rPr>
          <w:rFonts w:cstheme="minorHAnsi"/>
          <w:lang w:val="es-CO"/>
        </w:rPr>
        <w:t>D</w:t>
      </w:r>
      <w:r w:rsidR="006E4E0D" w:rsidRPr="00CF7BCB">
        <w:rPr>
          <w:rFonts w:cstheme="minorHAnsi"/>
          <w:lang w:val="es-CO"/>
        </w:rPr>
        <w:t xml:space="preserve">erechos </w:t>
      </w:r>
      <w:r w:rsidRPr="00CF7BCB">
        <w:rPr>
          <w:rFonts w:cstheme="minorHAnsi"/>
          <w:lang w:val="es-CO"/>
        </w:rPr>
        <w:t>H</w:t>
      </w:r>
      <w:r w:rsidR="006E4E0D" w:rsidRPr="00CF7BCB">
        <w:rPr>
          <w:rFonts w:cstheme="minorHAnsi"/>
          <w:lang w:val="es-CO"/>
        </w:rPr>
        <w:t>umanos (RELE-CIDH)</w:t>
      </w:r>
      <w:r w:rsidRPr="00CF7BCB">
        <w:rPr>
          <w:rFonts w:cstheme="minorHAnsi"/>
          <w:lang w:val="es-CO"/>
        </w:rPr>
        <w:t xml:space="preserve"> y la Unidad </w:t>
      </w:r>
      <w:r w:rsidR="00DB2DC6" w:rsidRPr="00CF7BCB">
        <w:rPr>
          <w:rFonts w:cstheme="minorHAnsi"/>
          <w:lang w:val="es-CO"/>
        </w:rPr>
        <w:t xml:space="preserve">de </w:t>
      </w:r>
      <w:r w:rsidRPr="00CF7BCB">
        <w:rPr>
          <w:rFonts w:cstheme="minorHAnsi"/>
          <w:lang w:val="es-CO"/>
        </w:rPr>
        <w:t xml:space="preserve">Acceso a la Información Pública </w:t>
      </w:r>
      <w:r w:rsidR="00DB2DC6" w:rsidRPr="00CF7BCB">
        <w:rPr>
          <w:rFonts w:cstheme="minorHAnsi"/>
          <w:lang w:val="es-CO"/>
        </w:rPr>
        <w:t xml:space="preserve">de </w:t>
      </w:r>
      <w:r w:rsidRPr="00CF7BCB">
        <w:rPr>
          <w:rFonts w:cstheme="minorHAnsi"/>
          <w:lang w:val="es-CO"/>
        </w:rPr>
        <w:t xml:space="preserve">la </w:t>
      </w:r>
      <w:r w:rsidR="006E4E0D" w:rsidRPr="00CF7BCB">
        <w:rPr>
          <w:rFonts w:cstheme="minorHAnsi"/>
          <w:lang w:val="es-CO"/>
        </w:rPr>
        <w:t>Agencia de Gobierno Electrónico y Sociedad de la Información y del Conocimiento de Uruguay (</w:t>
      </w:r>
      <w:r w:rsidRPr="00CF7BCB">
        <w:rPr>
          <w:rFonts w:cstheme="minorHAnsi"/>
          <w:lang w:val="es-CO"/>
        </w:rPr>
        <w:t>AGESIC</w:t>
      </w:r>
      <w:r w:rsidR="006E4E0D" w:rsidRPr="00CF7BCB">
        <w:rPr>
          <w:rFonts w:cstheme="minorHAnsi"/>
          <w:lang w:val="es-CO"/>
        </w:rPr>
        <w:t>), entidad que ejerce la secretaría técnica de la RTA actualmente</w:t>
      </w:r>
      <w:r w:rsidRPr="00CF7BCB">
        <w:rPr>
          <w:rFonts w:cstheme="minorHAnsi"/>
          <w:lang w:val="es-CO"/>
        </w:rPr>
        <w:t xml:space="preserve">. Al final </w:t>
      </w:r>
      <w:r w:rsidR="00DB2DC6" w:rsidRPr="00CF7BCB">
        <w:rPr>
          <w:rFonts w:cstheme="minorHAnsi"/>
          <w:lang w:val="es-CO"/>
        </w:rPr>
        <w:t xml:space="preserve">de </w:t>
      </w:r>
      <w:r w:rsidR="006E4E0D" w:rsidRPr="00CF7BCB">
        <w:rPr>
          <w:rFonts w:cstheme="minorHAnsi"/>
          <w:lang w:val="es-CO"/>
        </w:rPr>
        <w:t>los eventos</w:t>
      </w:r>
      <w:r w:rsidRPr="00CF7BCB">
        <w:rPr>
          <w:rFonts w:cstheme="minorHAnsi"/>
          <w:lang w:val="es-CO"/>
        </w:rPr>
        <w:t xml:space="preserve"> se tuvo la asistencia </w:t>
      </w:r>
      <w:r w:rsidR="00DB2DC6" w:rsidRPr="00CF7BCB">
        <w:rPr>
          <w:rFonts w:cstheme="minorHAnsi"/>
          <w:lang w:val="es-CO"/>
        </w:rPr>
        <w:t xml:space="preserve">de </w:t>
      </w:r>
      <w:r w:rsidRPr="00CF7BCB">
        <w:rPr>
          <w:rFonts w:cstheme="minorHAnsi"/>
          <w:lang w:val="es-CO"/>
        </w:rPr>
        <w:t xml:space="preserve">283 personas, en su mayoría servidores públicos y en un menor número miembros </w:t>
      </w:r>
      <w:r w:rsidR="00DB2DC6" w:rsidRPr="00CF7BCB">
        <w:rPr>
          <w:rFonts w:cstheme="minorHAnsi"/>
          <w:lang w:val="es-CO"/>
        </w:rPr>
        <w:t xml:space="preserve">de </w:t>
      </w:r>
      <w:r w:rsidRPr="00CF7BCB">
        <w:rPr>
          <w:rFonts w:cstheme="minorHAnsi"/>
          <w:lang w:val="es-CO"/>
        </w:rPr>
        <w:t xml:space="preserve">organizaciones </w:t>
      </w:r>
      <w:r w:rsidR="00DB2DC6" w:rsidRPr="00CF7BCB">
        <w:rPr>
          <w:rFonts w:cstheme="minorHAnsi"/>
          <w:lang w:val="es-CO"/>
        </w:rPr>
        <w:t xml:space="preserve">de </w:t>
      </w:r>
      <w:r w:rsidRPr="00CF7BCB">
        <w:rPr>
          <w:rFonts w:cstheme="minorHAnsi"/>
          <w:lang w:val="es-CO"/>
        </w:rPr>
        <w:t>la sociedad civil.</w:t>
      </w:r>
    </w:p>
    <w:p w:rsidR="0010204D" w:rsidRPr="00CF7BCB" w:rsidRDefault="0010204D" w:rsidP="0010204D">
      <w:pPr>
        <w:jc w:val="both"/>
        <w:rPr>
          <w:rFonts w:cstheme="minorHAnsi"/>
          <w:lang w:val="es-CO"/>
        </w:rPr>
      </w:pPr>
    </w:p>
    <w:p w:rsidR="0010204D" w:rsidRPr="00CF7BCB" w:rsidRDefault="0010204D" w:rsidP="0010204D">
      <w:pPr>
        <w:jc w:val="both"/>
        <w:rPr>
          <w:rFonts w:cstheme="minorHAnsi"/>
          <w:lang w:val="es-CO"/>
        </w:rPr>
      </w:pPr>
      <w:r w:rsidRPr="00CF7BCB">
        <w:rPr>
          <w:rFonts w:cstheme="minorHAnsi"/>
          <w:lang w:val="es-CO"/>
        </w:rPr>
        <w:t xml:space="preserve">En actividades </w:t>
      </w:r>
      <w:r w:rsidR="00DB2DC6" w:rsidRPr="00CF7BCB">
        <w:rPr>
          <w:rFonts w:cstheme="minorHAnsi"/>
          <w:lang w:val="es-CO"/>
        </w:rPr>
        <w:t xml:space="preserve">de </w:t>
      </w:r>
      <w:r w:rsidRPr="00CF7BCB">
        <w:rPr>
          <w:rFonts w:cstheme="minorHAnsi"/>
          <w:lang w:val="es-CO"/>
        </w:rPr>
        <w:t xml:space="preserve">promoción, se destaca la participación del Grupo </w:t>
      </w:r>
      <w:r w:rsidR="00DE7C65" w:rsidRPr="00CF7BCB">
        <w:rPr>
          <w:rFonts w:cstheme="minorHAnsi"/>
          <w:lang w:val="es-CO"/>
        </w:rPr>
        <w:t xml:space="preserve">de Transparencia </w:t>
      </w:r>
      <w:r w:rsidRPr="00CF7BCB">
        <w:rPr>
          <w:rFonts w:cstheme="minorHAnsi"/>
          <w:lang w:val="es-CO"/>
        </w:rPr>
        <w:t xml:space="preserve">en la celebración del día internacional del derecho </w:t>
      </w:r>
      <w:r w:rsidR="00DE7C65" w:rsidRPr="00CF7BCB">
        <w:rPr>
          <w:rFonts w:cstheme="minorHAnsi"/>
          <w:lang w:val="es-CO"/>
        </w:rPr>
        <w:t xml:space="preserve">de acceso a la información pública, también conocido como día internacional del derecho </w:t>
      </w:r>
      <w:r w:rsidRPr="00CF7BCB">
        <w:rPr>
          <w:rFonts w:cstheme="minorHAnsi"/>
          <w:lang w:val="es-CO"/>
        </w:rPr>
        <w:t>a saber</w:t>
      </w:r>
      <w:r w:rsidR="00C23356" w:rsidRPr="00CF7BCB">
        <w:rPr>
          <w:rFonts w:cstheme="minorHAnsi"/>
          <w:lang w:val="es-CO"/>
        </w:rPr>
        <w:t xml:space="preserve">. Esta conmemoración se </w:t>
      </w:r>
      <w:r w:rsidR="00DE7C65" w:rsidRPr="00CF7BCB">
        <w:rPr>
          <w:rFonts w:cstheme="minorHAnsi"/>
          <w:lang w:val="es-CO"/>
        </w:rPr>
        <w:t xml:space="preserve">desarrolló el pasado </w:t>
      </w:r>
      <w:r w:rsidRPr="00CF7BCB">
        <w:rPr>
          <w:rFonts w:cstheme="minorHAnsi"/>
          <w:lang w:val="es-CO"/>
        </w:rPr>
        <w:t xml:space="preserve">28 </w:t>
      </w:r>
      <w:r w:rsidR="00DB2DC6" w:rsidRPr="00CF7BCB">
        <w:rPr>
          <w:rFonts w:cstheme="minorHAnsi"/>
          <w:lang w:val="es-CO"/>
        </w:rPr>
        <w:t xml:space="preserve">de </w:t>
      </w:r>
      <w:r w:rsidR="00DE7C65" w:rsidRPr="00CF7BCB">
        <w:rPr>
          <w:rFonts w:cstheme="minorHAnsi"/>
          <w:lang w:val="es-CO"/>
        </w:rPr>
        <w:t>septiembre</w:t>
      </w:r>
      <w:r w:rsidRPr="00CF7BCB">
        <w:rPr>
          <w:rFonts w:cstheme="minorHAnsi"/>
          <w:lang w:val="es-CO"/>
        </w:rPr>
        <w:t xml:space="preserve"> </w:t>
      </w:r>
      <w:r w:rsidR="00C56373" w:rsidRPr="00CF7BCB">
        <w:rPr>
          <w:rFonts w:cstheme="minorHAnsi"/>
          <w:lang w:val="es-CO"/>
        </w:rPr>
        <w:t>de manera simultánea e</w:t>
      </w:r>
      <w:r w:rsidR="00DE7C65" w:rsidRPr="00CF7BCB">
        <w:rPr>
          <w:rFonts w:cstheme="minorHAnsi"/>
          <w:lang w:val="es-CO"/>
        </w:rPr>
        <w:t xml:space="preserve">n once (11) países miembro de la RTA en Iberoamérica, y en Colombia, </w:t>
      </w:r>
      <w:r w:rsidRPr="00CF7BCB">
        <w:rPr>
          <w:rFonts w:cstheme="minorHAnsi"/>
          <w:lang w:val="es-CO"/>
        </w:rPr>
        <w:t xml:space="preserve">a través </w:t>
      </w:r>
      <w:r w:rsidR="00DB2DC6" w:rsidRPr="00CF7BCB">
        <w:rPr>
          <w:rFonts w:cstheme="minorHAnsi"/>
          <w:lang w:val="es-CO"/>
        </w:rPr>
        <w:t xml:space="preserve">de </w:t>
      </w:r>
      <w:r w:rsidRPr="00CF7BCB">
        <w:rPr>
          <w:rFonts w:cstheme="minorHAnsi"/>
          <w:lang w:val="es-CO"/>
        </w:rPr>
        <w:t xml:space="preserve">la coordinación con sedes regionales y provinciales </w:t>
      </w:r>
      <w:r w:rsidR="00DB2DC6" w:rsidRPr="00CF7BCB">
        <w:rPr>
          <w:rFonts w:cstheme="minorHAnsi"/>
          <w:lang w:val="es-CO"/>
        </w:rPr>
        <w:t xml:space="preserve">de </w:t>
      </w:r>
      <w:r w:rsidRPr="00CF7BCB">
        <w:rPr>
          <w:rFonts w:cstheme="minorHAnsi"/>
          <w:lang w:val="es-CO"/>
        </w:rPr>
        <w:t xml:space="preserve">la Procuraduría General </w:t>
      </w:r>
      <w:r w:rsidR="00DB2DC6" w:rsidRPr="00CF7BCB">
        <w:rPr>
          <w:rFonts w:cstheme="minorHAnsi"/>
          <w:lang w:val="es-CO"/>
        </w:rPr>
        <w:t xml:space="preserve">de </w:t>
      </w:r>
      <w:r w:rsidRPr="00CF7BCB">
        <w:rPr>
          <w:rFonts w:cstheme="minorHAnsi"/>
          <w:lang w:val="es-CO"/>
        </w:rPr>
        <w:t>la Nación</w:t>
      </w:r>
      <w:r w:rsidR="00C56373" w:rsidRPr="00CF7BCB">
        <w:rPr>
          <w:rFonts w:cstheme="minorHAnsi"/>
          <w:lang w:val="es-CO"/>
        </w:rPr>
        <w:t xml:space="preserve"> y </w:t>
      </w:r>
      <w:r w:rsidR="00C23356" w:rsidRPr="00CF7BCB">
        <w:rPr>
          <w:rFonts w:cstheme="minorHAnsi"/>
          <w:lang w:val="es-CO"/>
        </w:rPr>
        <w:t xml:space="preserve">con la participación de </w:t>
      </w:r>
      <w:r w:rsidRPr="00CF7BCB">
        <w:rPr>
          <w:rFonts w:cstheme="minorHAnsi"/>
          <w:lang w:val="es-CO"/>
        </w:rPr>
        <w:t>14 personerías</w:t>
      </w:r>
      <w:r w:rsidR="00C23356" w:rsidRPr="00CF7BCB">
        <w:rPr>
          <w:rFonts w:cstheme="minorHAnsi"/>
          <w:lang w:val="es-CO"/>
        </w:rPr>
        <w:t>,</w:t>
      </w:r>
      <w:r w:rsidRPr="00CF7BCB">
        <w:rPr>
          <w:rFonts w:cstheme="minorHAnsi"/>
          <w:lang w:val="es-CO"/>
        </w:rPr>
        <w:t xml:space="preserve"> </w:t>
      </w:r>
      <w:r w:rsidR="00C56373" w:rsidRPr="00CF7BCB">
        <w:rPr>
          <w:rFonts w:cstheme="minorHAnsi"/>
          <w:lang w:val="es-CO"/>
        </w:rPr>
        <w:t xml:space="preserve">llevando la celebración a </w:t>
      </w:r>
      <w:r w:rsidRPr="00CF7BCB">
        <w:rPr>
          <w:rFonts w:cstheme="minorHAnsi"/>
          <w:lang w:val="es-CO"/>
        </w:rPr>
        <w:t xml:space="preserve">34 municipios del país. </w:t>
      </w:r>
      <w:r w:rsidR="00C56373" w:rsidRPr="00CF7BCB">
        <w:rPr>
          <w:rFonts w:cstheme="minorHAnsi"/>
          <w:lang w:val="es-CO"/>
        </w:rPr>
        <w:t>En esta movida ciudadana s</w:t>
      </w:r>
      <w:r w:rsidRPr="00CF7BCB">
        <w:rPr>
          <w:rFonts w:cstheme="minorHAnsi"/>
          <w:lang w:val="es-CO"/>
        </w:rPr>
        <w:t xml:space="preserve">e logró la sensibilización </w:t>
      </w:r>
      <w:r w:rsidR="00DB2DC6" w:rsidRPr="00CF7BCB">
        <w:rPr>
          <w:rFonts w:cstheme="minorHAnsi"/>
          <w:lang w:val="es-CO"/>
        </w:rPr>
        <w:t xml:space="preserve">de </w:t>
      </w:r>
      <w:r w:rsidRPr="00CF7BCB">
        <w:rPr>
          <w:rFonts w:cstheme="minorHAnsi"/>
          <w:lang w:val="es-CO"/>
        </w:rPr>
        <w:t xml:space="preserve">alrededor </w:t>
      </w:r>
      <w:r w:rsidR="00DB2DC6" w:rsidRPr="00CF7BCB">
        <w:rPr>
          <w:rFonts w:cstheme="minorHAnsi"/>
          <w:lang w:val="es-CO"/>
        </w:rPr>
        <w:t xml:space="preserve">de </w:t>
      </w:r>
      <w:r w:rsidRPr="00CF7BCB">
        <w:rPr>
          <w:rFonts w:cstheme="minorHAnsi"/>
          <w:lang w:val="es-CO"/>
        </w:rPr>
        <w:t xml:space="preserve">4.500 personas </w:t>
      </w:r>
      <w:r w:rsidR="00C56373" w:rsidRPr="00CF7BCB">
        <w:rPr>
          <w:rFonts w:cstheme="minorHAnsi"/>
          <w:lang w:val="es-CO"/>
        </w:rPr>
        <w:t xml:space="preserve">mediante la pedagogía con apoyo las </w:t>
      </w:r>
      <w:r w:rsidRPr="00CF7BCB">
        <w:rPr>
          <w:rFonts w:cstheme="minorHAnsi"/>
          <w:lang w:val="es-CO"/>
        </w:rPr>
        <w:t xml:space="preserve">cartillas y plegables </w:t>
      </w:r>
      <w:r w:rsidR="00C56373" w:rsidRPr="00CF7BCB">
        <w:rPr>
          <w:rFonts w:cstheme="minorHAnsi"/>
          <w:lang w:val="es-CO"/>
        </w:rPr>
        <w:t xml:space="preserve">sobre la Ley 1712 de 2014 elaborados por </w:t>
      </w:r>
      <w:r w:rsidR="00EF3E4B" w:rsidRPr="00CF7BCB">
        <w:rPr>
          <w:rFonts w:cstheme="minorHAnsi"/>
          <w:lang w:val="es-CO"/>
        </w:rPr>
        <w:t>el Grupo de Transparencia</w:t>
      </w:r>
      <w:r w:rsidR="00302790" w:rsidRPr="00CF7BCB">
        <w:rPr>
          <w:rFonts w:cstheme="minorHAnsi"/>
          <w:lang w:val="es-CO"/>
        </w:rPr>
        <w:t>, la presentación de obras de teatro alusivas al ejercicio del derecho y sus beneficios, la capacitación y ferias de atención al público, entre otras actividades.</w:t>
      </w:r>
    </w:p>
    <w:p w:rsidR="00C56373" w:rsidRPr="00CF7BCB" w:rsidRDefault="00C56373" w:rsidP="0010204D">
      <w:pPr>
        <w:jc w:val="both"/>
        <w:rPr>
          <w:rFonts w:cstheme="minorHAnsi"/>
          <w:lang w:val="es-CO"/>
        </w:rPr>
      </w:pPr>
    </w:p>
    <w:p w:rsidR="0010204D" w:rsidRPr="00CF7BCB" w:rsidRDefault="0010204D" w:rsidP="0010204D">
      <w:pPr>
        <w:jc w:val="both"/>
        <w:rPr>
          <w:rFonts w:cstheme="minorHAnsi"/>
          <w:lang w:val="es-CO"/>
        </w:rPr>
      </w:pPr>
      <w:r w:rsidRPr="00CF7BCB">
        <w:rPr>
          <w:rFonts w:cstheme="minorHAnsi"/>
          <w:lang w:val="es-CO"/>
        </w:rPr>
        <w:t xml:space="preserve">Otra actividad </w:t>
      </w:r>
      <w:r w:rsidR="00DB2DC6" w:rsidRPr="00CF7BCB">
        <w:rPr>
          <w:rFonts w:cstheme="minorHAnsi"/>
          <w:lang w:val="es-CO"/>
        </w:rPr>
        <w:t xml:space="preserve">de </w:t>
      </w:r>
      <w:r w:rsidRPr="00CF7BCB">
        <w:rPr>
          <w:rFonts w:cstheme="minorHAnsi"/>
          <w:lang w:val="es-CO"/>
        </w:rPr>
        <w:t xml:space="preserve">promoción a resaltar, como estrategia </w:t>
      </w:r>
      <w:r w:rsidR="00DB2DC6" w:rsidRPr="00CF7BCB">
        <w:rPr>
          <w:rFonts w:cstheme="minorHAnsi"/>
          <w:lang w:val="es-CO"/>
        </w:rPr>
        <w:t xml:space="preserve">de </w:t>
      </w:r>
      <w:r w:rsidRPr="00CF7BCB">
        <w:rPr>
          <w:rFonts w:cstheme="minorHAnsi"/>
          <w:lang w:val="es-CO"/>
        </w:rPr>
        <w:t xml:space="preserve">despliegue territorial, es la distribución </w:t>
      </w:r>
      <w:r w:rsidR="00DB2DC6" w:rsidRPr="00CF7BCB">
        <w:rPr>
          <w:rFonts w:cstheme="minorHAnsi"/>
          <w:lang w:val="es-CO"/>
        </w:rPr>
        <w:t xml:space="preserve">de </w:t>
      </w:r>
      <w:r w:rsidRPr="00CF7BCB">
        <w:rPr>
          <w:rFonts w:cstheme="minorHAnsi"/>
          <w:lang w:val="es-CO"/>
        </w:rPr>
        <w:t xml:space="preserve">cartillas y plegables elaborados por el Grupo </w:t>
      </w:r>
      <w:r w:rsidR="00DB2DC6" w:rsidRPr="00CF7BCB">
        <w:rPr>
          <w:rFonts w:cstheme="minorHAnsi"/>
          <w:lang w:val="es-CO"/>
        </w:rPr>
        <w:t xml:space="preserve">de </w:t>
      </w:r>
      <w:r w:rsidRPr="00CF7BCB">
        <w:rPr>
          <w:rFonts w:cstheme="minorHAnsi"/>
          <w:lang w:val="es-CO"/>
        </w:rPr>
        <w:t>Transparencia, entre las Procuraduría Regionales y Provinciales</w:t>
      </w:r>
      <w:r w:rsidR="002A4F73" w:rsidRPr="00CF7BCB">
        <w:rPr>
          <w:rFonts w:cstheme="minorHAnsi"/>
          <w:lang w:val="es-CO"/>
        </w:rPr>
        <w:t>, así como a través de los consultorios jurídicos de universidades,</w:t>
      </w:r>
      <w:r w:rsidRPr="00CF7BCB">
        <w:rPr>
          <w:rFonts w:cstheme="minorHAnsi"/>
          <w:lang w:val="es-CO"/>
        </w:rPr>
        <w:t xml:space="preserve"> para que sean allegadas a sujetos obligados </w:t>
      </w:r>
      <w:r w:rsidR="00DB2DC6" w:rsidRPr="00CF7BCB">
        <w:rPr>
          <w:rFonts w:cstheme="minorHAnsi"/>
          <w:lang w:val="es-CO"/>
        </w:rPr>
        <w:t xml:space="preserve">de </w:t>
      </w:r>
      <w:r w:rsidRPr="00CF7BCB">
        <w:rPr>
          <w:rFonts w:cstheme="minorHAnsi"/>
          <w:lang w:val="es-CO"/>
        </w:rPr>
        <w:t>cada jurisdicción</w:t>
      </w:r>
      <w:r w:rsidR="00EF3E4B" w:rsidRPr="00CF7BCB">
        <w:rPr>
          <w:rFonts w:cstheme="minorHAnsi"/>
          <w:lang w:val="es-CO"/>
        </w:rPr>
        <w:t>,</w:t>
      </w:r>
      <w:r w:rsidRPr="00CF7BCB">
        <w:rPr>
          <w:rFonts w:cstheme="minorHAnsi"/>
          <w:lang w:val="es-CO"/>
        </w:rPr>
        <w:t xml:space="preserve"> tanto públicos como privados</w:t>
      </w:r>
      <w:r w:rsidR="00FB2EB7" w:rsidRPr="00CF7BCB">
        <w:rPr>
          <w:rFonts w:cstheme="minorHAnsi"/>
          <w:lang w:val="es-CO"/>
        </w:rPr>
        <w:t>,</w:t>
      </w:r>
      <w:r w:rsidRPr="00CF7BCB">
        <w:rPr>
          <w:rFonts w:cstheme="minorHAnsi"/>
          <w:lang w:val="es-CO"/>
        </w:rPr>
        <w:t xml:space="preserve"> y </w:t>
      </w:r>
      <w:r w:rsidR="00FB2EB7" w:rsidRPr="00CF7BCB">
        <w:rPr>
          <w:rFonts w:cstheme="minorHAnsi"/>
          <w:lang w:val="es-CO"/>
        </w:rPr>
        <w:t xml:space="preserve">a </w:t>
      </w:r>
      <w:r w:rsidRPr="00CF7BCB">
        <w:rPr>
          <w:rFonts w:cstheme="minorHAnsi"/>
          <w:lang w:val="es-CO"/>
        </w:rPr>
        <w:t>ciudadanos en general. En total se distribuyeron 7</w:t>
      </w:r>
      <w:r w:rsidR="0098670F" w:rsidRPr="00CF7BCB">
        <w:rPr>
          <w:rFonts w:cstheme="minorHAnsi"/>
          <w:lang w:val="es-CO"/>
        </w:rPr>
        <w:t>5</w:t>
      </w:r>
      <w:r w:rsidR="00EF3E4B" w:rsidRPr="00CF7BCB">
        <w:rPr>
          <w:rFonts w:cstheme="minorHAnsi"/>
          <w:lang w:val="es-CO"/>
        </w:rPr>
        <w:t>.</w:t>
      </w:r>
      <w:r w:rsidR="0098670F" w:rsidRPr="00CF7BCB">
        <w:rPr>
          <w:rFonts w:cstheme="minorHAnsi"/>
          <w:lang w:val="es-CO"/>
        </w:rPr>
        <w:t>87</w:t>
      </w:r>
      <w:r w:rsidR="0084296E" w:rsidRPr="00CF7BCB">
        <w:rPr>
          <w:rFonts w:cstheme="minorHAnsi"/>
          <w:lang w:val="es-CO"/>
        </w:rPr>
        <w:t>0 cartillas y 5</w:t>
      </w:r>
      <w:r w:rsidR="003D1AD3" w:rsidRPr="00CF7BCB">
        <w:rPr>
          <w:rFonts w:cstheme="minorHAnsi"/>
          <w:lang w:val="es-CO"/>
        </w:rPr>
        <w:t>11</w:t>
      </w:r>
      <w:r w:rsidR="0084296E" w:rsidRPr="00CF7BCB">
        <w:rPr>
          <w:rFonts w:cstheme="minorHAnsi"/>
          <w:lang w:val="es-CO"/>
        </w:rPr>
        <w:t>.500 plegables durante 2016.</w:t>
      </w:r>
    </w:p>
    <w:p w:rsidR="0010204D" w:rsidRPr="00CF7BCB" w:rsidRDefault="0010204D" w:rsidP="0010204D">
      <w:pPr>
        <w:jc w:val="both"/>
        <w:rPr>
          <w:rFonts w:cstheme="minorHAnsi"/>
          <w:b/>
          <w:lang w:val="es-CO"/>
        </w:rPr>
      </w:pPr>
    </w:p>
    <w:p w:rsidR="0010204D" w:rsidRPr="00CF7BCB" w:rsidRDefault="0010204D" w:rsidP="0010204D">
      <w:pPr>
        <w:jc w:val="both"/>
        <w:rPr>
          <w:rFonts w:cstheme="minorHAnsi"/>
          <w:b/>
          <w:lang w:val="es-CO"/>
        </w:rPr>
      </w:pPr>
      <w:r w:rsidRPr="00CF7BCB">
        <w:rPr>
          <w:rFonts w:cstheme="minorHAnsi"/>
          <w:b/>
          <w:lang w:val="es-CO"/>
        </w:rPr>
        <w:t xml:space="preserve">Cartillas </w:t>
      </w:r>
    </w:p>
    <w:p w:rsidR="0010204D" w:rsidRPr="00CF7BCB" w:rsidRDefault="0010204D" w:rsidP="0010204D">
      <w:pPr>
        <w:jc w:val="both"/>
        <w:rPr>
          <w:rFonts w:cstheme="minorHAnsi"/>
          <w:lang w:val="es-CO"/>
        </w:rPr>
      </w:pPr>
      <w:r w:rsidRPr="00CF7BCB">
        <w:rPr>
          <w:rFonts w:cstheme="minorHAnsi"/>
          <w:lang w:val="es-CO"/>
        </w:rPr>
        <w:t>1) ABC del acceso a la información pública – 2</w:t>
      </w:r>
      <w:r w:rsidR="00CF79F4" w:rsidRPr="00CF7BCB">
        <w:rPr>
          <w:rFonts w:cstheme="minorHAnsi"/>
          <w:lang w:val="es-CO"/>
        </w:rPr>
        <w:t>5</w:t>
      </w:r>
      <w:r w:rsidRPr="00CF7BCB">
        <w:rPr>
          <w:rFonts w:cstheme="minorHAnsi"/>
          <w:lang w:val="es-CO"/>
        </w:rPr>
        <w:t>.</w:t>
      </w:r>
      <w:r w:rsidR="00CF79F4" w:rsidRPr="00CF7BCB">
        <w:rPr>
          <w:rFonts w:cstheme="minorHAnsi"/>
          <w:lang w:val="es-CO"/>
        </w:rPr>
        <w:t>29</w:t>
      </w:r>
      <w:r w:rsidRPr="00CF7BCB">
        <w:rPr>
          <w:rFonts w:cstheme="minorHAnsi"/>
          <w:lang w:val="es-CO"/>
        </w:rPr>
        <w:t>0 unidades.</w:t>
      </w:r>
    </w:p>
    <w:p w:rsidR="0010204D" w:rsidRPr="00CF7BCB" w:rsidRDefault="0010204D" w:rsidP="0010204D">
      <w:pPr>
        <w:jc w:val="both"/>
        <w:rPr>
          <w:rFonts w:cstheme="minorHAnsi"/>
          <w:lang w:val="es-CO"/>
        </w:rPr>
      </w:pPr>
      <w:r w:rsidRPr="00CF7BCB">
        <w:rPr>
          <w:rFonts w:cstheme="minorHAnsi"/>
          <w:lang w:val="es-CO"/>
        </w:rPr>
        <w:t xml:space="preserve">2) Transparencia Activa: ABC </w:t>
      </w:r>
      <w:r w:rsidR="00DB2DC6" w:rsidRPr="00CF7BCB">
        <w:rPr>
          <w:rFonts w:cstheme="minorHAnsi"/>
          <w:lang w:val="es-CO"/>
        </w:rPr>
        <w:t xml:space="preserve">de </w:t>
      </w:r>
      <w:r w:rsidRPr="00CF7BCB">
        <w:rPr>
          <w:rFonts w:cstheme="minorHAnsi"/>
          <w:lang w:val="es-CO"/>
        </w:rPr>
        <w:t xml:space="preserve">la divulgación </w:t>
      </w:r>
      <w:r w:rsidR="00DB2DC6" w:rsidRPr="00CF7BCB">
        <w:rPr>
          <w:rFonts w:cstheme="minorHAnsi"/>
          <w:lang w:val="es-CO"/>
        </w:rPr>
        <w:t xml:space="preserve">de </w:t>
      </w:r>
      <w:r w:rsidRPr="00CF7BCB">
        <w:rPr>
          <w:rFonts w:cstheme="minorHAnsi"/>
          <w:lang w:val="es-CO"/>
        </w:rPr>
        <w:t xml:space="preserve">información pública – </w:t>
      </w:r>
      <w:r w:rsidR="00CF79F4" w:rsidRPr="00CF7BCB">
        <w:rPr>
          <w:rFonts w:cstheme="minorHAnsi"/>
          <w:lang w:val="es-CO"/>
        </w:rPr>
        <w:t xml:space="preserve">25.290 </w:t>
      </w:r>
      <w:r w:rsidRPr="00CF7BCB">
        <w:rPr>
          <w:rFonts w:cstheme="minorHAnsi"/>
          <w:lang w:val="es-CO"/>
        </w:rPr>
        <w:t>unidades.</w:t>
      </w:r>
    </w:p>
    <w:p w:rsidR="0010204D" w:rsidRPr="00CF7BCB" w:rsidRDefault="0010204D" w:rsidP="0010204D">
      <w:pPr>
        <w:jc w:val="both"/>
        <w:rPr>
          <w:rFonts w:cstheme="minorHAnsi"/>
          <w:lang w:val="es-CO"/>
        </w:rPr>
      </w:pPr>
      <w:r w:rsidRPr="00CF7BCB">
        <w:rPr>
          <w:rFonts w:cstheme="minorHAnsi"/>
          <w:lang w:val="es-CO"/>
        </w:rPr>
        <w:t xml:space="preserve">3) Transparencia Pasiva: ABC para solicitar información pública – </w:t>
      </w:r>
      <w:r w:rsidR="00CF79F4" w:rsidRPr="00CF7BCB">
        <w:rPr>
          <w:rFonts w:cstheme="minorHAnsi"/>
          <w:lang w:val="es-CO"/>
        </w:rPr>
        <w:t xml:space="preserve">25.290 </w:t>
      </w:r>
      <w:r w:rsidRPr="00CF7BCB">
        <w:rPr>
          <w:rFonts w:cstheme="minorHAnsi"/>
          <w:lang w:val="es-CO"/>
        </w:rPr>
        <w:t>unidades.</w:t>
      </w:r>
    </w:p>
    <w:p w:rsidR="0010204D" w:rsidRPr="00CF7BCB" w:rsidRDefault="0010204D" w:rsidP="0010204D">
      <w:pPr>
        <w:jc w:val="both"/>
        <w:rPr>
          <w:rFonts w:cstheme="minorHAnsi"/>
          <w:b/>
          <w:lang w:val="es-CO"/>
        </w:rPr>
      </w:pPr>
    </w:p>
    <w:p w:rsidR="0010204D" w:rsidRPr="00CF7BCB" w:rsidRDefault="0010204D" w:rsidP="0010204D">
      <w:pPr>
        <w:jc w:val="both"/>
        <w:rPr>
          <w:rFonts w:cstheme="minorHAnsi"/>
          <w:b/>
          <w:lang w:val="es-CO"/>
        </w:rPr>
      </w:pPr>
      <w:r w:rsidRPr="00CF7BCB">
        <w:rPr>
          <w:rFonts w:cstheme="minorHAnsi"/>
          <w:b/>
          <w:lang w:val="es-CO"/>
        </w:rPr>
        <w:t>Plegables:</w:t>
      </w:r>
    </w:p>
    <w:p w:rsidR="0010204D" w:rsidRPr="00CF7BCB" w:rsidRDefault="0010204D" w:rsidP="0010204D">
      <w:pPr>
        <w:jc w:val="both"/>
        <w:rPr>
          <w:rFonts w:cstheme="minorHAnsi"/>
          <w:lang w:val="es-CO"/>
        </w:rPr>
      </w:pPr>
      <w:r w:rsidRPr="00CF7BCB">
        <w:rPr>
          <w:rFonts w:cstheme="minorHAnsi"/>
          <w:lang w:val="es-CO"/>
        </w:rPr>
        <w:t xml:space="preserve">1)  ¿Qué es el derecho </w:t>
      </w:r>
      <w:r w:rsidR="00DB2DC6" w:rsidRPr="00CF7BCB">
        <w:rPr>
          <w:rFonts w:cstheme="minorHAnsi"/>
          <w:lang w:val="es-CO"/>
        </w:rPr>
        <w:t xml:space="preserve">de </w:t>
      </w:r>
      <w:r w:rsidRPr="00CF7BCB">
        <w:rPr>
          <w:rFonts w:cstheme="minorHAnsi"/>
          <w:lang w:val="es-CO"/>
        </w:rPr>
        <w:t xml:space="preserve">acceso a información pública y para qué me sirve? – </w:t>
      </w:r>
      <w:r w:rsidR="000D5231" w:rsidRPr="00CF7BCB">
        <w:rPr>
          <w:rFonts w:cstheme="minorHAnsi"/>
          <w:lang w:val="es-CO"/>
        </w:rPr>
        <w:t xml:space="preserve">102.300 </w:t>
      </w:r>
      <w:r w:rsidRPr="00CF7BCB">
        <w:rPr>
          <w:rFonts w:cstheme="minorHAnsi"/>
          <w:lang w:val="es-CO"/>
        </w:rPr>
        <w:t>unidades.</w:t>
      </w:r>
    </w:p>
    <w:p w:rsidR="0010204D" w:rsidRPr="00CF7BCB" w:rsidRDefault="0010204D" w:rsidP="0010204D">
      <w:pPr>
        <w:jc w:val="both"/>
        <w:rPr>
          <w:rFonts w:cstheme="minorHAnsi"/>
          <w:lang w:val="es-CO"/>
        </w:rPr>
      </w:pPr>
      <w:r w:rsidRPr="00CF7BCB">
        <w:rPr>
          <w:rFonts w:cstheme="minorHAnsi"/>
          <w:lang w:val="es-CO"/>
        </w:rPr>
        <w:t xml:space="preserve">2) Transparencia pasiva: ¿cómo hacer una solicitud </w:t>
      </w:r>
      <w:r w:rsidR="00DB2DC6" w:rsidRPr="00CF7BCB">
        <w:rPr>
          <w:rFonts w:cstheme="minorHAnsi"/>
          <w:lang w:val="es-CO"/>
        </w:rPr>
        <w:t xml:space="preserve">de </w:t>
      </w:r>
      <w:r w:rsidRPr="00CF7BCB">
        <w:rPr>
          <w:rFonts w:cstheme="minorHAnsi"/>
          <w:lang w:val="es-CO"/>
        </w:rPr>
        <w:t xml:space="preserve">información pública? – </w:t>
      </w:r>
      <w:r w:rsidR="000D5231" w:rsidRPr="00CF7BCB">
        <w:rPr>
          <w:rFonts w:cstheme="minorHAnsi"/>
          <w:lang w:val="es-CO"/>
        </w:rPr>
        <w:t xml:space="preserve">102.300 </w:t>
      </w:r>
      <w:r w:rsidRPr="00CF7BCB">
        <w:rPr>
          <w:rFonts w:cstheme="minorHAnsi"/>
          <w:lang w:val="es-CO"/>
        </w:rPr>
        <w:t>unidades.</w:t>
      </w:r>
    </w:p>
    <w:p w:rsidR="0010204D" w:rsidRPr="00CF7BCB" w:rsidRDefault="0010204D" w:rsidP="0010204D">
      <w:pPr>
        <w:jc w:val="both"/>
        <w:rPr>
          <w:rFonts w:cstheme="minorHAnsi"/>
          <w:lang w:val="es-CO"/>
        </w:rPr>
      </w:pPr>
      <w:r w:rsidRPr="00CF7BCB">
        <w:rPr>
          <w:rFonts w:cstheme="minorHAnsi"/>
          <w:lang w:val="es-CO"/>
        </w:rPr>
        <w:t>3) ¿Cómo me pue</w:t>
      </w:r>
      <w:r w:rsidR="00DB2DC6" w:rsidRPr="00CF7BCB">
        <w:rPr>
          <w:rFonts w:cstheme="minorHAnsi"/>
          <w:lang w:val="es-CO"/>
        </w:rPr>
        <w:t xml:space="preserve">de </w:t>
      </w:r>
      <w:r w:rsidRPr="00CF7BCB">
        <w:rPr>
          <w:rFonts w:cstheme="minorHAnsi"/>
          <w:lang w:val="es-CO"/>
        </w:rPr>
        <w:t xml:space="preserve">ayudar la Procuraduría a ejercer mi derecho </w:t>
      </w:r>
      <w:r w:rsidR="00DB2DC6" w:rsidRPr="00CF7BCB">
        <w:rPr>
          <w:rFonts w:cstheme="minorHAnsi"/>
          <w:lang w:val="es-CO"/>
        </w:rPr>
        <w:t xml:space="preserve">de </w:t>
      </w:r>
      <w:r w:rsidRPr="00CF7BCB">
        <w:rPr>
          <w:rFonts w:cstheme="minorHAnsi"/>
          <w:lang w:val="es-CO"/>
        </w:rPr>
        <w:t xml:space="preserve">acceso a información pública? – </w:t>
      </w:r>
      <w:r w:rsidR="000D5231" w:rsidRPr="00CF7BCB">
        <w:rPr>
          <w:rFonts w:cstheme="minorHAnsi"/>
          <w:lang w:val="es-CO"/>
        </w:rPr>
        <w:t xml:space="preserve">102.300 </w:t>
      </w:r>
      <w:r w:rsidRPr="00CF7BCB">
        <w:rPr>
          <w:rFonts w:cstheme="minorHAnsi"/>
          <w:lang w:val="es-CO"/>
        </w:rPr>
        <w:t>unidades.</w:t>
      </w:r>
    </w:p>
    <w:p w:rsidR="0010204D" w:rsidRPr="00CF7BCB" w:rsidRDefault="0010204D" w:rsidP="0010204D">
      <w:pPr>
        <w:jc w:val="both"/>
        <w:rPr>
          <w:rFonts w:cstheme="minorHAnsi"/>
          <w:lang w:val="es-CO"/>
        </w:rPr>
      </w:pPr>
      <w:r w:rsidRPr="00CF7BCB">
        <w:rPr>
          <w:rFonts w:cstheme="minorHAnsi"/>
          <w:lang w:val="es-CO"/>
        </w:rPr>
        <w:t>4) Transparencia activa: ¿Qué información públ</w:t>
      </w:r>
      <w:r w:rsidR="000D5231" w:rsidRPr="00CF7BCB">
        <w:rPr>
          <w:rFonts w:cstheme="minorHAnsi"/>
          <w:lang w:val="es-CO"/>
        </w:rPr>
        <w:t>ica encuentro en internet? – 102</w:t>
      </w:r>
      <w:r w:rsidRPr="00CF7BCB">
        <w:rPr>
          <w:rFonts w:cstheme="minorHAnsi"/>
          <w:lang w:val="es-CO"/>
        </w:rPr>
        <w:t>.</w:t>
      </w:r>
      <w:r w:rsidR="000D5231" w:rsidRPr="00CF7BCB">
        <w:rPr>
          <w:rFonts w:cstheme="minorHAnsi"/>
          <w:lang w:val="es-CO"/>
        </w:rPr>
        <w:t>3</w:t>
      </w:r>
      <w:r w:rsidRPr="00CF7BCB">
        <w:rPr>
          <w:rFonts w:cstheme="minorHAnsi"/>
          <w:lang w:val="es-CO"/>
        </w:rPr>
        <w:t>00 unidades.</w:t>
      </w:r>
    </w:p>
    <w:p w:rsidR="0010204D" w:rsidRPr="00CF7BCB" w:rsidRDefault="0010204D" w:rsidP="0010204D">
      <w:pPr>
        <w:jc w:val="both"/>
        <w:rPr>
          <w:rFonts w:cstheme="minorHAnsi"/>
          <w:lang w:val="es-CO"/>
        </w:rPr>
      </w:pPr>
      <w:r w:rsidRPr="00CF7BCB">
        <w:rPr>
          <w:rFonts w:cstheme="minorHAnsi"/>
          <w:lang w:val="es-CO"/>
        </w:rPr>
        <w:t xml:space="preserve">5) ¿Cómo doy respuesta a una solicitud </w:t>
      </w:r>
      <w:r w:rsidR="00DB2DC6" w:rsidRPr="00CF7BCB">
        <w:rPr>
          <w:rFonts w:cstheme="minorHAnsi"/>
          <w:lang w:val="es-CO"/>
        </w:rPr>
        <w:t xml:space="preserve">de </w:t>
      </w:r>
      <w:r w:rsidRPr="00CF7BCB">
        <w:rPr>
          <w:rFonts w:cstheme="minorHAnsi"/>
          <w:lang w:val="es-CO"/>
        </w:rPr>
        <w:t xml:space="preserve">información? – </w:t>
      </w:r>
      <w:r w:rsidR="000D5231" w:rsidRPr="00CF7BCB">
        <w:rPr>
          <w:rFonts w:cstheme="minorHAnsi"/>
          <w:lang w:val="es-CO"/>
        </w:rPr>
        <w:t xml:space="preserve">102.300 </w:t>
      </w:r>
      <w:r w:rsidRPr="00CF7BCB">
        <w:rPr>
          <w:rFonts w:cstheme="minorHAnsi"/>
          <w:lang w:val="es-CO"/>
        </w:rPr>
        <w:t>unidades.</w:t>
      </w:r>
    </w:p>
    <w:p w:rsidR="0010204D" w:rsidRPr="00CF7BCB" w:rsidRDefault="0010204D" w:rsidP="0010204D">
      <w:pPr>
        <w:jc w:val="both"/>
        <w:rPr>
          <w:rFonts w:cstheme="minorHAnsi"/>
          <w:lang w:val="es-CO"/>
        </w:rPr>
      </w:pPr>
    </w:p>
    <w:p w:rsidR="0010204D" w:rsidRPr="00CF7BCB" w:rsidRDefault="0010204D" w:rsidP="0010204D">
      <w:pPr>
        <w:jc w:val="both"/>
        <w:rPr>
          <w:rFonts w:cstheme="minorHAnsi"/>
          <w:lang w:val="es-CO"/>
        </w:rPr>
      </w:pPr>
      <w:r w:rsidRPr="00CF7BCB">
        <w:rPr>
          <w:rFonts w:cstheme="minorHAnsi"/>
          <w:lang w:val="es-CO"/>
        </w:rPr>
        <w:lastRenderedPageBreak/>
        <w:t xml:space="preserve">Por último, es preciso señalar la participación del Grupo </w:t>
      </w:r>
      <w:r w:rsidR="00DB2DC6" w:rsidRPr="00CF7BCB">
        <w:rPr>
          <w:rFonts w:cstheme="minorHAnsi"/>
          <w:lang w:val="es-CO"/>
        </w:rPr>
        <w:t xml:space="preserve">de </w:t>
      </w:r>
      <w:r w:rsidRPr="00CF7BCB">
        <w:rPr>
          <w:rFonts w:cstheme="minorHAnsi"/>
          <w:lang w:val="es-CO"/>
        </w:rPr>
        <w:t xml:space="preserve">Transparencia en </w:t>
      </w:r>
      <w:r w:rsidR="003541A3" w:rsidRPr="00CF7BCB">
        <w:rPr>
          <w:rFonts w:cstheme="minorHAnsi"/>
          <w:lang w:val="es-CO"/>
        </w:rPr>
        <w:t xml:space="preserve">la </w:t>
      </w:r>
      <w:r w:rsidRPr="00CF7BCB">
        <w:rPr>
          <w:rFonts w:cstheme="minorHAnsi"/>
          <w:lang w:val="es-CO"/>
        </w:rPr>
        <w:t xml:space="preserve">construcción </w:t>
      </w:r>
      <w:r w:rsidR="00DB2DC6" w:rsidRPr="00CF7BCB">
        <w:rPr>
          <w:rFonts w:cstheme="minorHAnsi"/>
          <w:lang w:val="es-CO"/>
        </w:rPr>
        <w:t xml:space="preserve">de </w:t>
      </w:r>
      <w:r w:rsidR="003541A3" w:rsidRPr="00CF7BCB">
        <w:rPr>
          <w:rFonts w:cstheme="minorHAnsi"/>
          <w:lang w:val="es-CO"/>
        </w:rPr>
        <w:t>l</w:t>
      </w:r>
      <w:r w:rsidRPr="00CF7BCB">
        <w:rPr>
          <w:rFonts w:cstheme="minorHAnsi"/>
          <w:lang w:val="es-CO"/>
        </w:rPr>
        <w:t xml:space="preserve">a </w:t>
      </w:r>
      <w:r w:rsidR="003541A3" w:rsidRPr="00CF7BCB">
        <w:rPr>
          <w:rFonts w:cstheme="minorHAnsi"/>
          <w:lang w:val="es-CO"/>
        </w:rPr>
        <w:t>E</w:t>
      </w:r>
      <w:r w:rsidRPr="00CF7BCB">
        <w:rPr>
          <w:rFonts w:cstheme="minorHAnsi"/>
          <w:lang w:val="es-CO"/>
        </w:rPr>
        <w:t xml:space="preserve">strategia </w:t>
      </w:r>
      <w:r w:rsidR="00DB2DC6" w:rsidRPr="00CF7BCB">
        <w:rPr>
          <w:rFonts w:cstheme="minorHAnsi"/>
          <w:lang w:val="es-CO"/>
        </w:rPr>
        <w:t xml:space="preserve">de </w:t>
      </w:r>
      <w:r w:rsidR="003541A3" w:rsidRPr="00CF7BCB">
        <w:rPr>
          <w:rFonts w:cstheme="minorHAnsi"/>
          <w:lang w:val="es-CO"/>
        </w:rPr>
        <w:t>C</w:t>
      </w:r>
      <w:r w:rsidRPr="00CF7BCB">
        <w:rPr>
          <w:rFonts w:cstheme="minorHAnsi"/>
          <w:lang w:val="es-CO"/>
        </w:rPr>
        <w:t xml:space="preserve">apacitación, </w:t>
      </w:r>
      <w:r w:rsidR="003541A3" w:rsidRPr="00CF7BCB">
        <w:rPr>
          <w:rFonts w:cstheme="minorHAnsi"/>
          <w:lang w:val="es-CO"/>
        </w:rPr>
        <w:t xml:space="preserve">proyecto </w:t>
      </w:r>
      <w:r w:rsidRPr="00CF7BCB">
        <w:rPr>
          <w:rFonts w:cstheme="minorHAnsi"/>
          <w:lang w:val="es-CO"/>
        </w:rPr>
        <w:t>contratado por el pro</w:t>
      </w:r>
      <w:r w:rsidR="003541A3" w:rsidRPr="00CF7BCB">
        <w:rPr>
          <w:rFonts w:cstheme="minorHAnsi"/>
          <w:lang w:val="es-CO"/>
        </w:rPr>
        <w:t>grama</w:t>
      </w:r>
      <w:r w:rsidRPr="00CF7BCB">
        <w:rPr>
          <w:rFonts w:cstheme="minorHAnsi"/>
          <w:lang w:val="es-CO"/>
        </w:rPr>
        <w:t xml:space="preserve"> ACTUE </w:t>
      </w:r>
      <w:r w:rsidR="00DB2DC6" w:rsidRPr="00CF7BCB">
        <w:rPr>
          <w:rFonts w:cstheme="minorHAnsi"/>
          <w:lang w:val="es-CO"/>
        </w:rPr>
        <w:t xml:space="preserve">de </w:t>
      </w:r>
      <w:r w:rsidRPr="00CF7BCB">
        <w:rPr>
          <w:rFonts w:cstheme="minorHAnsi"/>
          <w:lang w:val="es-CO"/>
        </w:rPr>
        <w:t xml:space="preserve">la Unión Europea. </w:t>
      </w:r>
      <w:r w:rsidR="003541A3" w:rsidRPr="00CF7BCB">
        <w:rPr>
          <w:rFonts w:cstheme="minorHAnsi"/>
          <w:lang w:val="es-CO"/>
        </w:rPr>
        <w:t xml:space="preserve"> Se </w:t>
      </w:r>
      <w:r w:rsidRPr="00CF7BCB">
        <w:rPr>
          <w:rFonts w:cstheme="minorHAnsi"/>
          <w:lang w:val="es-CO"/>
        </w:rPr>
        <w:t>elabor</w:t>
      </w:r>
      <w:r w:rsidR="003541A3" w:rsidRPr="00CF7BCB">
        <w:rPr>
          <w:rFonts w:cstheme="minorHAnsi"/>
          <w:lang w:val="es-CO"/>
        </w:rPr>
        <w:t>ó</w:t>
      </w:r>
      <w:r w:rsidRPr="00CF7BCB">
        <w:rPr>
          <w:rFonts w:cstheme="minorHAnsi"/>
          <w:lang w:val="es-CO"/>
        </w:rPr>
        <w:t xml:space="preserve"> una estrategia, que des</w:t>
      </w:r>
      <w:r w:rsidR="00DB2DC6" w:rsidRPr="00CF7BCB">
        <w:rPr>
          <w:rFonts w:cstheme="minorHAnsi"/>
          <w:lang w:val="es-CO"/>
        </w:rPr>
        <w:t xml:space="preserve">de </w:t>
      </w:r>
      <w:r w:rsidRPr="00CF7BCB">
        <w:rPr>
          <w:rFonts w:cstheme="minorHAnsi"/>
          <w:lang w:val="es-CO"/>
        </w:rPr>
        <w:t>una perspectiva complementaria, t</w:t>
      </w:r>
      <w:r w:rsidR="003541A3" w:rsidRPr="00CF7BCB">
        <w:rPr>
          <w:rFonts w:cstheme="minorHAnsi"/>
          <w:lang w:val="es-CO"/>
        </w:rPr>
        <w:t>iene</w:t>
      </w:r>
      <w:r w:rsidRPr="00CF7BCB">
        <w:rPr>
          <w:rFonts w:cstheme="minorHAnsi"/>
          <w:lang w:val="es-CO"/>
        </w:rPr>
        <w:t xml:space="preserve"> en cuenta las capacidades y la oferta institucional tanto del Ministerio Público como </w:t>
      </w:r>
      <w:r w:rsidR="00DB2DC6" w:rsidRPr="00CF7BCB">
        <w:rPr>
          <w:rFonts w:cstheme="minorHAnsi"/>
          <w:lang w:val="es-CO"/>
        </w:rPr>
        <w:t xml:space="preserve">de </w:t>
      </w:r>
      <w:r w:rsidRPr="00CF7BCB">
        <w:rPr>
          <w:rFonts w:cstheme="minorHAnsi"/>
          <w:lang w:val="es-CO"/>
        </w:rPr>
        <w:t xml:space="preserve">las entidades líderes </w:t>
      </w:r>
      <w:r w:rsidR="00DB2DC6" w:rsidRPr="00CF7BCB">
        <w:rPr>
          <w:rFonts w:cstheme="minorHAnsi"/>
          <w:lang w:val="es-CO"/>
        </w:rPr>
        <w:t xml:space="preserve">de </w:t>
      </w:r>
      <w:r w:rsidRPr="00CF7BCB">
        <w:rPr>
          <w:rFonts w:cstheme="minorHAnsi"/>
          <w:lang w:val="es-CO"/>
        </w:rPr>
        <w:t xml:space="preserve">política pública </w:t>
      </w:r>
      <w:r w:rsidR="00DB2DC6" w:rsidRPr="00CF7BCB">
        <w:rPr>
          <w:rFonts w:cstheme="minorHAnsi"/>
          <w:lang w:val="es-CO"/>
        </w:rPr>
        <w:t xml:space="preserve">de </w:t>
      </w:r>
      <w:r w:rsidRPr="00CF7BCB">
        <w:rPr>
          <w:rFonts w:cstheme="minorHAnsi"/>
          <w:lang w:val="es-CO"/>
        </w:rPr>
        <w:t>trans</w:t>
      </w:r>
      <w:r w:rsidR="0084296E" w:rsidRPr="00CF7BCB">
        <w:rPr>
          <w:rFonts w:cstheme="minorHAnsi"/>
          <w:lang w:val="es-CO"/>
        </w:rPr>
        <w:t>parencia y acceso a información, con el objetivo de ser más efectivos y tener un mayor alcance a los 68.700 sujetos obligados</w:t>
      </w:r>
      <w:r w:rsidR="003541A3" w:rsidRPr="00CF7BCB">
        <w:rPr>
          <w:rFonts w:cstheme="minorHAnsi"/>
          <w:lang w:val="es-CO"/>
        </w:rPr>
        <w:t xml:space="preserve"> (Anexo # 2: Estrategia </w:t>
      </w:r>
      <w:r w:rsidR="00AF2AEF" w:rsidRPr="00CF7BCB">
        <w:rPr>
          <w:rFonts w:cstheme="minorHAnsi"/>
          <w:lang w:val="es-CO"/>
        </w:rPr>
        <w:t xml:space="preserve">Interinstitucional </w:t>
      </w:r>
      <w:r w:rsidR="003541A3" w:rsidRPr="00CF7BCB">
        <w:rPr>
          <w:rFonts w:cstheme="minorHAnsi"/>
          <w:lang w:val="es-CO"/>
        </w:rPr>
        <w:t>de Capacitaciones)</w:t>
      </w:r>
      <w:r w:rsidR="0084296E" w:rsidRPr="00CF7BCB">
        <w:rPr>
          <w:rFonts w:cstheme="minorHAnsi"/>
          <w:lang w:val="es-CO"/>
        </w:rPr>
        <w:t>.</w:t>
      </w:r>
    </w:p>
    <w:p w:rsidR="0010204D" w:rsidRPr="00CF7BCB" w:rsidRDefault="0010204D" w:rsidP="0010204D">
      <w:pPr>
        <w:jc w:val="both"/>
        <w:rPr>
          <w:rFonts w:cstheme="minorHAnsi"/>
          <w:lang w:val="es-CO"/>
        </w:rPr>
      </w:pPr>
    </w:p>
    <w:p w:rsidR="004850A3" w:rsidRPr="00CF7BCB" w:rsidRDefault="0010204D" w:rsidP="0010204D">
      <w:pPr>
        <w:jc w:val="both"/>
        <w:rPr>
          <w:rFonts w:cstheme="minorHAnsi"/>
          <w:lang w:val="es-CO"/>
        </w:rPr>
      </w:pPr>
      <w:r w:rsidRPr="00CF7BCB">
        <w:rPr>
          <w:rFonts w:cstheme="minorHAnsi"/>
          <w:lang w:val="es-CO"/>
        </w:rPr>
        <w:t xml:space="preserve">En cuanto a la producción </w:t>
      </w:r>
      <w:r w:rsidR="00DB2DC6" w:rsidRPr="00CF7BCB">
        <w:rPr>
          <w:rFonts w:cstheme="minorHAnsi"/>
          <w:lang w:val="es-CO"/>
        </w:rPr>
        <w:t xml:space="preserve">de </w:t>
      </w:r>
      <w:r w:rsidRPr="00CF7BCB">
        <w:rPr>
          <w:rFonts w:cstheme="minorHAnsi"/>
          <w:lang w:val="es-CO"/>
        </w:rPr>
        <w:t xml:space="preserve">materiales </w:t>
      </w:r>
      <w:r w:rsidR="00DB2DC6" w:rsidRPr="00CF7BCB">
        <w:rPr>
          <w:rFonts w:cstheme="minorHAnsi"/>
          <w:lang w:val="es-CO"/>
        </w:rPr>
        <w:t xml:space="preserve">de </w:t>
      </w:r>
      <w:r w:rsidRPr="00CF7BCB">
        <w:rPr>
          <w:rFonts w:cstheme="minorHAnsi"/>
          <w:lang w:val="es-CO"/>
        </w:rPr>
        <w:t>promoción y capacitación, el Grupo</w:t>
      </w:r>
      <w:r w:rsidR="001E3EF0" w:rsidRPr="00CF7BCB">
        <w:rPr>
          <w:rFonts w:cstheme="minorHAnsi"/>
          <w:lang w:val="es-CO"/>
        </w:rPr>
        <w:t xml:space="preserve"> de Transparencia participó</w:t>
      </w:r>
      <w:r w:rsidRPr="00CF7BCB">
        <w:rPr>
          <w:rFonts w:cstheme="minorHAnsi"/>
          <w:lang w:val="es-CO"/>
        </w:rPr>
        <w:t xml:space="preserve"> en la creación </w:t>
      </w:r>
      <w:r w:rsidR="00DB2DC6" w:rsidRPr="00CF7BCB">
        <w:rPr>
          <w:rFonts w:cstheme="minorHAnsi"/>
          <w:lang w:val="es-CO"/>
        </w:rPr>
        <w:t xml:space="preserve">de </w:t>
      </w:r>
      <w:r w:rsidR="001E3EF0" w:rsidRPr="00CF7BCB">
        <w:rPr>
          <w:rFonts w:cstheme="minorHAnsi"/>
          <w:lang w:val="es-CO"/>
        </w:rPr>
        <w:t>siete</w:t>
      </w:r>
      <w:r w:rsidR="00C64BD1" w:rsidRPr="00CF7BCB">
        <w:rPr>
          <w:rFonts w:cstheme="minorHAnsi"/>
          <w:lang w:val="es-CO"/>
        </w:rPr>
        <w:t xml:space="preserve"> guiones</w:t>
      </w:r>
      <w:r w:rsidR="001E3EF0" w:rsidRPr="00CF7BCB">
        <w:rPr>
          <w:rFonts w:cstheme="minorHAnsi"/>
          <w:lang w:val="es-CO"/>
        </w:rPr>
        <w:t xml:space="preserve"> (</w:t>
      </w:r>
      <w:r w:rsidRPr="00CF7BCB">
        <w:rPr>
          <w:rFonts w:cstheme="minorHAnsi"/>
          <w:lang w:val="es-CO"/>
        </w:rPr>
        <w:t>7</w:t>
      </w:r>
      <w:r w:rsidR="001E3EF0" w:rsidRPr="00CF7BCB">
        <w:rPr>
          <w:rFonts w:cstheme="minorHAnsi"/>
          <w:lang w:val="es-CO"/>
        </w:rPr>
        <w:t>)</w:t>
      </w:r>
      <w:r w:rsidRPr="00CF7BCB">
        <w:rPr>
          <w:rFonts w:cstheme="minorHAnsi"/>
          <w:lang w:val="es-CO"/>
        </w:rPr>
        <w:t xml:space="preserve"> cursos </w:t>
      </w:r>
      <w:r w:rsidR="00DB2DC6" w:rsidRPr="00CF7BCB">
        <w:rPr>
          <w:rFonts w:cstheme="minorHAnsi"/>
          <w:lang w:val="es-CO"/>
        </w:rPr>
        <w:t xml:space="preserve">de </w:t>
      </w:r>
      <w:r w:rsidRPr="00CF7BCB">
        <w:rPr>
          <w:rFonts w:cstheme="minorHAnsi"/>
          <w:lang w:val="es-CO"/>
        </w:rPr>
        <w:t xml:space="preserve">capacitación virtual que serán digitalizados por la Defensoría del Pueblo: </w:t>
      </w:r>
      <w:r w:rsidR="001E3EF0" w:rsidRPr="00CF7BCB">
        <w:rPr>
          <w:rFonts w:cstheme="minorHAnsi"/>
          <w:lang w:val="es-CO"/>
        </w:rPr>
        <w:t>cinco (</w:t>
      </w:r>
      <w:r w:rsidRPr="00CF7BCB">
        <w:rPr>
          <w:rFonts w:cstheme="minorHAnsi"/>
          <w:lang w:val="es-CO"/>
        </w:rPr>
        <w:t>5</w:t>
      </w:r>
      <w:r w:rsidR="001E3EF0" w:rsidRPr="00CF7BCB">
        <w:rPr>
          <w:rFonts w:cstheme="minorHAnsi"/>
          <w:lang w:val="es-CO"/>
        </w:rPr>
        <w:t>)</w:t>
      </w:r>
      <w:r w:rsidRPr="00CF7BCB">
        <w:rPr>
          <w:rFonts w:cstheme="minorHAnsi"/>
          <w:lang w:val="es-CO"/>
        </w:rPr>
        <w:t xml:space="preserve"> cursos dirigidos a la ciudadanía y </w:t>
      </w:r>
      <w:r w:rsidR="001E3EF0" w:rsidRPr="00CF7BCB">
        <w:rPr>
          <w:rFonts w:cstheme="minorHAnsi"/>
          <w:lang w:val="es-CO"/>
        </w:rPr>
        <w:t>dos (</w:t>
      </w:r>
      <w:r w:rsidRPr="00CF7BCB">
        <w:rPr>
          <w:rFonts w:cstheme="minorHAnsi"/>
          <w:lang w:val="es-CO"/>
        </w:rPr>
        <w:t>2</w:t>
      </w:r>
      <w:r w:rsidR="001E3EF0" w:rsidRPr="00CF7BCB">
        <w:rPr>
          <w:rFonts w:cstheme="minorHAnsi"/>
          <w:lang w:val="es-CO"/>
        </w:rPr>
        <w:t>)</w:t>
      </w:r>
      <w:r w:rsidRPr="00CF7BCB">
        <w:rPr>
          <w:rFonts w:cstheme="minorHAnsi"/>
          <w:lang w:val="es-CO"/>
        </w:rPr>
        <w:t xml:space="preserve"> </w:t>
      </w:r>
      <w:r w:rsidR="001E3EF0" w:rsidRPr="00CF7BCB">
        <w:rPr>
          <w:rFonts w:cstheme="minorHAnsi"/>
          <w:lang w:val="es-CO"/>
        </w:rPr>
        <w:t xml:space="preserve">dirigidos </w:t>
      </w:r>
      <w:r w:rsidRPr="00CF7BCB">
        <w:rPr>
          <w:rFonts w:cstheme="minorHAnsi"/>
          <w:lang w:val="es-CO"/>
        </w:rPr>
        <w:t xml:space="preserve">a servidores y empleados </w:t>
      </w:r>
      <w:r w:rsidR="00DB2DC6" w:rsidRPr="00CF7BCB">
        <w:rPr>
          <w:rFonts w:cstheme="minorHAnsi"/>
          <w:lang w:val="es-CO"/>
        </w:rPr>
        <w:t xml:space="preserve">de </w:t>
      </w:r>
      <w:r w:rsidRPr="00CF7BCB">
        <w:rPr>
          <w:rFonts w:cstheme="minorHAnsi"/>
          <w:lang w:val="es-CO"/>
        </w:rPr>
        <w:t xml:space="preserve">los sujetos obligados </w:t>
      </w:r>
      <w:r w:rsidR="00DB2DC6" w:rsidRPr="00CF7BCB">
        <w:rPr>
          <w:rFonts w:cstheme="minorHAnsi"/>
          <w:lang w:val="es-CO"/>
        </w:rPr>
        <w:t xml:space="preserve">de </w:t>
      </w:r>
      <w:r w:rsidRPr="00CF7BCB">
        <w:rPr>
          <w:rFonts w:cstheme="minorHAnsi"/>
          <w:lang w:val="es-CO"/>
        </w:rPr>
        <w:t xml:space="preserve">la Ley 1712 </w:t>
      </w:r>
      <w:r w:rsidR="00DB2DC6" w:rsidRPr="00CF7BCB">
        <w:rPr>
          <w:rFonts w:cstheme="minorHAnsi"/>
          <w:lang w:val="es-CO"/>
        </w:rPr>
        <w:t xml:space="preserve">de </w:t>
      </w:r>
      <w:r w:rsidRPr="00CF7BCB">
        <w:rPr>
          <w:rFonts w:cstheme="minorHAnsi"/>
          <w:lang w:val="es-CO"/>
        </w:rPr>
        <w:t xml:space="preserve">2014. Estos cursos virtuales </w:t>
      </w:r>
      <w:r w:rsidR="00DB2DC6" w:rsidRPr="00CF7BCB">
        <w:rPr>
          <w:rFonts w:cstheme="minorHAnsi"/>
          <w:lang w:val="es-CO"/>
        </w:rPr>
        <w:t xml:space="preserve">de </w:t>
      </w:r>
      <w:r w:rsidRPr="00CF7BCB">
        <w:rPr>
          <w:rFonts w:cstheme="minorHAnsi"/>
          <w:lang w:val="es-CO"/>
        </w:rPr>
        <w:t>autoformación e</w:t>
      </w:r>
      <w:r w:rsidR="003541A3" w:rsidRPr="00CF7BCB">
        <w:rPr>
          <w:rFonts w:cstheme="minorHAnsi"/>
          <w:lang w:val="es-CO"/>
        </w:rPr>
        <w:t>st</w:t>
      </w:r>
      <w:r w:rsidRPr="00CF7BCB">
        <w:rPr>
          <w:rFonts w:cstheme="minorHAnsi"/>
          <w:lang w:val="es-CO"/>
        </w:rPr>
        <w:t xml:space="preserve">án disponibles en la página web </w:t>
      </w:r>
      <w:r w:rsidR="00DB2DC6" w:rsidRPr="00CF7BCB">
        <w:rPr>
          <w:rFonts w:cstheme="minorHAnsi"/>
          <w:lang w:val="es-CO"/>
        </w:rPr>
        <w:t xml:space="preserve">de </w:t>
      </w:r>
      <w:r w:rsidRPr="00CF7BCB">
        <w:rPr>
          <w:rFonts w:cstheme="minorHAnsi"/>
          <w:lang w:val="es-CO"/>
        </w:rPr>
        <w:t>la Defensoría del Pueblo</w:t>
      </w:r>
      <w:r w:rsidR="003541A3" w:rsidRPr="00CF7BCB">
        <w:rPr>
          <w:rFonts w:cstheme="minorHAnsi"/>
          <w:lang w:val="es-CO"/>
        </w:rPr>
        <w:t>, a través del siguiente vínculo</w:t>
      </w:r>
      <w:r w:rsidR="004850A3" w:rsidRPr="00CF7BCB">
        <w:rPr>
          <w:rFonts w:cstheme="minorHAnsi"/>
          <w:lang w:val="es-CO"/>
        </w:rPr>
        <w:t xml:space="preserve">: </w:t>
      </w:r>
      <w:hyperlink r:id="rId9" w:history="1">
        <w:r w:rsidR="004850A3" w:rsidRPr="00CF7BCB">
          <w:rPr>
            <w:rStyle w:val="Hipervnculo"/>
            <w:rFonts w:cstheme="minorHAnsi"/>
            <w:lang w:val="es-CO"/>
          </w:rPr>
          <w:t>http://campusvirtual.defensoria.gov.co/ley-de-transparencia/</w:t>
        </w:r>
      </w:hyperlink>
      <w:r w:rsidR="004850A3" w:rsidRPr="00CF7BCB">
        <w:rPr>
          <w:rFonts w:cstheme="minorHAnsi"/>
          <w:lang w:val="es-CO"/>
        </w:rPr>
        <w:t>.</w:t>
      </w:r>
    </w:p>
    <w:p w:rsidR="0010204D" w:rsidRPr="00CF7BCB" w:rsidRDefault="0010204D" w:rsidP="0010204D">
      <w:pPr>
        <w:jc w:val="both"/>
        <w:rPr>
          <w:rFonts w:cstheme="minorHAnsi"/>
          <w:lang w:val="es-CO"/>
        </w:rPr>
      </w:pPr>
    </w:p>
    <w:p w:rsidR="008149CB" w:rsidRPr="00CF7BCB" w:rsidRDefault="008149CB" w:rsidP="008149CB">
      <w:pPr>
        <w:jc w:val="both"/>
        <w:rPr>
          <w:rFonts w:cstheme="minorHAnsi"/>
          <w:lang w:val="es-CO"/>
        </w:rPr>
      </w:pPr>
    </w:p>
    <w:p w:rsidR="00E36751" w:rsidRPr="00CF7BCB" w:rsidRDefault="00E36751" w:rsidP="008149CB">
      <w:pPr>
        <w:jc w:val="both"/>
        <w:rPr>
          <w:rFonts w:cstheme="minorHAnsi"/>
          <w:lang w:val="es-CO"/>
        </w:rPr>
      </w:pPr>
    </w:p>
    <w:p w:rsidR="007D1AFD" w:rsidRPr="00CF7BCB" w:rsidRDefault="007D1AFD" w:rsidP="00AB145B">
      <w:pPr>
        <w:pStyle w:val="Prrafodelista"/>
        <w:numPr>
          <w:ilvl w:val="0"/>
          <w:numId w:val="4"/>
        </w:numPr>
        <w:spacing w:line="276" w:lineRule="auto"/>
        <w:jc w:val="both"/>
        <w:rPr>
          <w:rFonts w:ascii="Garamond" w:hAnsi="Garamond" w:cstheme="minorHAnsi"/>
          <w:b/>
          <w:sz w:val="22"/>
          <w:szCs w:val="22"/>
        </w:rPr>
      </w:pPr>
      <w:r w:rsidRPr="00CF7BCB">
        <w:rPr>
          <w:rFonts w:ascii="Garamond" w:hAnsi="Garamond" w:cstheme="minorHAnsi"/>
          <w:b/>
          <w:sz w:val="22"/>
          <w:szCs w:val="22"/>
          <w:lang w:val="es-ES"/>
        </w:rPr>
        <w:t>VIGILANCIA Y SEGUIMIENTO</w:t>
      </w:r>
      <w:r w:rsidRPr="00CF7BCB">
        <w:rPr>
          <w:rFonts w:ascii="Garamond" w:hAnsi="Garamond" w:cstheme="minorHAnsi"/>
          <w:b/>
          <w:sz w:val="22"/>
          <w:szCs w:val="22"/>
        </w:rPr>
        <w:t xml:space="preserve"> </w:t>
      </w:r>
    </w:p>
    <w:p w:rsidR="008149CB" w:rsidRPr="00CF7BCB" w:rsidRDefault="008149CB" w:rsidP="008149CB">
      <w:pPr>
        <w:jc w:val="both"/>
        <w:rPr>
          <w:rFonts w:cstheme="minorHAnsi"/>
          <w:lang w:val="es-CO"/>
        </w:rPr>
      </w:pPr>
    </w:p>
    <w:p w:rsidR="00C52EED" w:rsidRPr="00CF7BCB" w:rsidRDefault="00C72337" w:rsidP="00C72337">
      <w:pPr>
        <w:jc w:val="both"/>
        <w:rPr>
          <w:lang w:val="es-CO"/>
        </w:rPr>
      </w:pPr>
      <w:r w:rsidRPr="00CF7BCB">
        <w:rPr>
          <w:lang w:val="es-CO"/>
        </w:rPr>
        <w:t xml:space="preserve">El ámbito de aplicación de la Ley 1712 de 2014 amplió el espectro de sujetos obligados de la transparencia y del derecho de acceso a la información pública. Según el último </w:t>
      </w:r>
      <w:r w:rsidR="009441EC" w:rsidRPr="00CF7BCB">
        <w:rPr>
          <w:lang w:val="es-CO"/>
        </w:rPr>
        <w:t>censo</w:t>
      </w:r>
      <w:r w:rsidRPr="00CF7BCB">
        <w:rPr>
          <w:lang w:val="es-CO"/>
        </w:rPr>
        <w:t xml:space="preserve"> de sujetos o</w:t>
      </w:r>
      <w:r w:rsidR="00EF7DDC" w:rsidRPr="00CF7BCB">
        <w:rPr>
          <w:lang w:val="es-CO"/>
        </w:rPr>
        <w:t xml:space="preserve">bligados desarrollado para </w:t>
      </w:r>
      <w:r w:rsidRPr="00CF7BCB">
        <w:rPr>
          <w:lang w:val="es-CO"/>
        </w:rPr>
        <w:t xml:space="preserve">la Secretaría de Transparencia de la Presidencia de la República, </w:t>
      </w:r>
      <w:r w:rsidR="00EF7DDC" w:rsidRPr="00CF7BCB">
        <w:rPr>
          <w:lang w:val="es-CO"/>
        </w:rPr>
        <w:t>con cooperación de la Unión Europea</w:t>
      </w:r>
      <w:r w:rsidR="009441EC" w:rsidRPr="00CF7BCB">
        <w:rPr>
          <w:lang w:val="es-CO"/>
        </w:rPr>
        <w:t xml:space="preserve"> a través del Programa ACTUE, </w:t>
      </w:r>
      <w:r w:rsidR="00EF7DDC" w:rsidRPr="00CF7BCB">
        <w:rPr>
          <w:lang w:val="es-CO"/>
        </w:rPr>
        <w:t xml:space="preserve">Colombia </w:t>
      </w:r>
      <w:r w:rsidR="009441EC" w:rsidRPr="00CF7BCB">
        <w:rPr>
          <w:lang w:val="es-CO"/>
        </w:rPr>
        <w:t xml:space="preserve">cuenta </w:t>
      </w:r>
      <w:r w:rsidR="00B63CA0" w:rsidRPr="00CF7BCB">
        <w:rPr>
          <w:lang w:val="es-CO"/>
        </w:rPr>
        <w:t xml:space="preserve">con 68.788 sujetos obligados </w:t>
      </w:r>
      <w:r w:rsidR="00E8353C" w:rsidRPr="00CF7BCB">
        <w:rPr>
          <w:lang w:val="es-CO"/>
        </w:rPr>
        <w:t>entre entidades públicas y organizaciones de carácter privado</w:t>
      </w:r>
      <w:r w:rsidR="00C52EED" w:rsidRPr="00CF7BCB">
        <w:rPr>
          <w:lang w:val="es-CO"/>
        </w:rPr>
        <w:t xml:space="preserve">, denominados </w:t>
      </w:r>
      <w:r w:rsidR="00E8353C" w:rsidRPr="00CF7BCB">
        <w:rPr>
          <w:lang w:val="es-CO"/>
        </w:rPr>
        <w:t xml:space="preserve">también como </w:t>
      </w:r>
      <w:r w:rsidR="00C52EED" w:rsidRPr="00CF7BCB">
        <w:rPr>
          <w:lang w:val="es-CO"/>
        </w:rPr>
        <w:t>sujetos obligados “no tradicionales”</w:t>
      </w:r>
      <w:r w:rsidR="00B63CA0" w:rsidRPr="00CF7BCB">
        <w:rPr>
          <w:lang w:val="es-CO"/>
        </w:rPr>
        <w:t xml:space="preserve"> los cuales son mayoría en este censo</w:t>
      </w:r>
      <w:r w:rsidR="00C52EED" w:rsidRPr="00CF7BCB">
        <w:rPr>
          <w:lang w:val="es-CO"/>
        </w:rPr>
        <w:t>,</w:t>
      </w:r>
      <w:r w:rsidR="00EF7DDC" w:rsidRPr="00CF7BCB">
        <w:rPr>
          <w:lang w:val="es-CO"/>
        </w:rPr>
        <w:t xml:space="preserve"> que ejercen función pública, prestan servicio público</w:t>
      </w:r>
      <w:r w:rsidR="00C52EED" w:rsidRPr="00CF7BCB">
        <w:rPr>
          <w:lang w:val="es-CO"/>
        </w:rPr>
        <w:t>,</w:t>
      </w:r>
      <w:r w:rsidR="00EF7DDC" w:rsidRPr="00CF7BCB">
        <w:rPr>
          <w:lang w:val="es-CO"/>
        </w:rPr>
        <w:t xml:space="preserve"> administran recursos públicos, </w:t>
      </w:r>
      <w:r w:rsidR="00C52EED" w:rsidRPr="00CF7BCB">
        <w:rPr>
          <w:lang w:val="es-CO"/>
        </w:rPr>
        <w:t>y/o son</w:t>
      </w:r>
      <w:r w:rsidR="00EF7DDC" w:rsidRPr="00CF7BCB">
        <w:rPr>
          <w:lang w:val="es-CO"/>
        </w:rPr>
        <w:t xml:space="preserve"> partidos políticos </w:t>
      </w:r>
      <w:r w:rsidR="00C52EED" w:rsidRPr="00CF7BCB">
        <w:rPr>
          <w:lang w:val="es-CO"/>
        </w:rPr>
        <w:t>o</w:t>
      </w:r>
      <w:r w:rsidR="00EF7DDC" w:rsidRPr="00CF7BCB">
        <w:rPr>
          <w:lang w:val="es-CO"/>
        </w:rPr>
        <w:t xml:space="preserve"> movimient</w:t>
      </w:r>
      <w:r w:rsidR="00C52EED" w:rsidRPr="00CF7BCB">
        <w:rPr>
          <w:lang w:val="es-CO"/>
        </w:rPr>
        <w:t>os significativos de ciudadanos.</w:t>
      </w:r>
    </w:p>
    <w:p w:rsidR="00EF7DDC" w:rsidRPr="00CF7BCB" w:rsidRDefault="00C52EED" w:rsidP="00C72337">
      <w:pPr>
        <w:jc w:val="both"/>
        <w:rPr>
          <w:lang w:val="es-CO"/>
        </w:rPr>
      </w:pPr>
      <w:r w:rsidRPr="00CF7BCB">
        <w:rPr>
          <w:lang w:val="es-CO"/>
        </w:rPr>
        <w:t xml:space="preserve"> </w:t>
      </w:r>
    </w:p>
    <w:p w:rsidR="002500A8" w:rsidRPr="00CF7BCB" w:rsidRDefault="002500A8" w:rsidP="002500A8">
      <w:pPr>
        <w:jc w:val="both"/>
        <w:rPr>
          <w:lang w:val="es-CO"/>
        </w:rPr>
      </w:pPr>
      <w:r w:rsidRPr="00CF7BCB">
        <w:rPr>
          <w:rFonts w:cstheme="minorHAnsi"/>
          <w:lang w:val="es-CO"/>
        </w:rPr>
        <w:t>La vigilancia y seguimiento en el cumplimiento de las disposiciones normativas de transparencia y acceso a la información públi</w:t>
      </w:r>
      <w:r w:rsidR="00B63CA0" w:rsidRPr="00CF7BCB">
        <w:rPr>
          <w:rFonts w:cstheme="minorHAnsi"/>
          <w:lang w:val="es-CO"/>
        </w:rPr>
        <w:t>ca se ha realizado a través de visitas e</w:t>
      </w:r>
      <w:r w:rsidRPr="00CF7BCB">
        <w:rPr>
          <w:rFonts w:cstheme="minorHAnsi"/>
          <w:lang w:val="es-CO"/>
        </w:rPr>
        <w:t>speciales a sujetos obligados y por medio de la revisión de información recolectada de a través de los diferentes sistemas de información del Estado</w:t>
      </w:r>
      <w:r w:rsidR="00B63CA0" w:rsidRPr="00CF7BCB">
        <w:rPr>
          <w:rFonts w:cstheme="minorHAnsi"/>
          <w:lang w:val="es-CO"/>
        </w:rPr>
        <w:t>,</w:t>
      </w:r>
      <w:r w:rsidRPr="00CF7BCB">
        <w:rPr>
          <w:rFonts w:cstheme="minorHAnsi"/>
          <w:lang w:val="es-CO"/>
        </w:rPr>
        <w:t xml:space="preserve"> que monitorean de la implementación de las políticas públicas de transparencia y</w:t>
      </w:r>
      <w:r w:rsidR="00B63CA0" w:rsidRPr="00CF7BCB">
        <w:rPr>
          <w:rFonts w:cstheme="minorHAnsi"/>
          <w:lang w:val="es-CO"/>
        </w:rPr>
        <w:t xml:space="preserve"> otras relaciones relacionadas</w:t>
      </w:r>
      <w:r w:rsidRPr="00CF7BCB">
        <w:rPr>
          <w:rFonts w:cstheme="minorHAnsi"/>
          <w:lang w:val="es-CO"/>
        </w:rPr>
        <w:t xml:space="preserve"> </w:t>
      </w:r>
      <w:r w:rsidR="00B63CA0" w:rsidRPr="00CF7BCB">
        <w:rPr>
          <w:rFonts w:cstheme="minorHAnsi"/>
          <w:lang w:val="es-CO"/>
        </w:rPr>
        <w:t>(</w:t>
      </w:r>
      <w:r w:rsidRPr="00CF7BCB">
        <w:rPr>
          <w:rFonts w:cstheme="minorHAnsi"/>
          <w:lang w:val="es-CO"/>
        </w:rPr>
        <w:t xml:space="preserve">como política anticorrupción, </w:t>
      </w:r>
      <w:r w:rsidR="00B63CA0" w:rsidRPr="00CF7BCB">
        <w:rPr>
          <w:rFonts w:cstheme="minorHAnsi"/>
          <w:lang w:val="es-CO"/>
        </w:rPr>
        <w:t>gestión documental</w:t>
      </w:r>
      <w:r w:rsidRPr="00CF7BCB">
        <w:rPr>
          <w:rFonts w:cstheme="minorHAnsi"/>
          <w:lang w:val="es-CO"/>
        </w:rPr>
        <w:t>,</w:t>
      </w:r>
      <w:r w:rsidR="00B63CA0" w:rsidRPr="00CF7BCB">
        <w:rPr>
          <w:rFonts w:cstheme="minorHAnsi"/>
          <w:lang w:val="es-CO"/>
        </w:rPr>
        <w:t xml:space="preserve"> contratación pública,</w:t>
      </w:r>
      <w:r w:rsidRPr="00CF7BCB">
        <w:rPr>
          <w:rFonts w:cstheme="minorHAnsi"/>
          <w:lang w:val="es-CO"/>
        </w:rPr>
        <w:t xml:space="preserve"> participación ciudadana</w:t>
      </w:r>
      <w:r w:rsidRPr="00CF7BCB">
        <w:rPr>
          <w:lang w:val="es-CO"/>
        </w:rPr>
        <w:t>,</w:t>
      </w:r>
      <w:r w:rsidR="00B63CA0" w:rsidRPr="00CF7BCB">
        <w:rPr>
          <w:lang w:val="es-CO"/>
        </w:rPr>
        <w:t xml:space="preserve"> anti trámites, control interno,</w:t>
      </w:r>
      <w:r w:rsidRPr="00CF7BCB">
        <w:rPr>
          <w:lang w:val="es-CO"/>
        </w:rPr>
        <w:t xml:space="preserve"> entre otras</w:t>
      </w:r>
      <w:r w:rsidR="00B63CA0" w:rsidRPr="00CF7BCB">
        <w:rPr>
          <w:lang w:val="es-CO"/>
        </w:rPr>
        <w:t>)</w:t>
      </w:r>
      <w:r w:rsidRPr="00CF7BCB">
        <w:rPr>
          <w:lang w:val="es-CO"/>
        </w:rPr>
        <w:t xml:space="preserve">. Sin embargo, </w:t>
      </w:r>
      <w:r w:rsidR="001324B0" w:rsidRPr="00CF7BCB">
        <w:rPr>
          <w:lang w:val="es-CO"/>
        </w:rPr>
        <w:t>esta metodología de vigilancia tiene un corto alcance</w:t>
      </w:r>
      <w:r w:rsidR="00B63CA0" w:rsidRPr="00CF7BCB">
        <w:rPr>
          <w:lang w:val="es-CO"/>
        </w:rPr>
        <w:t xml:space="preserve"> dado el ámbito de cobertura de los sistemas de información y el reporte que los sujetos obligados realizan a estos</w:t>
      </w:r>
      <w:r w:rsidR="001324B0" w:rsidRPr="00CF7BCB">
        <w:rPr>
          <w:lang w:val="es-CO"/>
        </w:rPr>
        <w:t>, por lo que se</w:t>
      </w:r>
      <w:r w:rsidRPr="00CF7BCB">
        <w:rPr>
          <w:lang w:val="es-CO"/>
        </w:rPr>
        <w:t xml:space="preserve"> ha requerido desarrollar una </w:t>
      </w:r>
      <w:r w:rsidR="008029E2" w:rsidRPr="00CF7BCB">
        <w:rPr>
          <w:lang w:val="es-CO"/>
        </w:rPr>
        <w:t>modelo</w:t>
      </w:r>
      <w:r w:rsidRPr="00CF7BCB">
        <w:rPr>
          <w:lang w:val="es-CO"/>
        </w:rPr>
        <w:t xml:space="preserve"> de vigilancia que involucra </w:t>
      </w:r>
      <w:r w:rsidR="008029E2" w:rsidRPr="00CF7BCB">
        <w:rPr>
          <w:lang w:val="es-CO"/>
        </w:rPr>
        <w:t>la articulación con otros o</w:t>
      </w:r>
      <w:r w:rsidR="001324B0" w:rsidRPr="00CF7BCB">
        <w:rPr>
          <w:lang w:val="es-CO"/>
        </w:rPr>
        <w:t>rganismos de control del Estado.</w:t>
      </w:r>
    </w:p>
    <w:p w:rsidR="002500A8" w:rsidRPr="00CF7BCB" w:rsidRDefault="002500A8" w:rsidP="002500A8">
      <w:pPr>
        <w:jc w:val="both"/>
        <w:rPr>
          <w:lang w:val="es-CO"/>
        </w:rPr>
      </w:pPr>
    </w:p>
    <w:p w:rsidR="002500A8" w:rsidRPr="00CF7BCB" w:rsidRDefault="002500A8" w:rsidP="002500A8">
      <w:pPr>
        <w:jc w:val="both"/>
        <w:rPr>
          <w:lang w:val="es-CO"/>
        </w:rPr>
      </w:pPr>
      <w:r w:rsidRPr="00CF7BCB">
        <w:rPr>
          <w:lang w:val="es-CO"/>
        </w:rPr>
        <w:t xml:space="preserve">Por otra parte, también </w:t>
      </w:r>
      <w:r w:rsidR="008029E2" w:rsidRPr="00CF7BCB">
        <w:rPr>
          <w:lang w:val="es-CO"/>
        </w:rPr>
        <w:t xml:space="preserve">ha realizado el </w:t>
      </w:r>
      <w:r w:rsidRPr="00CF7BCB">
        <w:rPr>
          <w:lang w:val="es-CO"/>
        </w:rPr>
        <w:t>seguimiento a las entidades líderes de la política pública de transparencia y acceso a la información pública</w:t>
      </w:r>
      <w:r w:rsidR="008029E2" w:rsidRPr="00CF7BCB">
        <w:rPr>
          <w:lang w:val="es-CO"/>
        </w:rPr>
        <w:t xml:space="preserve"> en el desarrollo de sus funciones legales</w:t>
      </w:r>
      <w:r w:rsidRPr="00CF7BCB">
        <w:rPr>
          <w:lang w:val="es-CO"/>
        </w:rPr>
        <w:t>, mediante el acompañamiento y a</w:t>
      </w:r>
      <w:r w:rsidR="005B77C7" w:rsidRPr="00CF7BCB">
        <w:rPr>
          <w:lang w:val="es-CO"/>
        </w:rPr>
        <w:t>rticulación interinstitucional</w:t>
      </w:r>
      <w:r w:rsidRPr="00CF7BCB">
        <w:rPr>
          <w:lang w:val="es-CO"/>
        </w:rPr>
        <w:t>.</w:t>
      </w:r>
    </w:p>
    <w:p w:rsidR="002500A8" w:rsidRPr="00CF7BCB" w:rsidRDefault="002500A8" w:rsidP="002500A8">
      <w:pPr>
        <w:jc w:val="both"/>
        <w:rPr>
          <w:lang w:val="es-CO"/>
        </w:rPr>
      </w:pPr>
    </w:p>
    <w:p w:rsidR="002500A8" w:rsidRPr="00CF7BCB" w:rsidRDefault="002500A8" w:rsidP="002500A8">
      <w:pPr>
        <w:jc w:val="both"/>
        <w:rPr>
          <w:lang w:val="es-CO"/>
        </w:rPr>
      </w:pPr>
      <w:r w:rsidRPr="00CF7BCB">
        <w:rPr>
          <w:lang w:val="es-CO"/>
        </w:rPr>
        <w:t>Los resultados de estos análisis se encuentran a continuación:</w:t>
      </w:r>
    </w:p>
    <w:p w:rsidR="002500A8" w:rsidRPr="00CF7BCB" w:rsidRDefault="002500A8" w:rsidP="00C52EED">
      <w:pPr>
        <w:jc w:val="both"/>
        <w:rPr>
          <w:lang w:val="es-CO"/>
        </w:rPr>
      </w:pPr>
    </w:p>
    <w:p w:rsidR="007D1AFD" w:rsidRPr="00CF7BCB" w:rsidRDefault="007D1AFD" w:rsidP="00AB145B">
      <w:pPr>
        <w:pStyle w:val="Prrafodelista"/>
        <w:numPr>
          <w:ilvl w:val="1"/>
          <w:numId w:val="4"/>
        </w:numPr>
        <w:spacing w:line="276" w:lineRule="auto"/>
        <w:jc w:val="both"/>
        <w:rPr>
          <w:rFonts w:ascii="Garamond" w:hAnsi="Garamond" w:cstheme="minorHAnsi"/>
          <w:b/>
          <w:sz w:val="22"/>
          <w:szCs w:val="22"/>
          <w:lang w:val="es-ES"/>
        </w:rPr>
      </w:pPr>
      <w:r w:rsidRPr="00CF7BCB">
        <w:rPr>
          <w:rFonts w:ascii="Garamond" w:hAnsi="Garamond" w:cstheme="minorHAnsi"/>
          <w:b/>
          <w:sz w:val="22"/>
          <w:szCs w:val="22"/>
          <w:lang w:val="es-ES"/>
        </w:rPr>
        <w:t>Visitas Especiales</w:t>
      </w:r>
    </w:p>
    <w:p w:rsidR="007D1AFD" w:rsidRPr="00CF7BCB" w:rsidRDefault="007D1AFD" w:rsidP="007D1AFD">
      <w:pPr>
        <w:pStyle w:val="Sinespaciado"/>
        <w:jc w:val="both"/>
        <w:rPr>
          <w:rFonts w:cs="Arial"/>
          <w:szCs w:val="22"/>
          <w:lang w:val="es-CO"/>
        </w:rPr>
      </w:pPr>
    </w:p>
    <w:p w:rsidR="007D1AFD" w:rsidRPr="00CF7BCB" w:rsidRDefault="001F2322" w:rsidP="007D1AFD">
      <w:pPr>
        <w:pStyle w:val="Sinespaciado"/>
        <w:jc w:val="both"/>
        <w:rPr>
          <w:rFonts w:cs="Arial"/>
          <w:szCs w:val="22"/>
          <w:lang w:val="es-CO"/>
        </w:rPr>
      </w:pPr>
      <w:r w:rsidRPr="00CF7BCB">
        <w:rPr>
          <w:rFonts w:cs="Arial"/>
          <w:szCs w:val="22"/>
          <w:lang w:val="es-CO"/>
        </w:rPr>
        <w:t xml:space="preserve">Las visitas especiales durante el 2016 </w:t>
      </w:r>
      <w:r w:rsidR="007D1AFD" w:rsidRPr="00CF7BCB">
        <w:rPr>
          <w:rFonts w:cs="Arial"/>
          <w:szCs w:val="22"/>
          <w:lang w:val="es-CO"/>
        </w:rPr>
        <w:t xml:space="preserve">se enfocaron en las entidades del Distrito Capital y otras entidades </w:t>
      </w:r>
      <w:r w:rsidR="004B04DA">
        <w:rPr>
          <w:rFonts w:cs="Arial"/>
          <w:szCs w:val="22"/>
          <w:lang w:val="es-CO"/>
        </w:rPr>
        <w:t xml:space="preserve">del orden </w:t>
      </w:r>
      <w:r w:rsidR="007D1AFD" w:rsidRPr="00CF7BCB">
        <w:rPr>
          <w:rFonts w:cs="Arial"/>
          <w:szCs w:val="22"/>
          <w:lang w:val="es-CO"/>
        </w:rPr>
        <w:t xml:space="preserve">nacional. A la fecha de cierre para este informe se realizaron un total </w:t>
      </w:r>
      <w:r w:rsidR="00DB2DC6" w:rsidRPr="00CF7BCB">
        <w:rPr>
          <w:rFonts w:cs="Arial"/>
          <w:szCs w:val="22"/>
          <w:lang w:val="es-CO"/>
        </w:rPr>
        <w:t xml:space="preserve">de </w:t>
      </w:r>
      <w:r w:rsidR="0001640A">
        <w:rPr>
          <w:rFonts w:cs="Arial"/>
          <w:szCs w:val="22"/>
          <w:lang w:val="es-CO"/>
        </w:rPr>
        <w:t>97</w:t>
      </w:r>
      <w:r w:rsidR="007D1AFD" w:rsidRPr="00CF7BCB">
        <w:rPr>
          <w:rFonts w:cs="Arial"/>
          <w:szCs w:val="22"/>
          <w:lang w:val="es-CO"/>
        </w:rPr>
        <w:t xml:space="preserve"> visitas </w:t>
      </w:r>
      <w:r w:rsidR="009E0F13" w:rsidRPr="00CF7BCB">
        <w:rPr>
          <w:rFonts w:cs="Arial"/>
          <w:szCs w:val="22"/>
          <w:lang w:val="es-CO"/>
        </w:rPr>
        <w:t xml:space="preserve">para </w:t>
      </w:r>
      <w:r w:rsidR="007D1AFD" w:rsidRPr="00CF7BCB">
        <w:rPr>
          <w:rFonts w:cs="Arial"/>
          <w:szCs w:val="22"/>
          <w:lang w:val="es-CO"/>
        </w:rPr>
        <w:t>verifica</w:t>
      </w:r>
      <w:r w:rsidR="009E0F13" w:rsidRPr="00CF7BCB">
        <w:rPr>
          <w:rFonts w:cs="Arial"/>
          <w:szCs w:val="22"/>
          <w:lang w:val="es-CO"/>
        </w:rPr>
        <w:t>r</w:t>
      </w:r>
      <w:r w:rsidR="007D1AFD" w:rsidRPr="00CF7BCB">
        <w:rPr>
          <w:rFonts w:cs="Arial"/>
          <w:szCs w:val="22"/>
          <w:lang w:val="es-CO"/>
        </w:rPr>
        <w:t xml:space="preserve"> el cumplimiento </w:t>
      </w:r>
      <w:r w:rsidR="00DB2DC6" w:rsidRPr="00CF7BCB">
        <w:rPr>
          <w:rFonts w:cs="Arial"/>
          <w:szCs w:val="22"/>
          <w:lang w:val="es-CO"/>
        </w:rPr>
        <w:t xml:space="preserve">de </w:t>
      </w:r>
      <w:r w:rsidR="007D1AFD" w:rsidRPr="00CF7BCB">
        <w:rPr>
          <w:rFonts w:cs="Arial"/>
          <w:szCs w:val="22"/>
          <w:lang w:val="es-CO"/>
        </w:rPr>
        <w:t xml:space="preserve">la disposiciones consagradas en la Ley 1712 </w:t>
      </w:r>
      <w:r w:rsidR="00DB2DC6" w:rsidRPr="00CF7BCB">
        <w:rPr>
          <w:rFonts w:cs="Arial"/>
          <w:szCs w:val="22"/>
          <w:lang w:val="es-CO"/>
        </w:rPr>
        <w:t xml:space="preserve">de </w:t>
      </w:r>
      <w:r w:rsidR="007D1AFD" w:rsidRPr="00CF7BCB">
        <w:rPr>
          <w:rFonts w:cs="Arial"/>
          <w:szCs w:val="22"/>
          <w:lang w:val="es-CO"/>
        </w:rPr>
        <w:t xml:space="preserve">2014, en el Decreto 103 </w:t>
      </w:r>
      <w:r w:rsidR="00DB2DC6" w:rsidRPr="00CF7BCB">
        <w:rPr>
          <w:rFonts w:cs="Arial"/>
          <w:szCs w:val="22"/>
          <w:lang w:val="es-CO"/>
        </w:rPr>
        <w:t xml:space="preserve">de </w:t>
      </w:r>
      <w:r w:rsidR="007D1AFD" w:rsidRPr="00CF7BCB">
        <w:rPr>
          <w:rFonts w:cs="Arial"/>
          <w:szCs w:val="22"/>
          <w:lang w:val="es-CO"/>
        </w:rPr>
        <w:t xml:space="preserve">2015 y en la Resolución </w:t>
      </w:r>
      <w:r w:rsidR="005B77C7" w:rsidRPr="00CF7BCB">
        <w:rPr>
          <w:rFonts w:cs="Arial"/>
          <w:szCs w:val="22"/>
          <w:lang w:val="es-CO"/>
        </w:rPr>
        <w:t xml:space="preserve">MINTIC </w:t>
      </w:r>
      <w:r w:rsidR="007D1AFD" w:rsidRPr="00CF7BCB">
        <w:rPr>
          <w:rFonts w:cs="Arial"/>
          <w:szCs w:val="22"/>
          <w:lang w:val="es-CO"/>
        </w:rPr>
        <w:t xml:space="preserve">3564 </w:t>
      </w:r>
      <w:r w:rsidR="00DB2DC6" w:rsidRPr="00CF7BCB">
        <w:rPr>
          <w:rFonts w:cs="Arial"/>
          <w:szCs w:val="22"/>
          <w:lang w:val="es-CO"/>
        </w:rPr>
        <w:t xml:space="preserve">de </w:t>
      </w:r>
      <w:r w:rsidR="007D1AFD" w:rsidRPr="00CF7BCB">
        <w:rPr>
          <w:rFonts w:cs="Arial"/>
          <w:szCs w:val="22"/>
          <w:lang w:val="es-CO"/>
        </w:rPr>
        <w:t>2015.</w:t>
      </w:r>
    </w:p>
    <w:p w:rsidR="007D1AFD" w:rsidRPr="00CF7BCB" w:rsidRDefault="007D1AFD" w:rsidP="007D1AFD">
      <w:pPr>
        <w:pStyle w:val="Sinespaciado"/>
        <w:jc w:val="both"/>
        <w:rPr>
          <w:rFonts w:cs="Arial"/>
          <w:szCs w:val="22"/>
          <w:lang w:val="es-CO"/>
        </w:rPr>
      </w:pPr>
    </w:p>
    <w:p w:rsidR="007D1AFD" w:rsidRPr="00CF7BCB" w:rsidRDefault="005277F7" w:rsidP="007D1AFD">
      <w:pPr>
        <w:pStyle w:val="Sinespaciado"/>
        <w:jc w:val="both"/>
        <w:rPr>
          <w:rFonts w:cs="Arial"/>
          <w:szCs w:val="22"/>
          <w:lang w:val="es-CO"/>
        </w:rPr>
      </w:pPr>
      <w:r w:rsidRPr="00CF7BCB">
        <w:rPr>
          <w:rFonts w:cs="Arial"/>
          <w:szCs w:val="22"/>
          <w:lang w:val="es-CO"/>
        </w:rPr>
        <w:t>En estas visitas s</w:t>
      </w:r>
      <w:r w:rsidR="007D1AFD" w:rsidRPr="00CF7BCB">
        <w:rPr>
          <w:rFonts w:cs="Arial"/>
          <w:szCs w:val="22"/>
          <w:lang w:val="es-CO"/>
        </w:rPr>
        <w:t xml:space="preserve">e evidenció por parte </w:t>
      </w:r>
      <w:r w:rsidR="00DB2DC6" w:rsidRPr="00CF7BCB">
        <w:rPr>
          <w:rFonts w:cs="Arial"/>
          <w:szCs w:val="22"/>
          <w:lang w:val="es-CO"/>
        </w:rPr>
        <w:t xml:space="preserve">de </w:t>
      </w:r>
      <w:r w:rsidR="007D1AFD" w:rsidRPr="00CF7BCB">
        <w:rPr>
          <w:rFonts w:cs="Arial"/>
          <w:szCs w:val="22"/>
          <w:lang w:val="es-CO"/>
        </w:rPr>
        <w:t>los funcionarios comisionados</w:t>
      </w:r>
      <w:r w:rsidR="009E0F13" w:rsidRPr="00CF7BCB">
        <w:rPr>
          <w:rFonts w:cs="Arial"/>
          <w:szCs w:val="22"/>
          <w:lang w:val="es-CO"/>
        </w:rPr>
        <w:t>,</w:t>
      </w:r>
      <w:r w:rsidR="00937167" w:rsidRPr="00CF7BCB">
        <w:rPr>
          <w:rFonts w:cs="Arial"/>
          <w:szCs w:val="22"/>
          <w:lang w:val="es-CO"/>
        </w:rPr>
        <w:t xml:space="preserve"> </w:t>
      </w:r>
      <w:r w:rsidR="007D1AFD" w:rsidRPr="00CF7BCB">
        <w:rPr>
          <w:rFonts w:cs="Arial"/>
          <w:szCs w:val="22"/>
          <w:lang w:val="es-CO"/>
        </w:rPr>
        <w:t xml:space="preserve">que los sujetos obligados </w:t>
      </w:r>
      <w:r w:rsidR="009E0F13" w:rsidRPr="00CF7BCB">
        <w:rPr>
          <w:rFonts w:cs="Arial"/>
          <w:szCs w:val="22"/>
          <w:lang w:val="es-CO"/>
        </w:rPr>
        <w:t>tienen</w:t>
      </w:r>
      <w:r w:rsidR="007D1AFD" w:rsidRPr="00CF7BCB">
        <w:rPr>
          <w:rFonts w:cs="Arial"/>
          <w:szCs w:val="22"/>
          <w:lang w:val="es-CO"/>
        </w:rPr>
        <w:t xml:space="preserve"> pleno conocimiento </w:t>
      </w:r>
      <w:r w:rsidR="00DB2DC6" w:rsidRPr="00CF7BCB">
        <w:rPr>
          <w:rFonts w:cs="Arial"/>
          <w:szCs w:val="22"/>
          <w:lang w:val="es-CO"/>
        </w:rPr>
        <w:t xml:space="preserve">de </w:t>
      </w:r>
      <w:r w:rsidR="007D1AFD" w:rsidRPr="00CF7BCB">
        <w:rPr>
          <w:rFonts w:cs="Arial"/>
          <w:szCs w:val="22"/>
          <w:lang w:val="es-CO"/>
        </w:rPr>
        <w:t>la</w:t>
      </w:r>
      <w:r w:rsidR="009E0F13" w:rsidRPr="00CF7BCB">
        <w:rPr>
          <w:rFonts w:cs="Arial"/>
          <w:szCs w:val="22"/>
          <w:lang w:val="es-CO"/>
        </w:rPr>
        <w:t>s obligacio</w:t>
      </w:r>
      <w:r w:rsidR="007D1AFD" w:rsidRPr="00CF7BCB">
        <w:rPr>
          <w:rFonts w:cs="Arial"/>
          <w:szCs w:val="22"/>
          <w:lang w:val="es-CO"/>
        </w:rPr>
        <w:t>n</w:t>
      </w:r>
      <w:r w:rsidR="009E0F13" w:rsidRPr="00CF7BCB">
        <w:rPr>
          <w:rFonts w:cs="Arial"/>
          <w:szCs w:val="22"/>
          <w:lang w:val="es-CO"/>
        </w:rPr>
        <w:t>es</w:t>
      </w:r>
      <w:r w:rsidR="007D1AFD" w:rsidRPr="00CF7BCB">
        <w:rPr>
          <w:rFonts w:cs="Arial"/>
          <w:szCs w:val="22"/>
          <w:lang w:val="es-CO"/>
        </w:rPr>
        <w:t xml:space="preserve"> </w:t>
      </w:r>
      <w:r w:rsidR="009E0F13" w:rsidRPr="00CF7BCB">
        <w:rPr>
          <w:rFonts w:cs="Arial"/>
          <w:szCs w:val="22"/>
          <w:lang w:val="es-CO"/>
        </w:rPr>
        <w:t xml:space="preserve">contenidas en la </w:t>
      </w:r>
      <w:r w:rsidR="007D1AFD" w:rsidRPr="00CF7BCB">
        <w:rPr>
          <w:rFonts w:cs="Arial"/>
          <w:szCs w:val="22"/>
          <w:lang w:val="es-CO"/>
        </w:rPr>
        <w:t xml:space="preserve">Ley 1712 </w:t>
      </w:r>
      <w:r w:rsidR="00DB2DC6" w:rsidRPr="00CF7BCB">
        <w:rPr>
          <w:rFonts w:cs="Arial"/>
          <w:szCs w:val="22"/>
          <w:lang w:val="es-CO"/>
        </w:rPr>
        <w:t xml:space="preserve">de </w:t>
      </w:r>
      <w:r w:rsidR="007D1AFD" w:rsidRPr="00CF7BCB">
        <w:rPr>
          <w:rFonts w:cs="Arial"/>
          <w:szCs w:val="22"/>
          <w:lang w:val="es-CO"/>
        </w:rPr>
        <w:t xml:space="preserve">2014, </w:t>
      </w:r>
      <w:r w:rsidR="00937167" w:rsidRPr="00CF7BCB">
        <w:rPr>
          <w:rFonts w:cs="Arial"/>
          <w:szCs w:val="22"/>
          <w:lang w:val="es-CO"/>
        </w:rPr>
        <w:t xml:space="preserve">sin embargo algunas entidades aún </w:t>
      </w:r>
      <w:r w:rsidR="007D1AFD" w:rsidRPr="00CF7BCB">
        <w:rPr>
          <w:rFonts w:cs="Arial"/>
          <w:szCs w:val="22"/>
          <w:lang w:val="es-CO"/>
        </w:rPr>
        <w:t xml:space="preserve">no tenían conocimiento </w:t>
      </w:r>
      <w:r w:rsidR="00DB2DC6" w:rsidRPr="00CF7BCB">
        <w:rPr>
          <w:rFonts w:cs="Arial"/>
          <w:szCs w:val="22"/>
          <w:lang w:val="es-CO"/>
        </w:rPr>
        <w:t xml:space="preserve">de </w:t>
      </w:r>
      <w:r w:rsidR="007D1AFD" w:rsidRPr="00CF7BCB">
        <w:rPr>
          <w:rFonts w:cs="Arial"/>
          <w:szCs w:val="22"/>
          <w:lang w:val="es-CO"/>
        </w:rPr>
        <w:t xml:space="preserve">la existencia </w:t>
      </w:r>
      <w:r w:rsidR="00DB2DC6" w:rsidRPr="00CF7BCB">
        <w:rPr>
          <w:rFonts w:cs="Arial"/>
          <w:szCs w:val="22"/>
          <w:lang w:val="es-CO"/>
        </w:rPr>
        <w:t xml:space="preserve">de </w:t>
      </w:r>
      <w:r w:rsidR="007D1AFD" w:rsidRPr="00CF7BCB">
        <w:rPr>
          <w:rFonts w:cs="Arial"/>
          <w:szCs w:val="22"/>
          <w:lang w:val="es-CO"/>
        </w:rPr>
        <w:t xml:space="preserve">la Resolución 3564 </w:t>
      </w:r>
      <w:r w:rsidR="00DB2DC6" w:rsidRPr="00CF7BCB">
        <w:rPr>
          <w:rFonts w:cs="Arial"/>
          <w:szCs w:val="22"/>
          <w:lang w:val="es-CO"/>
        </w:rPr>
        <w:t xml:space="preserve">de </w:t>
      </w:r>
      <w:r w:rsidR="007D1AFD" w:rsidRPr="00CF7BCB">
        <w:rPr>
          <w:rFonts w:cs="Arial"/>
          <w:szCs w:val="22"/>
          <w:lang w:val="es-CO"/>
        </w:rPr>
        <w:t xml:space="preserve">2015 expedida por el Ministerio </w:t>
      </w:r>
      <w:r w:rsidR="00DB2DC6" w:rsidRPr="00CF7BCB">
        <w:rPr>
          <w:rFonts w:cs="Arial"/>
          <w:szCs w:val="22"/>
          <w:lang w:val="es-CO"/>
        </w:rPr>
        <w:t xml:space="preserve">de </w:t>
      </w:r>
      <w:r w:rsidR="007D1AFD" w:rsidRPr="00CF7BCB">
        <w:rPr>
          <w:rFonts w:cs="Arial"/>
          <w:szCs w:val="22"/>
          <w:lang w:val="es-CO"/>
        </w:rPr>
        <w:t xml:space="preserve">las Tecnologías y </w:t>
      </w:r>
      <w:r w:rsidR="00DB2DC6" w:rsidRPr="00CF7BCB">
        <w:rPr>
          <w:rFonts w:cs="Arial"/>
          <w:szCs w:val="22"/>
          <w:lang w:val="es-CO"/>
        </w:rPr>
        <w:t xml:space="preserve">de </w:t>
      </w:r>
      <w:r w:rsidR="007D1AFD" w:rsidRPr="00CF7BCB">
        <w:rPr>
          <w:rFonts w:cs="Arial"/>
          <w:szCs w:val="22"/>
          <w:lang w:val="es-CO"/>
        </w:rPr>
        <w:t>las Telecomunicaciones</w:t>
      </w:r>
      <w:r w:rsidR="00937167" w:rsidRPr="00CF7BCB">
        <w:rPr>
          <w:rFonts w:cs="Arial"/>
          <w:szCs w:val="22"/>
          <w:lang w:val="es-CO"/>
        </w:rPr>
        <w:t xml:space="preserve"> (</w:t>
      </w:r>
      <w:r w:rsidR="005B77C7" w:rsidRPr="00CF7BCB">
        <w:rPr>
          <w:rFonts w:cs="Arial"/>
          <w:szCs w:val="22"/>
          <w:lang w:val="es-CO"/>
        </w:rPr>
        <w:t>MINTIC</w:t>
      </w:r>
      <w:r w:rsidR="00937167" w:rsidRPr="00CF7BCB">
        <w:rPr>
          <w:rFonts w:cs="Arial"/>
          <w:szCs w:val="22"/>
          <w:lang w:val="es-CO"/>
        </w:rPr>
        <w:t>)</w:t>
      </w:r>
      <w:r w:rsidR="00A727BC" w:rsidRPr="00CF7BCB">
        <w:rPr>
          <w:rFonts w:cs="Arial"/>
          <w:szCs w:val="22"/>
          <w:lang w:val="es-CO"/>
        </w:rPr>
        <w:t>, llevando a un cumplimiento en promedio del 50% de las obligaciones de la Ley y sus normativas reglamentarias por parte de los sujetos obligados visitados</w:t>
      </w:r>
      <w:r w:rsidR="007D1AFD" w:rsidRPr="00CF7BCB">
        <w:rPr>
          <w:rFonts w:cs="Arial"/>
          <w:szCs w:val="22"/>
          <w:lang w:val="es-CO"/>
        </w:rPr>
        <w:t>.</w:t>
      </w:r>
    </w:p>
    <w:p w:rsidR="007D1AFD" w:rsidRPr="00CF7BCB" w:rsidRDefault="007D1AFD" w:rsidP="007D1AFD">
      <w:pPr>
        <w:pStyle w:val="Sinespaciado"/>
        <w:jc w:val="both"/>
        <w:rPr>
          <w:rFonts w:cs="Arial"/>
          <w:szCs w:val="22"/>
          <w:lang w:val="es-CO"/>
        </w:rPr>
      </w:pPr>
    </w:p>
    <w:p w:rsidR="009E0F13" w:rsidRPr="00CF7BCB" w:rsidRDefault="009E0F13" w:rsidP="009E0F13">
      <w:pPr>
        <w:pStyle w:val="Sinespaciado"/>
        <w:jc w:val="both"/>
        <w:rPr>
          <w:rFonts w:cs="Arial"/>
          <w:szCs w:val="22"/>
          <w:lang w:val="es-CO"/>
        </w:rPr>
      </w:pPr>
      <w:r w:rsidRPr="00CF7BCB">
        <w:rPr>
          <w:rFonts w:cs="Arial"/>
          <w:szCs w:val="22"/>
          <w:lang w:val="es-CO"/>
        </w:rPr>
        <w:t xml:space="preserve">En </w:t>
      </w:r>
      <w:r w:rsidR="00A727BC" w:rsidRPr="00CF7BCB">
        <w:rPr>
          <w:rFonts w:cs="Arial"/>
          <w:szCs w:val="22"/>
          <w:lang w:val="es-CO"/>
        </w:rPr>
        <w:t>el caso del Distrito Capital, el cumplimiento de las disposiciones de la Ley 1712 de las 5</w:t>
      </w:r>
      <w:r w:rsidR="0001640A">
        <w:rPr>
          <w:rFonts w:cs="Arial"/>
          <w:szCs w:val="22"/>
          <w:lang w:val="es-CO"/>
        </w:rPr>
        <w:t>7</w:t>
      </w:r>
      <w:r w:rsidR="00A727BC" w:rsidRPr="00CF7BCB">
        <w:rPr>
          <w:rFonts w:cs="Arial"/>
          <w:szCs w:val="22"/>
          <w:lang w:val="es-CO"/>
        </w:rPr>
        <w:t xml:space="preserve"> entidades visitadas desciende al 45%, esto debido a que se constató que </w:t>
      </w:r>
      <w:r w:rsidR="007D1AFD" w:rsidRPr="00CF7BCB">
        <w:rPr>
          <w:rFonts w:cs="Arial"/>
          <w:szCs w:val="22"/>
          <w:lang w:val="es-CO"/>
        </w:rPr>
        <w:t>existe un amplio desconocim</w:t>
      </w:r>
      <w:r w:rsidRPr="00CF7BCB">
        <w:rPr>
          <w:rFonts w:cs="Arial"/>
          <w:szCs w:val="22"/>
          <w:lang w:val="es-CO"/>
        </w:rPr>
        <w:t xml:space="preserve">iento en </w:t>
      </w:r>
      <w:r w:rsidRPr="00CF7BCB">
        <w:rPr>
          <w:rFonts w:cs="Arial"/>
          <w:szCs w:val="22"/>
          <w:lang w:val="es-CO"/>
        </w:rPr>
        <w:lastRenderedPageBreak/>
        <w:t xml:space="preserve">cuanto a la obligación </w:t>
      </w:r>
      <w:r w:rsidR="00DB2DC6" w:rsidRPr="00CF7BCB">
        <w:rPr>
          <w:rFonts w:cs="Arial"/>
          <w:szCs w:val="22"/>
          <w:lang w:val="es-CO"/>
        </w:rPr>
        <w:t xml:space="preserve">de </w:t>
      </w:r>
      <w:r w:rsidRPr="00CF7BCB">
        <w:rPr>
          <w:rFonts w:cs="Arial"/>
          <w:szCs w:val="22"/>
          <w:lang w:val="es-CO"/>
        </w:rPr>
        <w:t xml:space="preserve">cargar en el sitio web </w:t>
      </w:r>
      <w:r w:rsidR="007D1AFD" w:rsidRPr="00CF7BCB">
        <w:rPr>
          <w:rFonts w:cs="Arial"/>
          <w:szCs w:val="22"/>
          <w:lang w:val="es-CO"/>
        </w:rPr>
        <w:t xml:space="preserve">los informes </w:t>
      </w:r>
      <w:r w:rsidR="00DB2DC6" w:rsidRPr="00CF7BCB">
        <w:rPr>
          <w:rFonts w:cs="Arial"/>
          <w:szCs w:val="22"/>
          <w:lang w:val="es-CO"/>
        </w:rPr>
        <w:t xml:space="preserve">de </w:t>
      </w:r>
      <w:r w:rsidR="007D1AFD" w:rsidRPr="00CF7BCB">
        <w:rPr>
          <w:rFonts w:cs="Arial"/>
          <w:szCs w:val="22"/>
          <w:lang w:val="es-CO"/>
        </w:rPr>
        <w:t>cuenta fiscal rendidos a la Contraloría</w:t>
      </w:r>
      <w:r w:rsidR="008E06CC" w:rsidRPr="00CF7BCB">
        <w:rPr>
          <w:rFonts w:cs="Arial"/>
          <w:szCs w:val="22"/>
          <w:lang w:val="es-CO"/>
        </w:rPr>
        <w:t xml:space="preserve"> General </w:t>
      </w:r>
      <w:r w:rsidR="00DB2DC6" w:rsidRPr="00CF7BCB">
        <w:rPr>
          <w:rFonts w:cs="Arial"/>
          <w:szCs w:val="22"/>
          <w:lang w:val="es-CO"/>
        </w:rPr>
        <w:t xml:space="preserve">de </w:t>
      </w:r>
      <w:r w:rsidR="008E06CC" w:rsidRPr="00CF7BCB">
        <w:rPr>
          <w:rFonts w:cs="Arial"/>
          <w:szCs w:val="22"/>
          <w:lang w:val="es-CO"/>
        </w:rPr>
        <w:t>la República</w:t>
      </w:r>
      <w:r w:rsidR="007D1AFD" w:rsidRPr="00CF7BCB">
        <w:rPr>
          <w:rFonts w:cs="Arial"/>
          <w:szCs w:val="22"/>
          <w:lang w:val="es-CO"/>
        </w:rPr>
        <w:t xml:space="preserve">. Las entidades </w:t>
      </w:r>
      <w:r w:rsidRPr="00CF7BCB">
        <w:rPr>
          <w:rFonts w:cs="Arial"/>
          <w:szCs w:val="22"/>
          <w:lang w:val="es-CO"/>
        </w:rPr>
        <w:t xml:space="preserve">visitadas </w:t>
      </w:r>
      <w:r w:rsidR="007D1AFD" w:rsidRPr="00CF7BCB">
        <w:rPr>
          <w:rFonts w:cs="Arial"/>
          <w:szCs w:val="22"/>
          <w:lang w:val="es-CO"/>
        </w:rPr>
        <w:t xml:space="preserve">reportaron a los funcionarios comisionados </w:t>
      </w:r>
      <w:r w:rsidR="00DB2DC6" w:rsidRPr="00CF7BCB">
        <w:rPr>
          <w:rFonts w:cs="Arial"/>
          <w:szCs w:val="22"/>
          <w:lang w:val="es-CO"/>
        </w:rPr>
        <w:t xml:space="preserve">de </w:t>
      </w:r>
      <w:r w:rsidR="007D1AFD" w:rsidRPr="00CF7BCB">
        <w:rPr>
          <w:rFonts w:cs="Arial"/>
          <w:szCs w:val="22"/>
          <w:lang w:val="es-CO"/>
        </w:rPr>
        <w:t>la Pr</w:t>
      </w:r>
      <w:r w:rsidR="00937167" w:rsidRPr="00CF7BCB">
        <w:rPr>
          <w:rFonts w:cs="Arial"/>
          <w:szCs w:val="22"/>
          <w:lang w:val="es-CO"/>
        </w:rPr>
        <w:t xml:space="preserve">ocuraduría General </w:t>
      </w:r>
      <w:r w:rsidR="00DB2DC6" w:rsidRPr="00CF7BCB">
        <w:rPr>
          <w:rFonts w:cs="Arial"/>
          <w:szCs w:val="22"/>
          <w:lang w:val="es-CO"/>
        </w:rPr>
        <w:t xml:space="preserve">de </w:t>
      </w:r>
      <w:r w:rsidR="00937167" w:rsidRPr="00CF7BCB">
        <w:rPr>
          <w:rFonts w:cs="Arial"/>
          <w:szCs w:val="22"/>
          <w:lang w:val="es-CO"/>
        </w:rPr>
        <w:t>la Nación</w:t>
      </w:r>
      <w:r w:rsidR="007D1AFD" w:rsidRPr="00CF7BCB">
        <w:rPr>
          <w:rFonts w:cs="Arial"/>
          <w:szCs w:val="22"/>
          <w:lang w:val="es-CO"/>
        </w:rPr>
        <w:t xml:space="preserve"> que dicho informe existe pero se reporta con diversos archivos a través </w:t>
      </w:r>
      <w:r w:rsidR="00DB2DC6" w:rsidRPr="00CF7BCB">
        <w:rPr>
          <w:rFonts w:cs="Arial"/>
          <w:szCs w:val="22"/>
          <w:lang w:val="es-CO"/>
        </w:rPr>
        <w:t xml:space="preserve">de </w:t>
      </w:r>
      <w:r w:rsidR="00937167" w:rsidRPr="00CF7BCB">
        <w:rPr>
          <w:rFonts w:cs="Arial"/>
          <w:szCs w:val="22"/>
          <w:lang w:val="es-CO"/>
        </w:rPr>
        <w:t xml:space="preserve">un software que </w:t>
      </w:r>
      <w:r w:rsidR="005B77C7" w:rsidRPr="00CF7BCB">
        <w:rPr>
          <w:rFonts w:cs="Arial"/>
          <w:szCs w:val="22"/>
          <w:lang w:val="es-CO"/>
        </w:rPr>
        <w:t>denominado</w:t>
      </w:r>
      <w:r w:rsidR="00937167" w:rsidRPr="00CF7BCB">
        <w:rPr>
          <w:rFonts w:cs="Arial"/>
          <w:szCs w:val="22"/>
          <w:lang w:val="es-CO"/>
        </w:rPr>
        <w:t xml:space="preserve"> STORM</w:t>
      </w:r>
      <w:r w:rsidRPr="00CF7BCB">
        <w:rPr>
          <w:rFonts w:cs="Arial"/>
          <w:szCs w:val="22"/>
          <w:lang w:val="es-CO"/>
        </w:rPr>
        <w:t xml:space="preserve"> user</w:t>
      </w:r>
      <w:r w:rsidR="007D1AFD" w:rsidRPr="00CF7BCB">
        <w:rPr>
          <w:rFonts w:cs="Arial"/>
          <w:szCs w:val="22"/>
          <w:lang w:val="es-CO"/>
        </w:rPr>
        <w:t xml:space="preserve">, por medio del cual se carga en línea la información </w:t>
      </w:r>
      <w:r w:rsidR="00DB2DC6" w:rsidRPr="00CF7BCB">
        <w:rPr>
          <w:rFonts w:cs="Arial"/>
          <w:szCs w:val="22"/>
          <w:lang w:val="es-CO"/>
        </w:rPr>
        <w:t xml:space="preserve">de </w:t>
      </w:r>
      <w:r w:rsidR="007D1AFD" w:rsidRPr="00CF7BCB">
        <w:rPr>
          <w:rFonts w:cs="Arial"/>
          <w:szCs w:val="22"/>
          <w:lang w:val="es-CO"/>
        </w:rPr>
        <w:t xml:space="preserve">la cuenta fiscal </w:t>
      </w:r>
      <w:r w:rsidRPr="00CF7BCB">
        <w:rPr>
          <w:rFonts w:cs="Arial"/>
          <w:szCs w:val="22"/>
          <w:lang w:val="es-CO"/>
        </w:rPr>
        <w:t>en el</w:t>
      </w:r>
      <w:r w:rsidR="007D1AFD" w:rsidRPr="00CF7BCB">
        <w:rPr>
          <w:rFonts w:cs="Arial"/>
          <w:szCs w:val="22"/>
          <w:lang w:val="es-CO"/>
        </w:rPr>
        <w:t xml:space="preserve"> Sistema </w:t>
      </w:r>
      <w:r w:rsidR="00DB2DC6" w:rsidRPr="00CF7BCB">
        <w:rPr>
          <w:rFonts w:cs="Arial"/>
          <w:szCs w:val="22"/>
          <w:lang w:val="es-CO"/>
        </w:rPr>
        <w:t xml:space="preserve">de </w:t>
      </w:r>
      <w:r w:rsidR="00F61B1F" w:rsidRPr="00CF7BCB">
        <w:rPr>
          <w:rFonts w:cs="Arial"/>
          <w:szCs w:val="22"/>
          <w:lang w:val="es-CO"/>
        </w:rPr>
        <w:t>Vigilancia y Control Fiscal (</w:t>
      </w:r>
      <w:r w:rsidR="007D1AFD" w:rsidRPr="00CF7BCB">
        <w:rPr>
          <w:rFonts w:cs="Arial"/>
          <w:szCs w:val="22"/>
          <w:lang w:val="es-CO"/>
        </w:rPr>
        <w:t>SIVICOF</w:t>
      </w:r>
      <w:r w:rsidR="00F61B1F" w:rsidRPr="00CF7BCB">
        <w:rPr>
          <w:rFonts w:cs="Arial"/>
          <w:szCs w:val="22"/>
          <w:lang w:val="es-CO"/>
        </w:rPr>
        <w:t>)</w:t>
      </w:r>
      <w:r w:rsidRPr="00CF7BCB">
        <w:rPr>
          <w:rFonts w:cs="Arial"/>
          <w:szCs w:val="22"/>
          <w:lang w:val="es-CO"/>
        </w:rPr>
        <w:t xml:space="preserve"> a nivel distrital y</w:t>
      </w:r>
      <w:r w:rsidR="007D1AFD" w:rsidRPr="00CF7BCB">
        <w:rPr>
          <w:rFonts w:cs="Arial"/>
          <w:szCs w:val="22"/>
          <w:lang w:val="es-CO"/>
        </w:rPr>
        <w:t xml:space="preserve"> </w:t>
      </w:r>
      <w:r w:rsidRPr="00CF7BCB">
        <w:rPr>
          <w:rFonts w:cs="Arial"/>
          <w:szCs w:val="22"/>
          <w:lang w:val="es-CO"/>
        </w:rPr>
        <w:t xml:space="preserve">Sistema </w:t>
      </w:r>
      <w:r w:rsidR="00DB2DC6" w:rsidRPr="00CF7BCB">
        <w:rPr>
          <w:rFonts w:cs="Arial"/>
          <w:szCs w:val="22"/>
          <w:lang w:val="es-CO"/>
        </w:rPr>
        <w:t xml:space="preserve">de </w:t>
      </w:r>
      <w:r w:rsidRPr="00CF7BCB">
        <w:rPr>
          <w:rFonts w:cs="Arial"/>
          <w:szCs w:val="22"/>
          <w:lang w:val="es-CO"/>
        </w:rPr>
        <w:t xml:space="preserve">Rendición Electrónica </w:t>
      </w:r>
      <w:r w:rsidR="00DB2DC6" w:rsidRPr="00CF7BCB">
        <w:rPr>
          <w:rFonts w:cs="Arial"/>
          <w:szCs w:val="22"/>
          <w:lang w:val="es-CO"/>
        </w:rPr>
        <w:t xml:space="preserve">de </w:t>
      </w:r>
      <w:r w:rsidR="00F61B1F" w:rsidRPr="00CF7BCB">
        <w:rPr>
          <w:rFonts w:cs="Arial"/>
          <w:szCs w:val="22"/>
          <w:lang w:val="es-CO"/>
        </w:rPr>
        <w:t>la Cuenta e Informes (SIRECI)</w:t>
      </w:r>
      <w:r w:rsidRPr="00CF7BCB">
        <w:rPr>
          <w:rFonts w:cs="Arial"/>
          <w:szCs w:val="22"/>
          <w:lang w:val="es-CO"/>
        </w:rPr>
        <w:t xml:space="preserve"> a nivel nacional. Es </w:t>
      </w:r>
      <w:r w:rsidR="00DB2DC6" w:rsidRPr="00CF7BCB">
        <w:rPr>
          <w:rFonts w:cs="Arial"/>
          <w:szCs w:val="22"/>
          <w:lang w:val="es-CO"/>
        </w:rPr>
        <w:t xml:space="preserve">de </w:t>
      </w:r>
      <w:r w:rsidRPr="00CF7BCB">
        <w:rPr>
          <w:rFonts w:cs="Arial"/>
          <w:szCs w:val="22"/>
          <w:lang w:val="es-CO"/>
        </w:rPr>
        <w:t>aclarar que las personas no tienen libre acceso a este sistema y los resultados del informe sólo pueden ser consultados</w:t>
      </w:r>
      <w:r w:rsidR="005B77C7" w:rsidRPr="00CF7BCB">
        <w:rPr>
          <w:rFonts w:cs="Arial"/>
          <w:szCs w:val="22"/>
          <w:lang w:val="es-CO"/>
        </w:rPr>
        <w:t xml:space="preserve"> por quien carga la información, de ahí las dificultades en la publicación de los mismos.</w:t>
      </w:r>
    </w:p>
    <w:p w:rsidR="00A727BC" w:rsidRPr="00CF7BCB" w:rsidRDefault="00A727BC" w:rsidP="00A727BC">
      <w:pPr>
        <w:pStyle w:val="Sinespaciado"/>
        <w:jc w:val="center"/>
        <w:rPr>
          <w:rFonts w:cs="Arial"/>
          <w:b/>
          <w:szCs w:val="22"/>
          <w:lang w:val="es-CO"/>
        </w:rPr>
      </w:pPr>
    </w:p>
    <w:p w:rsidR="00A727BC" w:rsidRPr="00CF7BCB" w:rsidRDefault="00A727BC" w:rsidP="00A727BC">
      <w:pPr>
        <w:pStyle w:val="Sinespaciado"/>
        <w:jc w:val="center"/>
        <w:rPr>
          <w:rFonts w:cs="Arial"/>
          <w:b/>
          <w:szCs w:val="22"/>
          <w:lang w:val="es-CO"/>
        </w:rPr>
      </w:pPr>
      <w:r w:rsidRPr="00CF7BCB">
        <w:rPr>
          <w:rFonts w:cs="Arial"/>
          <w:b/>
          <w:szCs w:val="22"/>
          <w:lang w:val="es-CO"/>
        </w:rPr>
        <w:t xml:space="preserve">Tabla # 1: </w:t>
      </w:r>
    </w:p>
    <w:p w:rsidR="00A727BC" w:rsidRPr="00CF7BCB" w:rsidRDefault="00A727BC" w:rsidP="00A727BC">
      <w:pPr>
        <w:pStyle w:val="Sinespaciado"/>
        <w:jc w:val="center"/>
        <w:rPr>
          <w:rFonts w:cs="Arial"/>
          <w:szCs w:val="22"/>
          <w:lang w:val="es-CO"/>
        </w:rPr>
      </w:pPr>
      <w:r w:rsidRPr="00CF7BCB">
        <w:rPr>
          <w:rFonts w:cs="Arial"/>
          <w:szCs w:val="22"/>
          <w:lang w:val="es-CO"/>
        </w:rPr>
        <w:t>Cifras de las Visitas Especiales a Sujetos Obligados de la Ley 1712 de 2014</w:t>
      </w:r>
    </w:p>
    <w:tbl>
      <w:tblPr>
        <w:tblW w:w="7078" w:type="dxa"/>
        <w:jc w:val="center"/>
        <w:tblCellMar>
          <w:left w:w="70" w:type="dxa"/>
          <w:right w:w="70" w:type="dxa"/>
        </w:tblCellMar>
        <w:tblLook w:val="04A0" w:firstRow="1" w:lastRow="0" w:firstColumn="1" w:lastColumn="0" w:noHBand="0" w:noVBand="1"/>
      </w:tblPr>
      <w:tblGrid>
        <w:gridCol w:w="3403"/>
        <w:gridCol w:w="1843"/>
        <w:gridCol w:w="1832"/>
      </w:tblGrid>
      <w:tr w:rsidR="00A727BC" w:rsidRPr="00CF7BCB" w:rsidTr="002A4F73">
        <w:trPr>
          <w:trHeight w:val="315"/>
          <w:jc w:val="center"/>
        </w:trPr>
        <w:tc>
          <w:tcPr>
            <w:tcW w:w="340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727BC" w:rsidRPr="00CF7BCB" w:rsidRDefault="00A727BC" w:rsidP="002A4F73">
            <w:pPr>
              <w:jc w:val="center"/>
              <w:rPr>
                <w:rFonts w:cs="Times New Roman"/>
                <w:b/>
                <w:color w:val="000000"/>
                <w:lang w:val="es-CO" w:eastAsia="es-CO" w:bidi="ar-SA"/>
              </w:rPr>
            </w:pPr>
            <w:r w:rsidRPr="00CF7BCB">
              <w:rPr>
                <w:rFonts w:cs="Times New Roman"/>
                <w:b/>
                <w:color w:val="000000"/>
                <w:lang w:val="es-CO" w:eastAsia="es-CO" w:bidi="ar-SA"/>
              </w:rPr>
              <w:t>Tipo de Sujeto Obligado visitado</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rsidR="00A727BC" w:rsidRPr="00CF7BCB" w:rsidRDefault="00A727BC" w:rsidP="002A4F73">
            <w:pPr>
              <w:jc w:val="center"/>
              <w:rPr>
                <w:rFonts w:cs="Times New Roman"/>
                <w:b/>
                <w:color w:val="000000"/>
                <w:lang w:val="es-CO" w:eastAsia="es-CO" w:bidi="ar-SA"/>
              </w:rPr>
            </w:pPr>
            <w:r w:rsidRPr="00CF7BCB">
              <w:rPr>
                <w:rFonts w:cs="Times New Roman"/>
                <w:b/>
                <w:color w:val="000000"/>
                <w:lang w:val="es-CO" w:eastAsia="es-CO" w:bidi="ar-SA"/>
              </w:rPr>
              <w:t>Cantidad</w:t>
            </w:r>
          </w:p>
        </w:tc>
        <w:tc>
          <w:tcPr>
            <w:tcW w:w="183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A727BC" w:rsidRPr="00CF7BCB" w:rsidRDefault="00A727BC" w:rsidP="002A4F73">
            <w:pPr>
              <w:jc w:val="center"/>
              <w:rPr>
                <w:rFonts w:cs="Times New Roman"/>
                <w:b/>
                <w:color w:val="000000"/>
                <w:lang w:val="es-CO" w:eastAsia="es-CO" w:bidi="ar-SA"/>
              </w:rPr>
            </w:pPr>
            <w:r w:rsidRPr="00CF7BCB">
              <w:rPr>
                <w:rFonts w:cs="Times New Roman"/>
                <w:b/>
                <w:color w:val="000000"/>
                <w:lang w:val="es-CO" w:eastAsia="es-CO" w:bidi="ar-SA"/>
              </w:rPr>
              <w:t>% Cumplimiento</w:t>
            </w:r>
          </w:p>
        </w:tc>
      </w:tr>
      <w:tr w:rsidR="00A727BC" w:rsidRPr="00CF7BCB" w:rsidTr="002A4F73">
        <w:trPr>
          <w:trHeight w:val="315"/>
          <w:jc w:val="center"/>
        </w:trPr>
        <w:tc>
          <w:tcPr>
            <w:tcW w:w="3403" w:type="dxa"/>
            <w:tcBorders>
              <w:top w:val="nil"/>
              <w:left w:val="single" w:sz="8" w:space="0" w:color="auto"/>
              <w:bottom w:val="single" w:sz="8" w:space="0" w:color="auto"/>
              <w:right w:val="single" w:sz="4" w:space="0" w:color="auto"/>
            </w:tcBorders>
            <w:shd w:val="clear" w:color="auto" w:fill="auto"/>
            <w:noWrap/>
            <w:vAlign w:val="bottom"/>
            <w:hideMark/>
          </w:tcPr>
          <w:p w:rsidR="00A727BC" w:rsidRPr="00CF7BCB" w:rsidRDefault="00A727BC" w:rsidP="002A4F73">
            <w:pPr>
              <w:rPr>
                <w:rFonts w:cs="Times New Roman"/>
                <w:color w:val="000000"/>
                <w:lang w:val="es-CO" w:eastAsia="es-CO" w:bidi="ar-SA"/>
              </w:rPr>
            </w:pPr>
            <w:r w:rsidRPr="00CF7BCB">
              <w:rPr>
                <w:rFonts w:cs="Times New Roman"/>
                <w:color w:val="000000"/>
                <w:lang w:val="es-CO" w:eastAsia="es-CO" w:bidi="ar-SA"/>
              </w:rPr>
              <w:t>Orden nacional</w:t>
            </w:r>
          </w:p>
        </w:tc>
        <w:tc>
          <w:tcPr>
            <w:tcW w:w="1843" w:type="dxa"/>
            <w:tcBorders>
              <w:top w:val="nil"/>
              <w:left w:val="nil"/>
              <w:bottom w:val="single" w:sz="8" w:space="0" w:color="auto"/>
              <w:right w:val="single" w:sz="4" w:space="0" w:color="auto"/>
            </w:tcBorders>
            <w:shd w:val="clear" w:color="auto" w:fill="auto"/>
            <w:noWrap/>
            <w:vAlign w:val="bottom"/>
            <w:hideMark/>
          </w:tcPr>
          <w:p w:rsidR="00A727BC" w:rsidRPr="00CF7BCB" w:rsidRDefault="0001640A" w:rsidP="002A4F73">
            <w:pPr>
              <w:jc w:val="center"/>
              <w:rPr>
                <w:rFonts w:cs="Times New Roman"/>
                <w:color w:val="000000"/>
                <w:lang w:val="es-CO" w:eastAsia="es-CO" w:bidi="ar-SA"/>
              </w:rPr>
            </w:pPr>
            <w:r>
              <w:rPr>
                <w:rFonts w:cs="Times New Roman"/>
                <w:color w:val="000000"/>
                <w:lang w:val="es-CO" w:eastAsia="es-CO" w:bidi="ar-SA"/>
              </w:rPr>
              <w:t>34</w:t>
            </w:r>
          </w:p>
        </w:tc>
        <w:tc>
          <w:tcPr>
            <w:tcW w:w="1832" w:type="dxa"/>
            <w:tcBorders>
              <w:top w:val="nil"/>
              <w:left w:val="single" w:sz="4" w:space="0" w:color="auto"/>
              <w:bottom w:val="single" w:sz="8" w:space="0" w:color="auto"/>
              <w:right w:val="single" w:sz="8" w:space="0" w:color="auto"/>
            </w:tcBorders>
            <w:shd w:val="clear" w:color="auto" w:fill="auto"/>
            <w:noWrap/>
            <w:vAlign w:val="bottom"/>
            <w:hideMark/>
          </w:tcPr>
          <w:p w:rsidR="00A727BC" w:rsidRPr="00CF7BCB" w:rsidRDefault="00A727BC" w:rsidP="002A4F73">
            <w:pPr>
              <w:jc w:val="center"/>
              <w:rPr>
                <w:rFonts w:cs="Times New Roman"/>
                <w:color w:val="000000"/>
                <w:lang w:val="es-CO" w:eastAsia="es-CO" w:bidi="ar-SA"/>
              </w:rPr>
            </w:pPr>
            <w:r w:rsidRPr="00CF7BCB">
              <w:rPr>
                <w:rFonts w:cs="Times New Roman"/>
                <w:color w:val="000000"/>
                <w:lang w:val="es-CO" w:eastAsia="es-CO" w:bidi="ar-SA"/>
              </w:rPr>
              <w:t>58%</w:t>
            </w:r>
          </w:p>
        </w:tc>
      </w:tr>
      <w:tr w:rsidR="00A727BC" w:rsidRPr="00CF7BCB" w:rsidTr="002A4F73">
        <w:trPr>
          <w:trHeight w:val="300"/>
          <w:jc w:val="center"/>
        </w:trPr>
        <w:tc>
          <w:tcPr>
            <w:tcW w:w="3403" w:type="dxa"/>
            <w:tcBorders>
              <w:top w:val="nil"/>
              <w:left w:val="single" w:sz="8" w:space="0" w:color="auto"/>
              <w:bottom w:val="single" w:sz="4" w:space="0" w:color="auto"/>
              <w:right w:val="single" w:sz="4" w:space="0" w:color="auto"/>
            </w:tcBorders>
            <w:shd w:val="clear" w:color="auto" w:fill="auto"/>
            <w:noWrap/>
            <w:vAlign w:val="bottom"/>
            <w:hideMark/>
          </w:tcPr>
          <w:p w:rsidR="00A727BC" w:rsidRPr="00CF7BCB" w:rsidRDefault="00A727BC" w:rsidP="002A4F73">
            <w:pPr>
              <w:rPr>
                <w:rFonts w:cs="Times New Roman"/>
                <w:color w:val="000000"/>
                <w:lang w:val="es-CO" w:eastAsia="es-CO" w:bidi="ar-SA"/>
              </w:rPr>
            </w:pPr>
            <w:r w:rsidRPr="00CF7BCB">
              <w:rPr>
                <w:rFonts w:cs="Times New Roman"/>
                <w:color w:val="000000"/>
                <w:lang w:val="es-CO" w:eastAsia="es-CO" w:bidi="ar-SA"/>
              </w:rPr>
              <w:t>Orden territorial</w:t>
            </w:r>
          </w:p>
        </w:tc>
        <w:tc>
          <w:tcPr>
            <w:tcW w:w="1843" w:type="dxa"/>
            <w:tcBorders>
              <w:top w:val="nil"/>
              <w:left w:val="nil"/>
              <w:bottom w:val="single" w:sz="4" w:space="0" w:color="auto"/>
              <w:right w:val="single" w:sz="4" w:space="0" w:color="auto"/>
            </w:tcBorders>
            <w:shd w:val="clear" w:color="auto" w:fill="auto"/>
            <w:noWrap/>
            <w:vAlign w:val="bottom"/>
            <w:hideMark/>
          </w:tcPr>
          <w:p w:rsidR="00A727BC" w:rsidRPr="00CF7BCB" w:rsidRDefault="00A727BC" w:rsidP="0001640A">
            <w:pPr>
              <w:jc w:val="center"/>
              <w:rPr>
                <w:rFonts w:cs="Times New Roman"/>
                <w:color w:val="000000"/>
                <w:lang w:val="es-CO" w:eastAsia="es-CO" w:bidi="ar-SA"/>
              </w:rPr>
            </w:pPr>
            <w:r w:rsidRPr="00CF7BCB">
              <w:rPr>
                <w:rFonts w:cs="Times New Roman"/>
                <w:color w:val="000000"/>
                <w:lang w:val="es-CO" w:eastAsia="es-CO" w:bidi="ar-SA"/>
              </w:rPr>
              <w:t>6</w:t>
            </w:r>
            <w:r w:rsidR="0001640A">
              <w:rPr>
                <w:rFonts w:cs="Times New Roman"/>
                <w:color w:val="000000"/>
                <w:lang w:val="es-CO" w:eastAsia="es-CO" w:bidi="ar-SA"/>
              </w:rPr>
              <w:t>3</w:t>
            </w:r>
          </w:p>
        </w:tc>
        <w:tc>
          <w:tcPr>
            <w:tcW w:w="1832" w:type="dxa"/>
            <w:tcBorders>
              <w:top w:val="nil"/>
              <w:left w:val="nil"/>
              <w:bottom w:val="single" w:sz="4" w:space="0" w:color="auto"/>
              <w:right w:val="single" w:sz="8" w:space="0" w:color="auto"/>
            </w:tcBorders>
            <w:shd w:val="clear" w:color="auto" w:fill="auto"/>
            <w:noWrap/>
            <w:vAlign w:val="bottom"/>
            <w:hideMark/>
          </w:tcPr>
          <w:p w:rsidR="00A727BC" w:rsidRPr="00CF7BCB" w:rsidRDefault="00A727BC" w:rsidP="002A4F73">
            <w:pPr>
              <w:jc w:val="center"/>
              <w:rPr>
                <w:rFonts w:cs="Times New Roman"/>
                <w:color w:val="000000"/>
                <w:lang w:val="es-CO" w:eastAsia="es-CO" w:bidi="ar-SA"/>
              </w:rPr>
            </w:pPr>
            <w:r w:rsidRPr="00CF7BCB">
              <w:rPr>
                <w:rFonts w:cs="Times New Roman"/>
                <w:color w:val="000000"/>
                <w:lang w:val="es-CO" w:eastAsia="es-CO" w:bidi="ar-SA"/>
              </w:rPr>
              <w:t>47%</w:t>
            </w:r>
          </w:p>
        </w:tc>
      </w:tr>
      <w:tr w:rsidR="00A727BC" w:rsidRPr="00CF7BCB" w:rsidTr="002A4F73">
        <w:trPr>
          <w:trHeight w:val="300"/>
          <w:jc w:val="center"/>
        </w:trPr>
        <w:tc>
          <w:tcPr>
            <w:tcW w:w="3403" w:type="dxa"/>
            <w:tcBorders>
              <w:top w:val="nil"/>
              <w:left w:val="single" w:sz="8" w:space="0" w:color="auto"/>
              <w:bottom w:val="single" w:sz="4" w:space="0" w:color="auto"/>
              <w:right w:val="single" w:sz="4" w:space="0" w:color="auto"/>
            </w:tcBorders>
            <w:shd w:val="clear" w:color="auto" w:fill="auto"/>
            <w:noWrap/>
            <w:vAlign w:val="bottom"/>
            <w:hideMark/>
          </w:tcPr>
          <w:p w:rsidR="00A727BC" w:rsidRPr="00CF7BCB" w:rsidRDefault="00A727BC" w:rsidP="002A4F73">
            <w:pPr>
              <w:ind w:firstLineChars="300" w:firstLine="660"/>
              <w:rPr>
                <w:rFonts w:cs="Times New Roman"/>
                <w:color w:val="000000"/>
                <w:lang w:val="es-CO" w:eastAsia="es-CO" w:bidi="ar-SA"/>
              </w:rPr>
            </w:pPr>
            <w:r w:rsidRPr="00CF7BCB">
              <w:rPr>
                <w:rFonts w:cs="Times New Roman"/>
                <w:color w:val="000000"/>
                <w:lang w:val="es-CO" w:eastAsia="es-CO" w:bidi="ar-SA"/>
              </w:rPr>
              <w:t xml:space="preserve">Bogotá </w:t>
            </w:r>
          </w:p>
        </w:tc>
        <w:tc>
          <w:tcPr>
            <w:tcW w:w="1843" w:type="dxa"/>
            <w:tcBorders>
              <w:top w:val="nil"/>
              <w:left w:val="nil"/>
              <w:bottom w:val="single" w:sz="4" w:space="0" w:color="auto"/>
              <w:right w:val="single" w:sz="4" w:space="0" w:color="auto"/>
            </w:tcBorders>
            <w:shd w:val="clear" w:color="auto" w:fill="auto"/>
            <w:noWrap/>
            <w:vAlign w:val="bottom"/>
            <w:hideMark/>
          </w:tcPr>
          <w:p w:rsidR="00A727BC" w:rsidRPr="00CF7BCB" w:rsidRDefault="00A727BC" w:rsidP="0001640A">
            <w:pPr>
              <w:jc w:val="center"/>
              <w:rPr>
                <w:rFonts w:cs="Times New Roman"/>
                <w:color w:val="000000"/>
                <w:lang w:val="es-CO" w:eastAsia="es-CO" w:bidi="ar-SA"/>
              </w:rPr>
            </w:pPr>
            <w:r w:rsidRPr="00CF7BCB">
              <w:rPr>
                <w:rFonts w:cs="Times New Roman"/>
                <w:color w:val="000000"/>
                <w:lang w:val="es-CO" w:eastAsia="es-CO" w:bidi="ar-SA"/>
              </w:rPr>
              <w:t>5</w:t>
            </w:r>
            <w:r w:rsidR="0001640A">
              <w:rPr>
                <w:rFonts w:cs="Times New Roman"/>
                <w:color w:val="000000"/>
                <w:lang w:val="es-CO" w:eastAsia="es-CO" w:bidi="ar-SA"/>
              </w:rPr>
              <w:t>7</w:t>
            </w:r>
          </w:p>
        </w:tc>
        <w:tc>
          <w:tcPr>
            <w:tcW w:w="1832" w:type="dxa"/>
            <w:tcBorders>
              <w:top w:val="nil"/>
              <w:left w:val="nil"/>
              <w:bottom w:val="single" w:sz="4" w:space="0" w:color="auto"/>
              <w:right w:val="single" w:sz="8" w:space="0" w:color="auto"/>
            </w:tcBorders>
            <w:shd w:val="clear" w:color="auto" w:fill="auto"/>
            <w:noWrap/>
            <w:vAlign w:val="bottom"/>
            <w:hideMark/>
          </w:tcPr>
          <w:p w:rsidR="00A727BC" w:rsidRPr="00CF7BCB" w:rsidRDefault="00A727BC" w:rsidP="00221295">
            <w:pPr>
              <w:jc w:val="center"/>
              <w:rPr>
                <w:rFonts w:cs="Times New Roman"/>
                <w:color w:val="000000"/>
                <w:lang w:val="es-CO" w:eastAsia="es-CO" w:bidi="ar-SA"/>
              </w:rPr>
            </w:pPr>
            <w:r w:rsidRPr="00CF7BCB">
              <w:rPr>
                <w:rFonts w:cs="Times New Roman"/>
                <w:color w:val="000000"/>
                <w:lang w:val="es-CO" w:eastAsia="es-CO" w:bidi="ar-SA"/>
              </w:rPr>
              <w:t>45%</w:t>
            </w:r>
          </w:p>
        </w:tc>
      </w:tr>
      <w:tr w:rsidR="00A727BC" w:rsidRPr="00CF7BCB" w:rsidTr="002A4F73">
        <w:trPr>
          <w:trHeight w:val="300"/>
          <w:jc w:val="center"/>
        </w:trPr>
        <w:tc>
          <w:tcPr>
            <w:tcW w:w="3403" w:type="dxa"/>
            <w:tcBorders>
              <w:top w:val="nil"/>
              <w:left w:val="single" w:sz="8" w:space="0" w:color="auto"/>
              <w:bottom w:val="single" w:sz="4" w:space="0" w:color="auto"/>
              <w:right w:val="single" w:sz="4" w:space="0" w:color="auto"/>
            </w:tcBorders>
            <w:shd w:val="clear" w:color="auto" w:fill="auto"/>
            <w:noWrap/>
            <w:vAlign w:val="bottom"/>
            <w:hideMark/>
          </w:tcPr>
          <w:p w:rsidR="00A727BC" w:rsidRPr="00CF7BCB" w:rsidRDefault="00A727BC" w:rsidP="002A4F73">
            <w:pPr>
              <w:ind w:firstLineChars="300" w:firstLine="660"/>
              <w:rPr>
                <w:rFonts w:cs="Times New Roman"/>
                <w:color w:val="000000"/>
                <w:lang w:val="es-CO" w:eastAsia="es-CO" w:bidi="ar-SA"/>
              </w:rPr>
            </w:pPr>
            <w:r w:rsidRPr="00CF7BCB">
              <w:rPr>
                <w:rFonts w:cs="Times New Roman"/>
                <w:color w:val="000000"/>
                <w:lang w:val="es-CO" w:eastAsia="es-CO" w:bidi="ar-SA"/>
              </w:rPr>
              <w:t xml:space="preserve">Cundinamarca </w:t>
            </w:r>
          </w:p>
        </w:tc>
        <w:tc>
          <w:tcPr>
            <w:tcW w:w="1843" w:type="dxa"/>
            <w:tcBorders>
              <w:top w:val="nil"/>
              <w:left w:val="nil"/>
              <w:bottom w:val="single" w:sz="4" w:space="0" w:color="auto"/>
              <w:right w:val="single" w:sz="4" w:space="0" w:color="auto"/>
            </w:tcBorders>
            <w:shd w:val="clear" w:color="auto" w:fill="auto"/>
            <w:noWrap/>
            <w:vAlign w:val="bottom"/>
            <w:hideMark/>
          </w:tcPr>
          <w:p w:rsidR="00A727BC" w:rsidRPr="00CF7BCB" w:rsidRDefault="00A727BC" w:rsidP="00221295">
            <w:pPr>
              <w:jc w:val="center"/>
              <w:rPr>
                <w:rFonts w:cs="Times New Roman"/>
                <w:color w:val="000000"/>
                <w:lang w:val="es-CO" w:eastAsia="es-CO" w:bidi="ar-SA"/>
              </w:rPr>
            </w:pPr>
            <w:r w:rsidRPr="00CF7BCB">
              <w:rPr>
                <w:rFonts w:cs="Times New Roman"/>
                <w:color w:val="000000"/>
                <w:lang w:val="es-CO" w:eastAsia="es-CO" w:bidi="ar-SA"/>
              </w:rPr>
              <w:t>4</w:t>
            </w:r>
          </w:p>
        </w:tc>
        <w:tc>
          <w:tcPr>
            <w:tcW w:w="1832" w:type="dxa"/>
            <w:tcBorders>
              <w:top w:val="nil"/>
              <w:left w:val="nil"/>
              <w:bottom w:val="single" w:sz="4" w:space="0" w:color="auto"/>
              <w:right w:val="single" w:sz="8" w:space="0" w:color="auto"/>
            </w:tcBorders>
            <w:shd w:val="clear" w:color="auto" w:fill="auto"/>
            <w:noWrap/>
            <w:vAlign w:val="bottom"/>
            <w:hideMark/>
          </w:tcPr>
          <w:p w:rsidR="00A727BC" w:rsidRPr="00CF7BCB" w:rsidRDefault="00A727BC" w:rsidP="00221295">
            <w:pPr>
              <w:jc w:val="center"/>
              <w:rPr>
                <w:rFonts w:cs="Times New Roman"/>
                <w:color w:val="000000"/>
                <w:lang w:val="es-CO" w:eastAsia="es-CO" w:bidi="ar-SA"/>
              </w:rPr>
            </w:pPr>
            <w:r w:rsidRPr="00CF7BCB">
              <w:rPr>
                <w:rFonts w:cs="Times New Roman"/>
                <w:color w:val="000000"/>
                <w:lang w:val="es-CO" w:eastAsia="es-CO" w:bidi="ar-SA"/>
              </w:rPr>
              <w:t>81%</w:t>
            </w:r>
          </w:p>
        </w:tc>
      </w:tr>
      <w:tr w:rsidR="00A727BC" w:rsidRPr="00CF7BCB" w:rsidTr="002A4F73">
        <w:trPr>
          <w:trHeight w:val="315"/>
          <w:jc w:val="center"/>
        </w:trPr>
        <w:tc>
          <w:tcPr>
            <w:tcW w:w="3403" w:type="dxa"/>
            <w:tcBorders>
              <w:top w:val="nil"/>
              <w:left w:val="single" w:sz="8" w:space="0" w:color="auto"/>
              <w:bottom w:val="nil"/>
              <w:right w:val="single" w:sz="4" w:space="0" w:color="auto"/>
            </w:tcBorders>
            <w:shd w:val="clear" w:color="auto" w:fill="auto"/>
            <w:noWrap/>
            <w:vAlign w:val="bottom"/>
            <w:hideMark/>
          </w:tcPr>
          <w:p w:rsidR="00A727BC" w:rsidRPr="00CF7BCB" w:rsidRDefault="00A727BC" w:rsidP="002A4F73">
            <w:pPr>
              <w:ind w:firstLineChars="300" w:firstLine="660"/>
              <w:rPr>
                <w:rFonts w:cs="Times New Roman"/>
                <w:color w:val="000000"/>
                <w:lang w:val="es-CO" w:eastAsia="es-CO" w:bidi="ar-SA"/>
              </w:rPr>
            </w:pPr>
            <w:r w:rsidRPr="00CF7BCB">
              <w:rPr>
                <w:rFonts w:cs="Times New Roman"/>
                <w:color w:val="000000"/>
                <w:lang w:val="es-CO" w:eastAsia="es-CO" w:bidi="ar-SA"/>
              </w:rPr>
              <w:t xml:space="preserve">Huila </w:t>
            </w:r>
          </w:p>
        </w:tc>
        <w:tc>
          <w:tcPr>
            <w:tcW w:w="1843" w:type="dxa"/>
            <w:tcBorders>
              <w:top w:val="nil"/>
              <w:left w:val="nil"/>
              <w:bottom w:val="nil"/>
              <w:right w:val="single" w:sz="4" w:space="0" w:color="auto"/>
            </w:tcBorders>
            <w:shd w:val="clear" w:color="auto" w:fill="auto"/>
            <w:noWrap/>
            <w:vAlign w:val="bottom"/>
            <w:hideMark/>
          </w:tcPr>
          <w:p w:rsidR="00A727BC" w:rsidRPr="00CF7BCB" w:rsidRDefault="00A727BC" w:rsidP="00221295">
            <w:pPr>
              <w:jc w:val="center"/>
              <w:rPr>
                <w:rFonts w:cs="Times New Roman"/>
                <w:color w:val="000000"/>
                <w:lang w:val="es-CO" w:eastAsia="es-CO" w:bidi="ar-SA"/>
              </w:rPr>
            </w:pPr>
            <w:r w:rsidRPr="00CF7BCB">
              <w:rPr>
                <w:rFonts w:cs="Times New Roman"/>
                <w:color w:val="000000"/>
                <w:lang w:val="es-CO" w:eastAsia="es-CO" w:bidi="ar-SA"/>
              </w:rPr>
              <w:t>2</w:t>
            </w:r>
          </w:p>
        </w:tc>
        <w:tc>
          <w:tcPr>
            <w:tcW w:w="1832" w:type="dxa"/>
            <w:tcBorders>
              <w:top w:val="nil"/>
              <w:left w:val="nil"/>
              <w:bottom w:val="nil"/>
              <w:right w:val="single" w:sz="8" w:space="0" w:color="auto"/>
            </w:tcBorders>
            <w:shd w:val="clear" w:color="auto" w:fill="auto"/>
            <w:noWrap/>
            <w:vAlign w:val="bottom"/>
            <w:hideMark/>
          </w:tcPr>
          <w:p w:rsidR="00A727BC" w:rsidRPr="00CF7BCB" w:rsidRDefault="00A727BC" w:rsidP="00221295">
            <w:pPr>
              <w:jc w:val="center"/>
              <w:rPr>
                <w:rFonts w:cs="Times New Roman"/>
                <w:color w:val="000000"/>
                <w:lang w:val="es-CO" w:eastAsia="es-CO" w:bidi="ar-SA"/>
              </w:rPr>
            </w:pPr>
            <w:r w:rsidRPr="00CF7BCB">
              <w:rPr>
                <w:rFonts w:cs="Times New Roman"/>
                <w:color w:val="000000"/>
                <w:lang w:val="es-CO" w:eastAsia="es-CO" w:bidi="ar-SA"/>
              </w:rPr>
              <w:t>37%</w:t>
            </w:r>
          </w:p>
        </w:tc>
      </w:tr>
      <w:tr w:rsidR="00A727BC" w:rsidRPr="00CF7BCB" w:rsidTr="002A4F73">
        <w:trPr>
          <w:trHeight w:val="315"/>
          <w:jc w:val="center"/>
        </w:trPr>
        <w:tc>
          <w:tcPr>
            <w:tcW w:w="340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727BC" w:rsidRPr="00CF7BCB" w:rsidRDefault="00A727BC" w:rsidP="002A4F73">
            <w:pPr>
              <w:rPr>
                <w:rFonts w:cs="Times New Roman"/>
                <w:b/>
                <w:color w:val="000000"/>
                <w:lang w:val="es-CO" w:eastAsia="es-CO" w:bidi="ar-SA"/>
              </w:rPr>
            </w:pPr>
            <w:r w:rsidRPr="00CF7BCB">
              <w:rPr>
                <w:rFonts w:cs="Times New Roman"/>
                <w:b/>
                <w:color w:val="000000"/>
                <w:lang w:val="es-CO" w:eastAsia="es-CO" w:bidi="ar-SA"/>
              </w:rPr>
              <w:t>Total general</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rsidR="00A727BC" w:rsidRPr="00CF7BCB" w:rsidRDefault="0001640A" w:rsidP="002A4F73">
            <w:pPr>
              <w:jc w:val="center"/>
              <w:rPr>
                <w:rFonts w:cs="Times New Roman"/>
                <w:b/>
                <w:color w:val="000000"/>
                <w:lang w:val="es-CO" w:eastAsia="es-CO" w:bidi="ar-SA"/>
              </w:rPr>
            </w:pPr>
            <w:r>
              <w:rPr>
                <w:rFonts w:cs="Times New Roman"/>
                <w:b/>
                <w:color w:val="000000"/>
                <w:lang w:val="es-CO" w:eastAsia="es-CO" w:bidi="ar-SA"/>
              </w:rPr>
              <w:t>97</w:t>
            </w:r>
          </w:p>
        </w:tc>
        <w:tc>
          <w:tcPr>
            <w:tcW w:w="183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A727BC" w:rsidRPr="00CF7BCB" w:rsidRDefault="00A727BC" w:rsidP="002A4F73">
            <w:pPr>
              <w:jc w:val="center"/>
              <w:rPr>
                <w:rFonts w:cs="Times New Roman"/>
                <w:b/>
                <w:color w:val="000000"/>
                <w:lang w:val="es-CO" w:eastAsia="es-CO" w:bidi="ar-SA"/>
              </w:rPr>
            </w:pPr>
            <w:r w:rsidRPr="00CF7BCB">
              <w:rPr>
                <w:rFonts w:cs="Times New Roman"/>
                <w:b/>
                <w:color w:val="000000"/>
                <w:lang w:val="es-CO" w:eastAsia="es-CO" w:bidi="ar-SA"/>
              </w:rPr>
              <w:t>50%</w:t>
            </w:r>
          </w:p>
        </w:tc>
      </w:tr>
    </w:tbl>
    <w:p w:rsidR="00854E57" w:rsidRPr="00CF7BCB" w:rsidRDefault="00854E57" w:rsidP="00854E57">
      <w:pPr>
        <w:widowControl w:val="0"/>
        <w:jc w:val="center"/>
        <w:rPr>
          <w:rFonts w:cstheme="minorHAnsi"/>
          <w:sz w:val="16"/>
          <w:szCs w:val="20"/>
          <w:lang w:val="es-CO"/>
        </w:rPr>
      </w:pPr>
      <w:r w:rsidRPr="00CF7BCB">
        <w:rPr>
          <w:rFonts w:cstheme="minorHAnsi"/>
          <w:sz w:val="16"/>
          <w:szCs w:val="20"/>
          <w:lang w:val="es-CO"/>
        </w:rPr>
        <w:t>Fuente: Grupo de Transparencia y del Derecho de Acceso a la Información Pública – Procuraduría General de la Nación.</w:t>
      </w:r>
    </w:p>
    <w:p w:rsidR="00A727BC" w:rsidRPr="00CF7BCB" w:rsidRDefault="00A727BC" w:rsidP="00A727BC">
      <w:pPr>
        <w:pStyle w:val="Sinespaciado"/>
        <w:jc w:val="both"/>
        <w:rPr>
          <w:rFonts w:cs="Arial"/>
          <w:szCs w:val="22"/>
          <w:lang w:val="es-CO"/>
        </w:rPr>
      </w:pPr>
    </w:p>
    <w:p w:rsidR="00A727BC" w:rsidRPr="00CF7BCB" w:rsidRDefault="00A727BC" w:rsidP="009E0F13">
      <w:pPr>
        <w:pStyle w:val="Sinespaciado"/>
        <w:jc w:val="both"/>
        <w:rPr>
          <w:rFonts w:cs="Arial"/>
          <w:szCs w:val="22"/>
          <w:lang w:val="es-CO"/>
        </w:rPr>
      </w:pPr>
      <w:r w:rsidRPr="00CF7BCB">
        <w:rPr>
          <w:rFonts w:cs="Arial"/>
          <w:szCs w:val="22"/>
          <w:lang w:val="es-CO"/>
        </w:rPr>
        <w:t xml:space="preserve">Los sujetos del orden nacional tuvieron resultados superiores al promedio general de los sujetos obligados visitados, con un cumplimiento del 58%, lo cual en todo caso es bajo considerando que para estas entidades la Ley 1712 de 2014 entró en vigencia seis (6) meses antes que las del orden territorial. </w:t>
      </w:r>
    </w:p>
    <w:p w:rsidR="00A727BC" w:rsidRPr="00CF7BCB" w:rsidRDefault="00A727BC" w:rsidP="009E0F13">
      <w:pPr>
        <w:pStyle w:val="Sinespaciado"/>
        <w:jc w:val="both"/>
        <w:rPr>
          <w:rFonts w:cs="Arial"/>
          <w:szCs w:val="22"/>
          <w:lang w:val="es-CO"/>
        </w:rPr>
      </w:pPr>
    </w:p>
    <w:p w:rsidR="009E0F13" w:rsidRPr="00CF7BCB" w:rsidRDefault="00A727BC" w:rsidP="009E0F13">
      <w:pPr>
        <w:pStyle w:val="Sinespaciado"/>
        <w:jc w:val="both"/>
        <w:rPr>
          <w:rFonts w:cs="Arial"/>
          <w:szCs w:val="22"/>
          <w:lang w:val="es-CO"/>
        </w:rPr>
      </w:pPr>
      <w:r w:rsidRPr="00CF7BCB">
        <w:rPr>
          <w:rFonts w:cs="Arial"/>
          <w:szCs w:val="22"/>
          <w:lang w:val="es-CO"/>
        </w:rPr>
        <w:t xml:space="preserve">En general, se evidenció que todos los sujetos obligados </w:t>
      </w:r>
      <w:r w:rsidR="009E0F13" w:rsidRPr="00CF7BCB">
        <w:rPr>
          <w:rFonts w:cs="Arial"/>
          <w:szCs w:val="22"/>
          <w:lang w:val="es-CO"/>
        </w:rPr>
        <w:t xml:space="preserve">no publican el informe </w:t>
      </w:r>
      <w:r w:rsidR="00DB2DC6" w:rsidRPr="00CF7BCB">
        <w:rPr>
          <w:rFonts w:cs="Arial"/>
          <w:szCs w:val="22"/>
          <w:lang w:val="es-CO"/>
        </w:rPr>
        <w:t xml:space="preserve">de </w:t>
      </w:r>
      <w:r w:rsidR="009E0F13" w:rsidRPr="00CF7BCB">
        <w:rPr>
          <w:rFonts w:cs="Arial"/>
          <w:szCs w:val="22"/>
          <w:lang w:val="es-CO"/>
        </w:rPr>
        <w:t>PQRS conforme lo esta</w:t>
      </w:r>
      <w:r w:rsidR="00F61B1F" w:rsidRPr="00CF7BCB">
        <w:rPr>
          <w:rFonts w:cs="Arial"/>
          <w:szCs w:val="22"/>
          <w:lang w:val="es-CO"/>
        </w:rPr>
        <w:t>blecido en el artí</w:t>
      </w:r>
      <w:r w:rsidR="009E0F13" w:rsidRPr="00CF7BCB">
        <w:rPr>
          <w:rFonts w:cs="Arial"/>
          <w:szCs w:val="22"/>
          <w:lang w:val="es-CO"/>
        </w:rPr>
        <w:t xml:space="preserve">culo 52 del Decreto 103 </w:t>
      </w:r>
      <w:r w:rsidR="00DB2DC6" w:rsidRPr="00CF7BCB">
        <w:rPr>
          <w:rFonts w:cs="Arial"/>
          <w:szCs w:val="22"/>
          <w:lang w:val="es-CO"/>
        </w:rPr>
        <w:t xml:space="preserve">de </w:t>
      </w:r>
      <w:r w:rsidR="009E0F13" w:rsidRPr="00CF7BCB">
        <w:rPr>
          <w:rFonts w:cs="Arial"/>
          <w:szCs w:val="22"/>
          <w:lang w:val="es-CO"/>
        </w:rPr>
        <w:t xml:space="preserve">2015. Es decir, que a pesar </w:t>
      </w:r>
      <w:r w:rsidR="00DB2DC6" w:rsidRPr="00CF7BCB">
        <w:rPr>
          <w:rFonts w:cs="Arial"/>
          <w:szCs w:val="22"/>
          <w:lang w:val="es-CO"/>
        </w:rPr>
        <w:t xml:space="preserve">de </w:t>
      </w:r>
      <w:r w:rsidR="009E0F13" w:rsidRPr="00CF7BCB">
        <w:rPr>
          <w:rFonts w:cs="Arial"/>
          <w:szCs w:val="22"/>
          <w:lang w:val="es-CO"/>
        </w:rPr>
        <w:t xml:space="preserve">contar con un informe general </w:t>
      </w:r>
      <w:r w:rsidR="00DB2DC6" w:rsidRPr="00CF7BCB">
        <w:rPr>
          <w:rFonts w:cs="Arial"/>
          <w:szCs w:val="22"/>
          <w:lang w:val="es-CO"/>
        </w:rPr>
        <w:t xml:space="preserve">de </w:t>
      </w:r>
      <w:r w:rsidR="009E0F13" w:rsidRPr="00CF7BCB">
        <w:rPr>
          <w:rFonts w:cs="Arial"/>
          <w:szCs w:val="22"/>
          <w:lang w:val="es-CO"/>
        </w:rPr>
        <w:t xml:space="preserve">PQRS, los sujetos obligados no cumplen con los cuatro </w:t>
      </w:r>
      <w:r w:rsidR="00F61B1F" w:rsidRPr="00CF7BCB">
        <w:rPr>
          <w:rFonts w:cs="Arial"/>
          <w:szCs w:val="22"/>
          <w:lang w:val="es-CO"/>
        </w:rPr>
        <w:t xml:space="preserve">(4) </w:t>
      </w:r>
      <w:r w:rsidR="009E0F13" w:rsidRPr="00CF7BCB">
        <w:rPr>
          <w:rFonts w:cs="Arial"/>
          <w:szCs w:val="22"/>
          <w:lang w:val="es-CO"/>
        </w:rPr>
        <w:t xml:space="preserve">componentes exigidos para las solicitudes </w:t>
      </w:r>
      <w:r w:rsidR="00DB2DC6" w:rsidRPr="00CF7BCB">
        <w:rPr>
          <w:rFonts w:cs="Arial"/>
          <w:szCs w:val="22"/>
          <w:lang w:val="es-CO"/>
        </w:rPr>
        <w:t xml:space="preserve">de </w:t>
      </w:r>
      <w:r w:rsidR="009E0F13" w:rsidRPr="00CF7BCB">
        <w:rPr>
          <w:rFonts w:cs="Arial"/>
          <w:szCs w:val="22"/>
          <w:lang w:val="es-CO"/>
        </w:rPr>
        <w:t>a</w:t>
      </w:r>
      <w:r w:rsidRPr="00CF7BCB">
        <w:rPr>
          <w:rFonts w:cs="Arial"/>
          <w:szCs w:val="22"/>
          <w:lang w:val="es-CO"/>
        </w:rPr>
        <w:t xml:space="preserve">cceso a la información pública, así como la publicación </w:t>
      </w:r>
      <w:r w:rsidR="00DB2DC6" w:rsidRPr="00CF7BCB">
        <w:rPr>
          <w:rFonts w:cs="Arial"/>
          <w:szCs w:val="22"/>
          <w:lang w:val="es-CO"/>
        </w:rPr>
        <w:t xml:space="preserve">de </w:t>
      </w:r>
      <w:r w:rsidR="009E0F13" w:rsidRPr="00CF7BCB">
        <w:rPr>
          <w:rFonts w:cs="Arial"/>
          <w:szCs w:val="22"/>
          <w:lang w:val="es-CO"/>
        </w:rPr>
        <w:t xml:space="preserve">las aprobaciones, autorizaciones, requerimientos o informes del supervisor o del interventor, que prueben la ejecución </w:t>
      </w:r>
      <w:r w:rsidR="00DB2DC6" w:rsidRPr="00CF7BCB">
        <w:rPr>
          <w:rFonts w:cs="Arial"/>
          <w:szCs w:val="22"/>
          <w:lang w:val="es-CO"/>
        </w:rPr>
        <w:t xml:space="preserve">de </w:t>
      </w:r>
      <w:r w:rsidR="009E0F13" w:rsidRPr="00CF7BCB">
        <w:rPr>
          <w:rFonts w:cs="Arial"/>
          <w:szCs w:val="22"/>
          <w:lang w:val="es-CO"/>
        </w:rPr>
        <w:t xml:space="preserve">los contratos en el Sistema Electrónico </w:t>
      </w:r>
      <w:r w:rsidR="00DB2DC6" w:rsidRPr="00CF7BCB">
        <w:rPr>
          <w:rFonts w:cs="Arial"/>
          <w:szCs w:val="22"/>
          <w:lang w:val="es-CO"/>
        </w:rPr>
        <w:t xml:space="preserve">de </w:t>
      </w:r>
      <w:r w:rsidR="009E0F13" w:rsidRPr="00CF7BCB">
        <w:rPr>
          <w:rFonts w:cs="Arial"/>
          <w:szCs w:val="22"/>
          <w:lang w:val="es-CO"/>
        </w:rPr>
        <w:t>Contra</w:t>
      </w:r>
      <w:r w:rsidR="00F61B1F" w:rsidRPr="00CF7BCB">
        <w:rPr>
          <w:rFonts w:cs="Arial"/>
          <w:szCs w:val="22"/>
          <w:lang w:val="es-CO"/>
        </w:rPr>
        <w:t>tación Pública (</w:t>
      </w:r>
      <w:r w:rsidR="009E0F13" w:rsidRPr="00CF7BCB">
        <w:rPr>
          <w:rFonts w:cs="Arial"/>
          <w:szCs w:val="22"/>
          <w:lang w:val="es-CO"/>
        </w:rPr>
        <w:t>SECOP</w:t>
      </w:r>
      <w:r w:rsidR="00F61B1F" w:rsidRPr="00CF7BCB">
        <w:rPr>
          <w:rFonts w:cs="Arial"/>
          <w:szCs w:val="22"/>
          <w:lang w:val="es-CO"/>
        </w:rPr>
        <w:t>)</w:t>
      </w:r>
      <w:r w:rsidR="009E0F13" w:rsidRPr="00CF7BCB">
        <w:rPr>
          <w:rFonts w:cs="Arial"/>
          <w:szCs w:val="22"/>
          <w:lang w:val="es-CO"/>
        </w:rPr>
        <w:t xml:space="preserve">, </w:t>
      </w:r>
      <w:r w:rsidRPr="00CF7BCB">
        <w:rPr>
          <w:rFonts w:cs="Arial"/>
          <w:szCs w:val="22"/>
          <w:lang w:val="es-CO"/>
        </w:rPr>
        <w:t>dispuesto en el artículo 8 del Decreto 103 de 2015</w:t>
      </w:r>
      <w:r w:rsidR="005B77C7" w:rsidRPr="00CF7BCB">
        <w:rPr>
          <w:rFonts w:cs="Arial"/>
          <w:szCs w:val="22"/>
          <w:lang w:val="es-CO"/>
        </w:rPr>
        <w:t>.</w:t>
      </w:r>
    </w:p>
    <w:p w:rsidR="009E0F13" w:rsidRPr="00CF7BCB" w:rsidRDefault="009E0F13" w:rsidP="009E0F13">
      <w:pPr>
        <w:pStyle w:val="Sinespaciado"/>
        <w:jc w:val="both"/>
        <w:rPr>
          <w:rFonts w:cs="Arial"/>
          <w:szCs w:val="22"/>
          <w:lang w:val="es-CO"/>
        </w:rPr>
      </w:pPr>
    </w:p>
    <w:p w:rsidR="007D1AFD" w:rsidRPr="00CF7BCB" w:rsidRDefault="009E0F13" w:rsidP="009E0F13">
      <w:pPr>
        <w:pStyle w:val="Sinespaciado"/>
        <w:jc w:val="both"/>
        <w:rPr>
          <w:rFonts w:cs="Arial"/>
          <w:szCs w:val="22"/>
          <w:lang w:val="es-CO"/>
        </w:rPr>
      </w:pPr>
      <w:r w:rsidRPr="00CF7BCB">
        <w:rPr>
          <w:rFonts w:cs="Arial"/>
          <w:szCs w:val="22"/>
          <w:lang w:val="es-CO"/>
        </w:rPr>
        <w:t xml:space="preserve">Dentro </w:t>
      </w:r>
      <w:r w:rsidR="00DB2DC6" w:rsidRPr="00CF7BCB">
        <w:rPr>
          <w:rFonts w:cs="Arial"/>
          <w:szCs w:val="22"/>
          <w:lang w:val="es-CO"/>
        </w:rPr>
        <w:t xml:space="preserve">de </w:t>
      </w:r>
      <w:r w:rsidRPr="00CF7BCB">
        <w:rPr>
          <w:rFonts w:cs="Arial"/>
          <w:szCs w:val="22"/>
          <w:lang w:val="es-CO"/>
        </w:rPr>
        <w:t xml:space="preserve">la obligación </w:t>
      </w:r>
      <w:r w:rsidR="00DB2DC6" w:rsidRPr="00CF7BCB">
        <w:rPr>
          <w:rFonts w:cs="Arial"/>
          <w:szCs w:val="22"/>
          <w:lang w:val="es-CO"/>
        </w:rPr>
        <w:t xml:space="preserve">de </w:t>
      </w:r>
      <w:r w:rsidR="005B77C7" w:rsidRPr="00CF7BCB">
        <w:rPr>
          <w:rFonts w:cs="Arial"/>
          <w:szCs w:val="22"/>
          <w:lang w:val="es-CO"/>
        </w:rPr>
        <w:t>publicar el i</w:t>
      </w:r>
      <w:r w:rsidRPr="00CF7BCB">
        <w:rPr>
          <w:rFonts w:cs="Arial"/>
          <w:szCs w:val="22"/>
          <w:lang w:val="es-CO"/>
        </w:rPr>
        <w:t xml:space="preserve">nforme </w:t>
      </w:r>
      <w:r w:rsidR="00DB2DC6" w:rsidRPr="00CF7BCB">
        <w:rPr>
          <w:rFonts w:cs="Arial"/>
          <w:szCs w:val="22"/>
          <w:lang w:val="es-CO"/>
        </w:rPr>
        <w:t xml:space="preserve">de </w:t>
      </w:r>
      <w:r w:rsidR="005B77C7" w:rsidRPr="00CF7BCB">
        <w:rPr>
          <w:rFonts w:cs="Arial"/>
          <w:szCs w:val="22"/>
          <w:lang w:val="es-CO"/>
        </w:rPr>
        <w:t>defensa j</w:t>
      </w:r>
      <w:r w:rsidRPr="00CF7BCB">
        <w:rPr>
          <w:rFonts w:cs="Arial"/>
          <w:szCs w:val="22"/>
          <w:lang w:val="es-CO"/>
        </w:rPr>
        <w:t xml:space="preserve">udicial se encontró que </w:t>
      </w:r>
      <w:r w:rsidR="006A5D80" w:rsidRPr="00CF7BCB">
        <w:rPr>
          <w:rFonts w:cs="Arial"/>
          <w:szCs w:val="22"/>
          <w:lang w:val="es-CO"/>
        </w:rPr>
        <w:t xml:space="preserve">en </w:t>
      </w:r>
      <w:r w:rsidRPr="00CF7BCB">
        <w:rPr>
          <w:rFonts w:cs="Arial"/>
          <w:szCs w:val="22"/>
          <w:lang w:val="es-CO"/>
        </w:rPr>
        <w:t>la Resolución</w:t>
      </w:r>
      <w:r w:rsidR="005B77C7" w:rsidRPr="00CF7BCB">
        <w:rPr>
          <w:rFonts w:cs="Arial"/>
          <w:szCs w:val="22"/>
          <w:lang w:val="es-CO"/>
        </w:rPr>
        <w:t xml:space="preserve"> MINTIC</w:t>
      </w:r>
      <w:r w:rsidRPr="00CF7BCB">
        <w:rPr>
          <w:rFonts w:cs="Arial"/>
          <w:szCs w:val="22"/>
          <w:lang w:val="es-CO"/>
        </w:rPr>
        <w:t xml:space="preserve"> 3564 </w:t>
      </w:r>
      <w:r w:rsidR="00DB2DC6" w:rsidRPr="00CF7BCB">
        <w:rPr>
          <w:rFonts w:cs="Arial"/>
          <w:szCs w:val="22"/>
          <w:lang w:val="es-CO"/>
        </w:rPr>
        <w:t xml:space="preserve">de </w:t>
      </w:r>
      <w:r w:rsidRPr="00CF7BCB">
        <w:rPr>
          <w:rFonts w:cs="Arial"/>
          <w:szCs w:val="22"/>
          <w:lang w:val="es-CO"/>
        </w:rPr>
        <w:t xml:space="preserve">2015, se específica que los sujetos obligados deben publicar un informe </w:t>
      </w:r>
      <w:r w:rsidR="00DB2DC6" w:rsidRPr="00CF7BCB">
        <w:rPr>
          <w:rFonts w:cs="Arial"/>
          <w:szCs w:val="22"/>
          <w:lang w:val="es-CO"/>
        </w:rPr>
        <w:t xml:space="preserve">de </w:t>
      </w:r>
      <w:r w:rsidRPr="00CF7BCB">
        <w:rPr>
          <w:rFonts w:cs="Arial"/>
          <w:szCs w:val="22"/>
          <w:lang w:val="es-CO"/>
        </w:rPr>
        <w:t xml:space="preserve">las demandas contra </w:t>
      </w:r>
      <w:r w:rsidR="006A5D80" w:rsidRPr="00CF7BCB">
        <w:rPr>
          <w:rFonts w:cs="Arial"/>
          <w:szCs w:val="22"/>
          <w:lang w:val="es-CO"/>
        </w:rPr>
        <w:t>la entidad debiendo incluir: a)</w:t>
      </w:r>
      <w:r w:rsidR="005B77C7" w:rsidRPr="00CF7BCB">
        <w:rPr>
          <w:rFonts w:cs="Arial"/>
          <w:szCs w:val="22"/>
          <w:lang w:val="es-CO"/>
        </w:rPr>
        <w:t xml:space="preserve"> n</w:t>
      </w:r>
      <w:r w:rsidRPr="00CF7BCB">
        <w:rPr>
          <w:rFonts w:cs="Arial"/>
          <w:szCs w:val="22"/>
          <w:lang w:val="es-CO"/>
        </w:rPr>
        <w:t xml:space="preserve">úmero </w:t>
      </w:r>
      <w:r w:rsidR="00DB2DC6" w:rsidRPr="00CF7BCB">
        <w:rPr>
          <w:rFonts w:cs="Arial"/>
          <w:szCs w:val="22"/>
          <w:lang w:val="es-CO"/>
        </w:rPr>
        <w:t xml:space="preserve">de </w:t>
      </w:r>
      <w:r w:rsidR="005B77C7" w:rsidRPr="00CF7BCB">
        <w:rPr>
          <w:rFonts w:cs="Arial"/>
          <w:szCs w:val="22"/>
          <w:lang w:val="es-CO"/>
        </w:rPr>
        <w:t>demandas, b) estado en que se encuentra, c) p</w:t>
      </w:r>
      <w:r w:rsidRPr="00CF7BCB">
        <w:rPr>
          <w:rFonts w:cs="Arial"/>
          <w:szCs w:val="22"/>
          <w:lang w:val="es-CO"/>
        </w:rPr>
        <w:t xml:space="preserve">retensión o cuantía </w:t>
      </w:r>
      <w:r w:rsidR="00DB2DC6" w:rsidRPr="00CF7BCB">
        <w:rPr>
          <w:rFonts w:cs="Arial"/>
          <w:szCs w:val="22"/>
          <w:lang w:val="es-CO"/>
        </w:rPr>
        <w:t xml:space="preserve">de </w:t>
      </w:r>
      <w:r w:rsidR="005B77C7" w:rsidRPr="00CF7BCB">
        <w:rPr>
          <w:rFonts w:cs="Arial"/>
          <w:szCs w:val="22"/>
          <w:lang w:val="es-CO"/>
        </w:rPr>
        <w:t>la demanda, d) r</w:t>
      </w:r>
      <w:r w:rsidRPr="00CF7BCB">
        <w:rPr>
          <w:rFonts w:cs="Arial"/>
          <w:szCs w:val="22"/>
          <w:lang w:val="es-CO"/>
        </w:rPr>
        <w:t xml:space="preserve">iesgo </w:t>
      </w:r>
      <w:r w:rsidR="00DB2DC6" w:rsidRPr="00CF7BCB">
        <w:rPr>
          <w:rFonts w:cs="Arial"/>
          <w:szCs w:val="22"/>
          <w:lang w:val="es-CO"/>
        </w:rPr>
        <w:t xml:space="preserve">de </w:t>
      </w:r>
      <w:r w:rsidRPr="00CF7BCB">
        <w:rPr>
          <w:rFonts w:cs="Arial"/>
          <w:szCs w:val="22"/>
          <w:lang w:val="es-CO"/>
        </w:rPr>
        <w:t xml:space="preserve">pérdida. Los sujetos obligados si bien publican dicha información en </w:t>
      </w:r>
      <w:r w:rsidR="006A5D80" w:rsidRPr="00CF7BCB">
        <w:rPr>
          <w:rFonts w:cs="Arial"/>
          <w:szCs w:val="22"/>
          <w:lang w:val="es-CO"/>
        </w:rPr>
        <w:t>el Sistema Único de Información Litigiosa del Estado (e</w:t>
      </w:r>
      <w:r w:rsidRPr="00CF7BCB">
        <w:rPr>
          <w:rFonts w:cs="Arial"/>
          <w:szCs w:val="22"/>
          <w:lang w:val="es-CO"/>
        </w:rPr>
        <w:t>KOGUI</w:t>
      </w:r>
      <w:r w:rsidR="006A5D80" w:rsidRPr="00CF7BCB">
        <w:rPr>
          <w:rFonts w:cs="Arial"/>
          <w:szCs w:val="22"/>
          <w:lang w:val="es-CO"/>
        </w:rPr>
        <w:t>),</w:t>
      </w:r>
      <w:r w:rsidRPr="00CF7BCB">
        <w:rPr>
          <w:rFonts w:cs="Arial"/>
          <w:szCs w:val="22"/>
          <w:lang w:val="es-CO"/>
        </w:rPr>
        <w:t xml:space="preserve"> esta información no pue</w:t>
      </w:r>
      <w:r w:rsidR="00DB2DC6" w:rsidRPr="00CF7BCB">
        <w:rPr>
          <w:rFonts w:cs="Arial"/>
          <w:szCs w:val="22"/>
          <w:lang w:val="es-CO"/>
        </w:rPr>
        <w:t xml:space="preserve">de </w:t>
      </w:r>
      <w:r w:rsidRPr="00CF7BCB">
        <w:rPr>
          <w:rFonts w:cs="Arial"/>
          <w:szCs w:val="22"/>
          <w:lang w:val="es-CO"/>
        </w:rPr>
        <w:t xml:space="preserve">ser consultada por parte </w:t>
      </w:r>
      <w:r w:rsidR="00DB2DC6" w:rsidRPr="00CF7BCB">
        <w:rPr>
          <w:rFonts w:cs="Arial"/>
          <w:szCs w:val="22"/>
          <w:lang w:val="es-CO"/>
        </w:rPr>
        <w:t xml:space="preserve">de </w:t>
      </w:r>
      <w:r w:rsidRPr="00CF7BCB">
        <w:rPr>
          <w:rFonts w:cs="Arial"/>
          <w:szCs w:val="22"/>
          <w:lang w:val="es-CO"/>
        </w:rPr>
        <w:t xml:space="preserve">la ciudadanía, lo cual obstaculiza el cumplimiento </w:t>
      </w:r>
      <w:r w:rsidR="00DB2DC6" w:rsidRPr="00CF7BCB">
        <w:rPr>
          <w:rFonts w:cs="Arial"/>
          <w:szCs w:val="22"/>
          <w:lang w:val="es-CO"/>
        </w:rPr>
        <w:t xml:space="preserve">de </w:t>
      </w:r>
      <w:r w:rsidR="00DA3C33" w:rsidRPr="00CF7BCB">
        <w:rPr>
          <w:rFonts w:cs="Arial"/>
          <w:szCs w:val="22"/>
          <w:lang w:val="es-CO"/>
        </w:rPr>
        <w:t>la obligación.</w:t>
      </w:r>
    </w:p>
    <w:p w:rsidR="007D1AFD" w:rsidRPr="00CF7BCB" w:rsidRDefault="007D1AFD" w:rsidP="007D1AFD">
      <w:pPr>
        <w:pStyle w:val="Sinespaciado"/>
        <w:jc w:val="both"/>
        <w:rPr>
          <w:rFonts w:cs="Arial"/>
          <w:szCs w:val="22"/>
          <w:lang w:val="es-CO"/>
        </w:rPr>
      </w:pPr>
    </w:p>
    <w:p w:rsidR="001A0181" w:rsidRPr="00CF7BCB" w:rsidRDefault="009110C0" w:rsidP="007D1AFD">
      <w:pPr>
        <w:pStyle w:val="Sinespaciado"/>
        <w:jc w:val="both"/>
        <w:rPr>
          <w:rFonts w:cs="Arial"/>
          <w:szCs w:val="22"/>
          <w:lang w:val="es-CO"/>
        </w:rPr>
      </w:pPr>
      <w:r w:rsidRPr="00CF7BCB">
        <w:rPr>
          <w:rFonts w:cs="Arial"/>
          <w:szCs w:val="22"/>
          <w:lang w:val="es-CO"/>
        </w:rPr>
        <w:t xml:space="preserve">En el </w:t>
      </w:r>
      <w:r w:rsidR="001A0181" w:rsidRPr="00CF7BCB">
        <w:rPr>
          <w:rFonts w:cs="Arial"/>
          <w:szCs w:val="22"/>
          <w:lang w:val="es-CO"/>
        </w:rPr>
        <w:t xml:space="preserve">Anexo # </w:t>
      </w:r>
      <w:r w:rsidR="00725474" w:rsidRPr="00CF7BCB">
        <w:rPr>
          <w:rFonts w:cs="Arial"/>
          <w:szCs w:val="22"/>
          <w:lang w:val="es-CO"/>
        </w:rPr>
        <w:t>3</w:t>
      </w:r>
      <w:r w:rsidRPr="00CF7BCB">
        <w:rPr>
          <w:rFonts w:cs="Arial"/>
          <w:szCs w:val="22"/>
          <w:lang w:val="es-CO"/>
        </w:rPr>
        <w:t xml:space="preserve"> se encuentran los resultados de cumplimiento de las visitas especiales realizadas por cada una de las obligaciones, donde se puede constatar que las disposiciones relacionadas con datos abiertos y disponibilidad automática de la información, son aquellas con casi nulo cumplimiento.</w:t>
      </w:r>
    </w:p>
    <w:p w:rsidR="00FD04C3" w:rsidRPr="00CF7BCB" w:rsidRDefault="00FD04C3" w:rsidP="007D1AFD">
      <w:pPr>
        <w:pStyle w:val="Sinespaciado"/>
        <w:jc w:val="both"/>
        <w:rPr>
          <w:rFonts w:cs="Arial"/>
          <w:szCs w:val="22"/>
          <w:lang w:val="es-CO"/>
        </w:rPr>
      </w:pPr>
    </w:p>
    <w:p w:rsidR="00FD04C3" w:rsidRPr="00CF7BCB" w:rsidRDefault="00FD04C3" w:rsidP="007D1AFD">
      <w:pPr>
        <w:pStyle w:val="Sinespaciado"/>
        <w:jc w:val="both"/>
        <w:rPr>
          <w:rFonts w:cs="Arial"/>
          <w:szCs w:val="22"/>
          <w:lang w:val="es-CO"/>
        </w:rPr>
      </w:pPr>
      <w:r w:rsidRPr="00CF7BCB">
        <w:rPr>
          <w:rFonts w:cs="Arial"/>
          <w:szCs w:val="22"/>
          <w:lang w:val="es-CO"/>
        </w:rPr>
        <w:t>Adicionalmente, se reitera que las obligaciones que venían siendo monitoreadas por la Estrategia Gobierno en Línea (GEL) son las que tienen mayor índice de cumplimiento, llegando a más del 90% de los sujetos obligados en promedio.</w:t>
      </w:r>
    </w:p>
    <w:p w:rsidR="001A0181" w:rsidRPr="00CF7BCB" w:rsidRDefault="001A0181" w:rsidP="007D1AFD">
      <w:pPr>
        <w:pStyle w:val="Sinespaciado"/>
        <w:jc w:val="both"/>
        <w:rPr>
          <w:rFonts w:cs="Arial"/>
          <w:szCs w:val="22"/>
          <w:lang w:val="es-CO"/>
        </w:rPr>
      </w:pPr>
    </w:p>
    <w:p w:rsidR="007D1AFD" w:rsidRPr="00CF7BCB" w:rsidRDefault="00842113" w:rsidP="007D1AFD">
      <w:pPr>
        <w:pStyle w:val="Sinespaciado"/>
        <w:jc w:val="both"/>
        <w:rPr>
          <w:rFonts w:cs="Arial"/>
          <w:szCs w:val="22"/>
          <w:lang w:val="es-CO"/>
        </w:rPr>
      </w:pPr>
      <w:r w:rsidRPr="00CF7BCB">
        <w:rPr>
          <w:rFonts w:cs="Arial"/>
          <w:szCs w:val="22"/>
          <w:lang w:val="es-CO"/>
        </w:rPr>
        <w:t>En conclusión</w:t>
      </w:r>
      <w:r w:rsidR="007D1AFD" w:rsidRPr="00CF7BCB">
        <w:rPr>
          <w:rFonts w:cs="Arial"/>
          <w:szCs w:val="22"/>
          <w:lang w:val="es-CO"/>
        </w:rPr>
        <w:t>, se</w:t>
      </w:r>
      <w:r w:rsidR="00A727BC" w:rsidRPr="00CF7BCB">
        <w:rPr>
          <w:rFonts w:cs="Arial"/>
          <w:szCs w:val="22"/>
          <w:lang w:val="es-CO"/>
        </w:rPr>
        <w:t xml:space="preserve"> evidenció</w:t>
      </w:r>
      <w:r w:rsidR="007D1AFD" w:rsidRPr="00CF7BCB">
        <w:rPr>
          <w:rFonts w:cs="Arial"/>
          <w:szCs w:val="22"/>
          <w:lang w:val="es-CO"/>
        </w:rPr>
        <w:t xml:space="preserve"> que los sujetos obligados dan un cumplimento parcial a la Ley </w:t>
      </w:r>
      <w:r w:rsidR="00DB2DC6" w:rsidRPr="00CF7BCB">
        <w:rPr>
          <w:rFonts w:cs="Arial"/>
          <w:szCs w:val="22"/>
          <w:lang w:val="es-CO"/>
        </w:rPr>
        <w:t xml:space="preserve">de </w:t>
      </w:r>
      <w:r w:rsidR="007D1AFD" w:rsidRPr="00CF7BCB">
        <w:rPr>
          <w:rFonts w:cs="Arial"/>
          <w:szCs w:val="22"/>
          <w:lang w:val="es-CO"/>
        </w:rPr>
        <w:t xml:space="preserve">Transparencia y el Derecho </w:t>
      </w:r>
      <w:r w:rsidR="00DB2DC6" w:rsidRPr="00CF7BCB">
        <w:rPr>
          <w:rFonts w:cs="Arial"/>
          <w:szCs w:val="22"/>
          <w:lang w:val="es-CO"/>
        </w:rPr>
        <w:t xml:space="preserve">de </w:t>
      </w:r>
      <w:r w:rsidR="009F22E3" w:rsidRPr="00CF7BCB">
        <w:rPr>
          <w:rFonts w:cs="Arial"/>
          <w:szCs w:val="22"/>
          <w:lang w:val="es-CO"/>
        </w:rPr>
        <w:t>A</w:t>
      </w:r>
      <w:r w:rsidR="007D1AFD" w:rsidRPr="00CF7BCB">
        <w:rPr>
          <w:rFonts w:cs="Arial"/>
          <w:szCs w:val="22"/>
          <w:lang w:val="es-CO"/>
        </w:rPr>
        <w:t>cceso a la Información Pública</w:t>
      </w:r>
      <w:r w:rsidR="006A5D80" w:rsidRPr="00CF7BCB">
        <w:rPr>
          <w:rFonts w:cs="Arial"/>
          <w:szCs w:val="22"/>
          <w:lang w:val="es-CO"/>
        </w:rPr>
        <w:t xml:space="preserve"> y sus normativas</w:t>
      </w:r>
      <w:r w:rsidR="007D1AFD" w:rsidRPr="00CF7BCB">
        <w:rPr>
          <w:rFonts w:cs="Arial"/>
          <w:szCs w:val="22"/>
          <w:lang w:val="es-CO"/>
        </w:rPr>
        <w:t>, deb</w:t>
      </w:r>
      <w:r w:rsidR="009F22E3" w:rsidRPr="00CF7BCB">
        <w:rPr>
          <w:rFonts w:cs="Arial"/>
          <w:szCs w:val="22"/>
          <w:lang w:val="es-CO"/>
        </w:rPr>
        <w:t xml:space="preserve">iendo </w:t>
      </w:r>
      <w:r w:rsidR="007D1AFD" w:rsidRPr="00CF7BCB">
        <w:rPr>
          <w:rFonts w:cs="Arial"/>
          <w:szCs w:val="22"/>
          <w:lang w:val="es-CO"/>
        </w:rPr>
        <w:t>ajustar</w:t>
      </w:r>
      <w:r w:rsidR="009F22E3" w:rsidRPr="00CF7BCB">
        <w:rPr>
          <w:rFonts w:cs="Arial"/>
          <w:szCs w:val="22"/>
          <w:lang w:val="es-CO"/>
        </w:rPr>
        <w:t xml:space="preserve"> la publicación </w:t>
      </w:r>
      <w:r w:rsidR="00DB2DC6" w:rsidRPr="00CF7BCB">
        <w:rPr>
          <w:rFonts w:cs="Arial"/>
          <w:szCs w:val="22"/>
          <w:lang w:val="es-CO"/>
        </w:rPr>
        <w:t xml:space="preserve">de </w:t>
      </w:r>
      <w:r w:rsidR="009F22E3" w:rsidRPr="00CF7BCB">
        <w:rPr>
          <w:rFonts w:cs="Arial"/>
          <w:szCs w:val="22"/>
          <w:lang w:val="es-CO"/>
        </w:rPr>
        <w:t xml:space="preserve">la información pública, conocida como la Transparencia Activa, </w:t>
      </w:r>
      <w:r w:rsidR="007D1AFD" w:rsidRPr="00CF7BCB">
        <w:rPr>
          <w:rFonts w:cs="Arial"/>
          <w:szCs w:val="22"/>
          <w:lang w:val="es-CO"/>
        </w:rPr>
        <w:t xml:space="preserve">a los lineamientos </w:t>
      </w:r>
      <w:r w:rsidR="009F22E3" w:rsidRPr="00CF7BCB">
        <w:rPr>
          <w:rFonts w:cs="Arial"/>
          <w:szCs w:val="22"/>
          <w:lang w:val="es-CO"/>
        </w:rPr>
        <w:t xml:space="preserve">y </w:t>
      </w:r>
      <w:r w:rsidR="007D1AFD" w:rsidRPr="00CF7BCB">
        <w:rPr>
          <w:rFonts w:cs="Arial"/>
          <w:szCs w:val="22"/>
          <w:lang w:val="es-CO"/>
        </w:rPr>
        <w:t xml:space="preserve">estándares establecidos en </w:t>
      </w:r>
      <w:r w:rsidR="006A5D80" w:rsidRPr="00CF7BCB">
        <w:rPr>
          <w:rFonts w:cs="Arial"/>
          <w:szCs w:val="22"/>
          <w:lang w:val="es-CO"/>
        </w:rPr>
        <w:t xml:space="preserve">el Decreto 103 de 2015 y </w:t>
      </w:r>
      <w:r w:rsidR="007D1AFD" w:rsidRPr="00CF7BCB">
        <w:rPr>
          <w:rFonts w:cs="Arial"/>
          <w:szCs w:val="22"/>
          <w:lang w:val="es-CO"/>
        </w:rPr>
        <w:t xml:space="preserve">la Resolución 3564 </w:t>
      </w:r>
      <w:r w:rsidR="00DB2DC6" w:rsidRPr="00CF7BCB">
        <w:rPr>
          <w:rFonts w:cs="Arial"/>
          <w:szCs w:val="22"/>
          <w:lang w:val="es-CO"/>
        </w:rPr>
        <w:t xml:space="preserve">de </w:t>
      </w:r>
      <w:r w:rsidR="007D1AFD" w:rsidRPr="00CF7BCB">
        <w:rPr>
          <w:rFonts w:cs="Arial"/>
          <w:szCs w:val="22"/>
          <w:lang w:val="es-CO"/>
        </w:rPr>
        <w:t>2015</w:t>
      </w:r>
      <w:r w:rsidR="00DA3C33" w:rsidRPr="00CF7BCB">
        <w:rPr>
          <w:rFonts w:cs="Arial"/>
          <w:szCs w:val="22"/>
          <w:lang w:val="es-CO"/>
        </w:rPr>
        <w:t xml:space="preserve"> de MIN</w:t>
      </w:r>
      <w:r w:rsidR="006A5D80" w:rsidRPr="00CF7BCB">
        <w:rPr>
          <w:rFonts w:cs="Arial"/>
          <w:szCs w:val="22"/>
          <w:lang w:val="es-CO"/>
        </w:rPr>
        <w:t>TIC</w:t>
      </w:r>
      <w:r w:rsidR="009E0F13" w:rsidRPr="00CF7BCB">
        <w:rPr>
          <w:rFonts w:cs="Arial"/>
          <w:szCs w:val="22"/>
          <w:lang w:val="es-CO"/>
        </w:rPr>
        <w:t>.</w:t>
      </w:r>
    </w:p>
    <w:p w:rsidR="007D1AFD" w:rsidRPr="00CF7BCB" w:rsidRDefault="007D1AFD" w:rsidP="008149CB">
      <w:pPr>
        <w:jc w:val="both"/>
        <w:rPr>
          <w:rFonts w:cstheme="minorHAnsi"/>
          <w:lang w:val="es-CO"/>
        </w:rPr>
      </w:pPr>
    </w:p>
    <w:p w:rsidR="00163B10" w:rsidRPr="00CF7BCB" w:rsidRDefault="000E3232" w:rsidP="00AB145B">
      <w:pPr>
        <w:pStyle w:val="Prrafodelista"/>
        <w:numPr>
          <w:ilvl w:val="1"/>
          <w:numId w:val="4"/>
        </w:numPr>
        <w:spacing w:line="276" w:lineRule="auto"/>
        <w:jc w:val="both"/>
        <w:rPr>
          <w:rFonts w:ascii="Garamond" w:hAnsi="Garamond" w:cstheme="minorHAnsi"/>
          <w:b/>
          <w:sz w:val="22"/>
          <w:szCs w:val="22"/>
          <w:lang w:val="es-ES"/>
        </w:rPr>
      </w:pPr>
      <w:r w:rsidRPr="00CF7BCB">
        <w:rPr>
          <w:rFonts w:ascii="Garamond" w:hAnsi="Garamond" w:cstheme="minorHAnsi"/>
          <w:b/>
          <w:sz w:val="22"/>
          <w:szCs w:val="22"/>
          <w:lang w:val="es-ES"/>
        </w:rPr>
        <w:t>Indicadores</w:t>
      </w:r>
      <w:r w:rsidR="00423FB0" w:rsidRPr="00CF7BCB">
        <w:rPr>
          <w:rFonts w:ascii="Garamond" w:hAnsi="Garamond" w:cstheme="minorHAnsi"/>
          <w:b/>
          <w:sz w:val="22"/>
          <w:szCs w:val="22"/>
          <w:lang w:val="es-ES"/>
        </w:rPr>
        <w:t xml:space="preserve"> </w:t>
      </w:r>
      <w:r w:rsidR="00DB2DC6" w:rsidRPr="00CF7BCB">
        <w:rPr>
          <w:rFonts w:ascii="Garamond" w:hAnsi="Garamond" w:cstheme="minorHAnsi"/>
          <w:b/>
          <w:sz w:val="22"/>
          <w:szCs w:val="22"/>
          <w:lang w:val="es-ES"/>
        </w:rPr>
        <w:t xml:space="preserve">de </w:t>
      </w:r>
      <w:r w:rsidR="00423FB0" w:rsidRPr="00CF7BCB">
        <w:rPr>
          <w:rFonts w:ascii="Garamond" w:hAnsi="Garamond" w:cstheme="minorHAnsi"/>
          <w:b/>
          <w:sz w:val="22"/>
          <w:szCs w:val="22"/>
          <w:lang w:val="es-ES"/>
        </w:rPr>
        <w:t>transparencia y acceso a la información pública</w:t>
      </w:r>
    </w:p>
    <w:p w:rsidR="00163B10" w:rsidRPr="00CF7BCB" w:rsidRDefault="00163B10" w:rsidP="008149CB">
      <w:pPr>
        <w:jc w:val="both"/>
        <w:rPr>
          <w:rFonts w:cstheme="minorHAnsi"/>
          <w:lang w:val="es-CO"/>
        </w:rPr>
      </w:pPr>
    </w:p>
    <w:p w:rsidR="008A61B7" w:rsidRPr="00CF7BCB" w:rsidRDefault="008B5401" w:rsidP="007D3D76">
      <w:pPr>
        <w:jc w:val="both"/>
        <w:rPr>
          <w:color w:val="000000"/>
          <w:lang w:val="es-CO" w:eastAsia="es-CO"/>
        </w:rPr>
      </w:pPr>
      <w:r w:rsidRPr="00CF7BCB">
        <w:rPr>
          <w:lang w:val="es-CO"/>
        </w:rPr>
        <w:t xml:space="preserve">El Grupo de Transparencia </w:t>
      </w:r>
      <w:r w:rsidR="006B1C88" w:rsidRPr="00CF7BCB">
        <w:rPr>
          <w:lang w:val="es-CO"/>
        </w:rPr>
        <w:t xml:space="preserve">elaboró el 2° Informe </w:t>
      </w:r>
      <w:r w:rsidR="00DB2DC6" w:rsidRPr="00CF7BCB">
        <w:rPr>
          <w:lang w:val="es-CO"/>
        </w:rPr>
        <w:t xml:space="preserve">de </w:t>
      </w:r>
      <w:r w:rsidR="006B1C88" w:rsidRPr="00CF7BCB">
        <w:rPr>
          <w:lang w:val="es-CO"/>
        </w:rPr>
        <w:t xml:space="preserve">Vigilancia </w:t>
      </w:r>
      <w:r w:rsidR="00DB2DC6" w:rsidRPr="00CF7BCB">
        <w:rPr>
          <w:lang w:val="es-CO"/>
        </w:rPr>
        <w:t xml:space="preserve">de </w:t>
      </w:r>
      <w:r w:rsidR="006B1C88" w:rsidRPr="00CF7BCB">
        <w:rPr>
          <w:lang w:val="es-CO"/>
        </w:rPr>
        <w:t xml:space="preserve">Transparencia y del Derecho </w:t>
      </w:r>
      <w:r w:rsidR="00DB2DC6" w:rsidRPr="00CF7BCB">
        <w:rPr>
          <w:lang w:val="es-CO"/>
        </w:rPr>
        <w:t xml:space="preserve">de </w:t>
      </w:r>
      <w:r w:rsidR="006B1C88" w:rsidRPr="00CF7BCB">
        <w:rPr>
          <w:lang w:val="es-CO"/>
        </w:rPr>
        <w:t>Acceso a la Información Pública, por medio</w:t>
      </w:r>
      <w:r w:rsidR="007457C4" w:rsidRPr="00CF7BCB">
        <w:rPr>
          <w:lang w:val="es-CO"/>
        </w:rPr>
        <w:t xml:space="preserve"> del cual se evaluó e</w:t>
      </w:r>
      <w:r w:rsidR="00382A6D" w:rsidRPr="00CF7BCB">
        <w:rPr>
          <w:lang w:val="es-CO"/>
        </w:rPr>
        <w:t xml:space="preserve">l cumplimiento en la publicación </w:t>
      </w:r>
      <w:r w:rsidR="00DB2DC6" w:rsidRPr="00CF7BCB">
        <w:rPr>
          <w:lang w:val="es-CO"/>
        </w:rPr>
        <w:t xml:space="preserve">de </w:t>
      </w:r>
      <w:r w:rsidR="00382A6D" w:rsidRPr="00CF7BCB">
        <w:rPr>
          <w:lang w:val="es-CO"/>
        </w:rPr>
        <w:lastRenderedPageBreak/>
        <w:t xml:space="preserve">los mínimos </w:t>
      </w:r>
      <w:r w:rsidR="00DB2DC6" w:rsidRPr="00CF7BCB">
        <w:rPr>
          <w:lang w:val="es-CO"/>
        </w:rPr>
        <w:t xml:space="preserve">de </w:t>
      </w:r>
      <w:r w:rsidR="00382A6D" w:rsidRPr="00CF7BCB">
        <w:rPr>
          <w:lang w:val="es-CO"/>
        </w:rPr>
        <w:t>información pública, denominado “Divulgación Proactiva”</w:t>
      </w:r>
      <w:r w:rsidRPr="00CF7BCB">
        <w:rPr>
          <w:lang w:val="es-CO"/>
        </w:rPr>
        <w:t xml:space="preserve"> por parte de 168 entidades del orden nacional de la rama ejecutiva</w:t>
      </w:r>
      <w:r w:rsidR="007457C4" w:rsidRPr="00CF7BCB">
        <w:rPr>
          <w:lang w:val="es-CO"/>
        </w:rPr>
        <w:t xml:space="preserve">. Este informe se realizó evaluando la información </w:t>
      </w:r>
      <w:r w:rsidR="00382A6D" w:rsidRPr="00CF7BCB">
        <w:rPr>
          <w:lang w:val="es-CO"/>
        </w:rPr>
        <w:t>report</w:t>
      </w:r>
      <w:r w:rsidR="007457C4" w:rsidRPr="00CF7BCB">
        <w:rPr>
          <w:lang w:val="es-CO"/>
        </w:rPr>
        <w:t>ada</w:t>
      </w:r>
      <w:r w:rsidR="00382A6D" w:rsidRPr="00CF7BCB">
        <w:rPr>
          <w:lang w:val="es-CO"/>
        </w:rPr>
        <w:t xml:space="preserve"> </w:t>
      </w:r>
      <w:r w:rsidR="007457C4" w:rsidRPr="00CF7BCB">
        <w:rPr>
          <w:lang w:val="es-CO"/>
        </w:rPr>
        <w:t xml:space="preserve">en </w:t>
      </w:r>
      <w:r w:rsidR="00382A6D" w:rsidRPr="00CF7BCB">
        <w:rPr>
          <w:lang w:val="es-CO"/>
        </w:rPr>
        <w:t xml:space="preserve">el Formulario Único Reporte </w:t>
      </w:r>
      <w:r w:rsidR="00DB2DC6" w:rsidRPr="00CF7BCB">
        <w:rPr>
          <w:lang w:val="es-CO"/>
        </w:rPr>
        <w:t xml:space="preserve">de </w:t>
      </w:r>
      <w:r w:rsidR="00382A6D" w:rsidRPr="00CF7BCB">
        <w:rPr>
          <w:lang w:val="es-CO"/>
        </w:rPr>
        <w:t xml:space="preserve">Avance </w:t>
      </w:r>
      <w:r w:rsidR="00DB2DC6" w:rsidRPr="00CF7BCB">
        <w:rPr>
          <w:lang w:val="es-CO"/>
        </w:rPr>
        <w:t xml:space="preserve">de </w:t>
      </w:r>
      <w:r w:rsidR="00382A6D" w:rsidRPr="00CF7BCB">
        <w:rPr>
          <w:lang w:val="es-CO"/>
        </w:rPr>
        <w:t xml:space="preserve">la Gestión (FURAG) para la vigencia 2014, el cual es auto diligenciado durante el primer trimestre </w:t>
      </w:r>
      <w:r w:rsidR="00DB2DC6" w:rsidRPr="00CF7BCB">
        <w:rPr>
          <w:lang w:val="es-CO"/>
        </w:rPr>
        <w:t xml:space="preserve">de </w:t>
      </w:r>
      <w:r w:rsidR="00382A6D" w:rsidRPr="00CF7BCB">
        <w:rPr>
          <w:lang w:val="es-CO"/>
        </w:rPr>
        <w:t>2015.</w:t>
      </w:r>
      <w:r w:rsidR="007D3D76" w:rsidRPr="00CF7BCB">
        <w:rPr>
          <w:lang w:val="es-CO"/>
        </w:rPr>
        <w:t xml:space="preserve"> </w:t>
      </w:r>
      <w:r w:rsidR="007D3D76" w:rsidRPr="00CF7BCB">
        <w:rPr>
          <w:color w:val="000000"/>
          <w:lang w:val="es-CO" w:eastAsia="es-CO"/>
        </w:rPr>
        <w:t xml:space="preserve">Para la vigencia del 2013 habían reportado </w:t>
      </w:r>
      <w:r w:rsidR="00BC0440" w:rsidRPr="00CF7BCB">
        <w:rPr>
          <w:color w:val="000000"/>
          <w:lang w:val="es-CO" w:eastAsia="es-CO"/>
        </w:rPr>
        <w:t>180 entidades</w:t>
      </w:r>
      <w:r w:rsidR="007D3D76" w:rsidRPr="00CF7BCB">
        <w:rPr>
          <w:color w:val="000000"/>
          <w:lang w:val="es-CO" w:eastAsia="es-CO"/>
        </w:rPr>
        <w:t xml:space="preserve">, teniendo </w:t>
      </w:r>
      <w:r w:rsidR="00BC0440" w:rsidRPr="00CF7BCB">
        <w:rPr>
          <w:color w:val="000000"/>
          <w:lang w:val="es-CO" w:eastAsia="es-CO"/>
        </w:rPr>
        <w:t xml:space="preserve">una disminución en la cobertura del 7.14%, correspondiente a 12 entidades, </w:t>
      </w:r>
      <w:r w:rsidR="00DB2DC6" w:rsidRPr="00CF7BCB">
        <w:rPr>
          <w:color w:val="000000"/>
          <w:lang w:val="es-CO" w:eastAsia="es-CO"/>
        </w:rPr>
        <w:t xml:space="preserve">de </w:t>
      </w:r>
      <w:r w:rsidR="00BC0440" w:rsidRPr="00CF7BCB">
        <w:rPr>
          <w:color w:val="000000"/>
          <w:lang w:val="es-CO" w:eastAsia="es-CO"/>
        </w:rPr>
        <w:t>las cuales tres (3) se encuentran en liquidación, y por tanto no están obligadas a reportar.</w:t>
      </w:r>
      <w:r w:rsidR="007457C4" w:rsidRPr="00CF7BCB">
        <w:rPr>
          <w:color w:val="000000"/>
          <w:lang w:val="es-CO" w:eastAsia="es-CO"/>
        </w:rPr>
        <w:t xml:space="preserve"> </w:t>
      </w:r>
    </w:p>
    <w:p w:rsidR="008A61B7" w:rsidRPr="00CF7BCB" w:rsidRDefault="008A61B7" w:rsidP="007D3D76">
      <w:pPr>
        <w:jc w:val="both"/>
        <w:rPr>
          <w:color w:val="000000"/>
          <w:lang w:val="es-CO" w:eastAsia="es-CO"/>
        </w:rPr>
      </w:pPr>
    </w:p>
    <w:p w:rsidR="00BC0440" w:rsidRPr="00CF7BCB" w:rsidRDefault="007D3D76" w:rsidP="007D3D76">
      <w:pPr>
        <w:jc w:val="both"/>
        <w:rPr>
          <w:color w:val="000000"/>
          <w:lang w:val="es-CO" w:eastAsia="es-CO"/>
        </w:rPr>
      </w:pPr>
      <w:r w:rsidRPr="00CF7BCB">
        <w:rPr>
          <w:color w:val="000000"/>
          <w:lang w:val="es-CO" w:eastAsia="es-CO"/>
        </w:rPr>
        <w:t xml:space="preserve">En </w:t>
      </w:r>
      <w:r w:rsidR="007457C4" w:rsidRPr="00CF7BCB">
        <w:rPr>
          <w:color w:val="000000"/>
          <w:lang w:val="es-CO" w:eastAsia="es-CO"/>
        </w:rPr>
        <w:t xml:space="preserve">esta </w:t>
      </w:r>
      <w:r w:rsidRPr="00CF7BCB">
        <w:rPr>
          <w:color w:val="000000"/>
          <w:lang w:val="es-CO" w:eastAsia="es-CO"/>
        </w:rPr>
        <w:t xml:space="preserve">evaluación se </w:t>
      </w:r>
      <w:r w:rsidR="00D32528" w:rsidRPr="00CF7BCB">
        <w:rPr>
          <w:color w:val="000000"/>
          <w:lang w:val="es-CO" w:eastAsia="es-CO"/>
        </w:rPr>
        <w:t>encontró</w:t>
      </w:r>
      <w:r w:rsidRPr="00CF7BCB">
        <w:rPr>
          <w:color w:val="000000"/>
          <w:lang w:val="es-CO" w:eastAsia="es-CO"/>
        </w:rPr>
        <w:t xml:space="preserve"> </w:t>
      </w:r>
      <w:r w:rsidR="00BC0440" w:rsidRPr="00CF7BCB">
        <w:rPr>
          <w:lang w:val="es-CO"/>
        </w:rPr>
        <w:t>que las entidades púb</w:t>
      </w:r>
      <w:r w:rsidR="00D32528" w:rsidRPr="00CF7BCB">
        <w:rPr>
          <w:lang w:val="es-CO"/>
        </w:rPr>
        <w:t>licas nacionales cumplían</w:t>
      </w:r>
      <w:r w:rsidR="00BC0440" w:rsidRPr="00CF7BCB">
        <w:rPr>
          <w:lang w:val="es-CO"/>
        </w:rPr>
        <w:t xml:space="preserve"> en promedio con un 52% las obligaciones mínimas </w:t>
      </w:r>
      <w:r w:rsidR="00DB2DC6" w:rsidRPr="00CF7BCB">
        <w:rPr>
          <w:lang w:val="es-CO"/>
        </w:rPr>
        <w:t xml:space="preserve">de </w:t>
      </w:r>
      <w:r w:rsidR="00BC0440" w:rsidRPr="00CF7BCB">
        <w:rPr>
          <w:lang w:val="es-CO"/>
        </w:rPr>
        <w:t xml:space="preserve">publicación para esta vigencia. Así mismo, la información permite identificar una disminución del 21% en el cumplimiento </w:t>
      </w:r>
      <w:r w:rsidR="00DB2DC6" w:rsidRPr="00CF7BCB">
        <w:rPr>
          <w:lang w:val="es-CO"/>
        </w:rPr>
        <w:t xml:space="preserve">de </w:t>
      </w:r>
      <w:r w:rsidR="00BC0440" w:rsidRPr="00CF7BCB">
        <w:rPr>
          <w:lang w:val="es-CO"/>
        </w:rPr>
        <w:t xml:space="preserve">las normas </w:t>
      </w:r>
      <w:r w:rsidR="00DB2DC6" w:rsidRPr="00CF7BCB">
        <w:rPr>
          <w:lang w:val="es-CO"/>
        </w:rPr>
        <w:t xml:space="preserve">de </w:t>
      </w:r>
      <w:r w:rsidR="00BC0440" w:rsidRPr="00CF7BCB">
        <w:rPr>
          <w:lang w:val="es-CO"/>
        </w:rPr>
        <w:t xml:space="preserve">transparencia activa con relación a los resultados del 2013, fundamentalmente debido al bajo cumplimiento </w:t>
      </w:r>
      <w:r w:rsidR="00DB2DC6" w:rsidRPr="00CF7BCB">
        <w:rPr>
          <w:lang w:val="es-CO"/>
        </w:rPr>
        <w:t xml:space="preserve">de </w:t>
      </w:r>
      <w:r w:rsidR="00BC0440" w:rsidRPr="00CF7BCB">
        <w:rPr>
          <w:lang w:val="es-CO"/>
        </w:rPr>
        <w:t xml:space="preserve">la publicación </w:t>
      </w:r>
      <w:r w:rsidR="00DB2DC6" w:rsidRPr="00CF7BCB">
        <w:rPr>
          <w:lang w:val="es-CO"/>
        </w:rPr>
        <w:t xml:space="preserve">de </w:t>
      </w:r>
      <w:r w:rsidR="00BC0440" w:rsidRPr="00CF7BCB">
        <w:rPr>
          <w:lang w:val="es-CO"/>
        </w:rPr>
        <w:t xml:space="preserve">los costos </w:t>
      </w:r>
      <w:r w:rsidR="00DB2DC6" w:rsidRPr="00CF7BCB">
        <w:rPr>
          <w:lang w:val="es-CO"/>
        </w:rPr>
        <w:t xml:space="preserve">de </w:t>
      </w:r>
      <w:r w:rsidR="00BC0440" w:rsidRPr="00CF7BCB">
        <w:rPr>
          <w:lang w:val="es-CO"/>
        </w:rPr>
        <w:t xml:space="preserve">reproducción </w:t>
      </w:r>
      <w:r w:rsidR="00DB2DC6" w:rsidRPr="00CF7BCB">
        <w:rPr>
          <w:lang w:val="es-CO"/>
        </w:rPr>
        <w:t xml:space="preserve">de </w:t>
      </w:r>
      <w:r w:rsidR="00BC0440" w:rsidRPr="00CF7BCB">
        <w:rPr>
          <w:lang w:val="es-CO"/>
        </w:rPr>
        <w:t xml:space="preserve">información, publicación en datos abiertos y divulgación </w:t>
      </w:r>
      <w:r w:rsidR="00DB2DC6" w:rsidRPr="00CF7BCB">
        <w:rPr>
          <w:lang w:val="es-CO"/>
        </w:rPr>
        <w:t xml:space="preserve">de </w:t>
      </w:r>
      <w:r w:rsidR="00BC0440" w:rsidRPr="00CF7BCB">
        <w:rPr>
          <w:lang w:val="es-CO"/>
        </w:rPr>
        <w:t xml:space="preserve">los instrumentos </w:t>
      </w:r>
      <w:r w:rsidR="00DB2DC6" w:rsidRPr="00CF7BCB">
        <w:rPr>
          <w:lang w:val="es-CO"/>
        </w:rPr>
        <w:t xml:space="preserve">de </w:t>
      </w:r>
      <w:r w:rsidR="00BC0440" w:rsidRPr="00CF7BCB">
        <w:rPr>
          <w:lang w:val="es-CO"/>
        </w:rPr>
        <w:t xml:space="preserve">gestión </w:t>
      </w:r>
      <w:r w:rsidR="00DB2DC6" w:rsidRPr="00CF7BCB">
        <w:rPr>
          <w:lang w:val="es-CO"/>
        </w:rPr>
        <w:t xml:space="preserve">de </w:t>
      </w:r>
      <w:r w:rsidR="00BC0440" w:rsidRPr="00CF7BCB">
        <w:rPr>
          <w:lang w:val="es-CO"/>
        </w:rPr>
        <w:t>información</w:t>
      </w:r>
      <w:r w:rsidR="00BC0440" w:rsidRPr="00CF7BCB">
        <w:rPr>
          <w:rStyle w:val="Refdenotaalpie"/>
        </w:rPr>
        <w:footnoteReference w:id="2"/>
      </w:r>
      <w:r w:rsidR="00BC0440" w:rsidRPr="00CF7BCB">
        <w:rPr>
          <w:lang w:val="es-CO"/>
        </w:rPr>
        <w:t>.</w:t>
      </w:r>
    </w:p>
    <w:p w:rsidR="008A61B7" w:rsidRPr="00CF7BCB" w:rsidRDefault="008A61B7" w:rsidP="007D3D76">
      <w:pPr>
        <w:jc w:val="both"/>
        <w:rPr>
          <w:lang w:val="es-CO"/>
        </w:rPr>
      </w:pPr>
    </w:p>
    <w:p w:rsidR="00D32528" w:rsidRPr="00CF7BCB" w:rsidRDefault="0062026D" w:rsidP="007D3D76">
      <w:pPr>
        <w:jc w:val="both"/>
        <w:rPr>
          <w:lang w:val="es-CO"/>
        </w:rPr>
      </w:pPr>
      <w:r w:rsidRPr="00CF7BCB">
        <w:rPr>
          <w:lang w:val="es-CO"/>
        </w:rPr>
        <w:t>E</w:t>
      </w:r>
      <w:r w:rsidR="00AA6833" w:rsidRPr="00CF7BCB">
        <w:rPr>
          <w:lang w:val="es-CO"/>
        </w:rPr>
        <w:t xml:space="preserve">l Informe </w:t>
      </w:r>
      <w:r w:rsidR="00DB2DC6" w:rsidRPr="00CF7BCB">
        <w:rPr>
          <w:lang w:val="es-CO"/>
        </w:rPr>
        <w:t xml:space="preserve">de </w:t>
      </w:r>
      <w:r w:rsidR="00AA6833" w:rsidRPr="00CF7BCB">
        <w:rPr>
          <w:lang w:val="es-CO"/>
        </w:rPr>
        <w:t xml:space="preserve">Cumplimiento </w:t>
      </w:r>
      <w:r w:rsidR="00DB2DC6" w:rsidRPr="00CF7BCB">
        <w:rPr>
          <w:lang w:val="es-CO"/>
        </w:rPr>
        <w:t xml:space="preserve">de </w:t>
      </w:r>
      <w:r w:rsidR="00AA6833" w:rsidRPr="00CF7BCB">
        <w:rPr>
          <w:lang w:val="es-CO"/>
        </w:rPr>
        <w:t xml:space="preserve">la Ley </w:t>
      </w:r>
      <w:r w:rsidR="00DB2DC6" w:rsidRPr="00CF7BCB">
        <w:rPr>
          <w:lang w:val="es-CO"/>
        </w:rPr>
        <w:t xml:space="preserve">de </w:t>
      </w:r>
      <w:r w:rsidR="00AA6833" w:rsidRPr="00CF7BCB">
        <w:rPr>
          <w:lang w:val="es-CO"/>
        </w:rPr>
        <w:t xml:space="preserve">Transparencia y Acceso a la Información Pública </w:t>
      </w:r>
      <w:r w:rsidR="008A61B7" w:rsidRPr="00CF7BCB">
        <w:rPr>
          <w:lang w:val="es-CO"/>
        </w:rPr>
        <w:t xml:space="preserve">elaborado por la Veeduría Distrital a </w:t>
      </w:r>
      <w:r w:rsidR="009B57EE" w:rsidRPr="00CF7BCB">
        <w:rPr>
          <w:lang w:val="es-CO"/>
        </w:rPr>
        <w:t>91 e</w:t>
      </w:r>
      <w:r w:rsidR="00AA6833" w:rsidRPr="00CF7BCB">
        <w:rPr>
          <w:lang w:val="es-CO"/>
        </w:rPr>
        <w:t xml:space="preserve">ntidades </w:t>
      </w:r>
      <w:r w:rsidR="009B57EE" w:rsidRPr="00CF7BCB">
        <w:rPr>
          <w:lang w:val="es-CO"/>
        </w:rPr>
        <w:t>d</w:t>
      </w:r>
      <w:r w:rsidR="00AA6833" w:rsidRPr="00CF7BCB">
        <w:rPr>
          <w:lang w:val="es-CO"/>
        </w:rPr>
        <w:t xml:space="preserve">istritales, con colaboración </w:t>
      </w:r>
      <w:r w:rsidR="00DB2DC6" w:rsidRPr="00CF7BCB">
        <w:rPr>
          <w:lang w:val="es-CO"/>
        </w:rPr>
        <w:t xml:space="preserve">de </w:t>
      </w:r>
      <w:r w:rsidR="00AA6833" w:rsidRPr="00CF7BCB">
        <w:rPr>
          <w:lang w:val="es-CO"/>
        </w:rPr>
        <w:t xml:space="preserve">la </w:t>
      </w:r>
      <w:r w:rsidR="004E1A9B" w:rsidRPr="00CF7BCB">
        <w:rPr>
          <w:lang w:val="es-CO"/>
        </w:rPr>
        <w:t>Corporación Transparencia por Colombia</w:t>
      </w:r>
      <w:r w:rsidR="00AA6833" w:rsidRPr="00CF7BCB">
        <w:rPr>
          <w:lang w:val="es-CO"/>
        </w:rPr>
        <w:t xml:space="preserve"> para la vigencia 2015, t</w:t>
      </w:r>
      <w:r w:rsidRPr="00CF7BCB">
        <w:rPr>
          <w:lang w:val="es-CO"/>
        </w:rPr>
        <w:t>uvo</w:t>
      </w:r>
      <w:r w:rsidR="00AA6833" w:rsidRPr="00CF7BCB">
        <w:rPr>
          <w:lang w:val="es-CO"/>
        </w:rPr>
        <w:t xml:space="preserve"> en cuenta la Matriz </w:t>
      </w:r>
      <w:r w:rsidR="00DB2DC6" w:rsidRPr="00CF7BCB">
        <w:rPr>
          <w:lang w:val="es-CO"/>
        </w:rPr>
        <w:t xml:space="preserve">de </w:t>
      </w:r>
      <w:r w:rsidR="00AA6833" w:rsidRPr="00CF7BCB">
        <w:rPr>
          <w:lang w:val="es-CO"/>
        </w:rPr>
        <w:t xml:space="preserve">Autodiagnóstico </w:t>
      </w:r>
      <w:r w:rsidR="009B57EE" w:rsidRPr="00CF7BCB">
        <w:rPr>
          <w:lang w:val="es-CO"/>
        </w:rPr>
        <w:t xml:space="preserve">versión 1 </w:t>
      </w:r>
      <w:r w:rsidR="00AA6833" w:rsidRPr="00CF7BCB">
        <w:rPr>
          <w:lang w:val="es-CO"/>
        </w:rPr>
        <w:t>desarrollada por este Grupo</w:t>
      </w:r>
      <w:r w:rsidR="009B57EE" w:rsidRPr="00CF7BCB">
        <w:rPr>
          <w:lang w:val="es-CO"/>
        </w:rPr>
        <w:t xml:space="preserve"> </w:t>
      </w:r>
      <w:r w:rsidR="00DB2DC6" w:rsidRPr="00CF7BCB">
        <w:rPr>
          <w:lang w:val="es-CO"/>
        </w:rPr>
        <w:t xml:space="preserve">de </w:t>
      </w:r>
      <w:r w:rsidR="00326695" w:rsidRPr="00CF7BCB">
        <w:rPr>
          <w:lang w:val="es-CO"/>
        </w:rPr>
        <w:t>Transparencia</w:t>
      </w:r>
      <w:r w:rsidR="00D32528" w:rsidRPr="00CF7BCB">
        <w:rPr>
          <w:lang w:val="es-CO"/>
        </w:rPr>
        <w:t>,</w:t>
      </w:r>
      <w:r w:rsidR="00326695" w:rsidRPr="00CF7BCB">
        <w:rPr>
          <w:lang w:val="es-CO"/>
        </w:rPr>
        <w:t xml:space="preserve"> </w:t>
      </w:r>
      <w:r w:rsidR="00D32528" w:rsidRPr="00CF7BCB">
        <w:rPr>
          <w:lang w:val="es-CO"/>
        </w:rPr>
        <w:t>la cual contemplaba</w:t>
      </w:r>
      <w:r w:rsidR="009B57EE" w:rsidRPr="00CF7BCB">
        <w:rPr>
          <w:lang w:val="es-CO"/>
        </w:rPr>
        <w:t xml:space="preserve"> únicamente las obligaciones </w:t>
      </w:r>
      <w:r w:rsidR="00DB2DC6" w:rsidRPr="00CF7BCB">
        <w:rPr>
          <w:lang w:val="es-CO"/>
        </w:rPr>
        <w:t xml:space="preserve">de </w:t>
      </w:r>
      <w:r w:rsidR="009B57EE" w:rsidRPr="00CF7BCB">
        <w:rPr>
          <w:lang w:val="es-CO"/>
        </w:rPr>
        <w:t xml:space="preserve">la Ley 1712 </w:t>
      </w:r>
      <w:r w:rsidR="00DB2DC6" w:rsidRPr="00CF7BCB">
        <w:rPr>
          <w:lang w:val="es-CO"/>
        </w:rPr>
        <w:t xml:space="preserve">de </w:t>
      </w:r>
      <w:r w:rsidR="009B57EE" w:rsidRPr="00CF7BCB">
        <w:rPr>
          <w:lang w:val="es-CO"/>
        </w:rPr>
        <w:t>2014</w:t>
      </w:r>
      <w:r w:rsidR="008A61B7" w:rsidRPr="00CF7BCB">
        <w:rPr>
          <w:lang w:val="es-CO"/>
        </w:rPr>
        <w:t xml:space="preserve">, </w:t>
      </w:r>
      <w:r w:rsidRPr="00CF7BCB">
        <w:rPr>
          <w:lang w:val="es-CO"/>
        </w:rPr>
        <w:t xml:space="preserve">sin incluir </w:t>
      </w:r>
      <w:r w:rsidR="00326695" w:rsidRPr="00CF7BCB">
        <w:rPr>
          <w:lang w:val="es-CO"/>
        </w:rPr>
        <w:t xml:space="preserve">las disposiciones del Decreto Reglamentario 103 </w:t>
      </w:r>
      <w:r w:rsidR="00DB2DC6" w:rsidRPr="00CF7BCB">
        <w:rPr>
          <w:lang w:val="es-CO"/>
        </w:rPr>
        <w:t xml:space="preserve">de </w:t>
      </w:r>
      <w:r w:rsidR="00D32528" w:rsidRPr="00CF7BCB">
        <w:rPr>
          <w:lang w:val="es-CO"/>
        </w:rPr>
        <w:t>2015 y</w:t>
      </w:r>
      <w:r w:rsidR="00326695" w:rsidRPr="00CF7BCB">
        <w:rPr>
          <w:lang w:val="es-CO"/>
        </w:rPr>
        <w:t xml:space="preserve"> la</w:t>
      </w:r>
      <w:r w:rsidRPr="00CF7BCB">
        <w:rPr>
          <w:lang w:val="es-CO"/>
        </w:rPr>
        <w:t>s de la</w:t>
      </w:r>
      <w:r w:rsidR="00326695" w:rsidRPr="00CF7BCB">
        <w:rPr>
          <w:lang w:val="es-CO"/>
        </w:rPr>
        <w:t xml:space="preserve"> Resolución </w:t>
      </w:r>
      <w:r w:rsidR="00D32528" w:rsidRPr="00CF7BCB">
        <w:rPr>
          <w:lang w:val="es-CO"/>
        </w:rPr>
        <w:t xml:space="preserve">MINTIC </w:t>
      </w:r>
      <w:r w:rsidR="00326695" w:rsidRPr="00CF7BCB">
        <w:rPr>
          <w:lang w:val="es-CO"/>
        </w:rPr>
        <w:t xml:space="preserve">3564 </w:t>
      </w:r>
      <w:r w:rsidR="00DB2DC6" w:rsidRPr="00CF7BCB">
        <w:rPr>
          <w:lang w:val="es-CO"/>
        </w:rPr>
        <w:t xml:space="preserve">de </w:t>
      </w:r>
      <w:r w:rsidR="00326695" w:rsidRPr="00CF7BCB">
        <w:rPr>
          <w:lang w:val="es-CO"/>
        </w:rPr>
        <w:t>2015</w:t>
      </w:r>
      <w:r w:rsidRPr="00CF7BCB">
        <w:rPr>
          <w:lang w:val="es-CO"/>
        </w:rPr>
        <w:t>. L</w:t>
      </w:r>
      <w:r w:rsidR="009B57EE" w:rsidRPr="00CF7BCB">
        <w:rPr>
          <w:lang w:val="es-CO"/>
        </w:rPr>
        <w:t xml:space="preserve">a verificación tuvo en cuenta 46 entidades que conforman el nivel central y descentralizado </w:t>
      </w:r>
      <w:r w:rsidR="00DB2DC6" w:rsidRPr="00CF7BCB">
        <w:rPr>
          <w:lang w:val="es-CO"/>
        </w:rPr>
        <w:t xml:space="preserve">de </w:t>
      </w:r>
      <w:r w:rsidR="009B57EE" w:rsidRPr="00CF7BCB">
        <w:rPr>
          <w:lang w:val="es-CO"/>
        </w:rPr>
        <w:t xml:space="preserve">la administración distrital, 20 Alcaldías Locales, 22 Hospitales </w:t>
      </w:r>
      <w:r w:rsidR="00DB2DC6" w:rsidRPr="00CF7BCB">
        <w:rPr>
          <w:lang w:val="es-CO"/>
        </w:rPr>
        <w:t xml:space="preserve">de </w:t>
      </w:r>
      <w:r w:rsidR="009B57EE" w:rsidRPr="00CF7BCB">
        <w:rPr>
          <w:lang w:val="es-CO"/>
        </w:rPr>
        <w:t xml:space="preserve">la ciudad, la Personería, la Controlaría Distrital y el Concejo </w:t>
      </w:r>
      <w:r w:rsidR="00DB2DC6" w:rsidRPr="00CF7BCB">
        <w:rPr>
          <w:lang w:val="es-CO"/>
        </w:rPr>
        <w:t xml:space="preserve">de </w:t>
      </w:r>
      <w:r w:rsidR="009B57EE" w:rsidRPr="00CF7BCB">
        <w:rPr>
          <w:lang w:val="es-CO"/>
        </w:rPr>
        <w:t>Bogotá.</w:t>
      </w:r>
    </w:p>
    <w:p w:rsidR="00D32528" w:rsidRPr="00CF7BCB" w:rsidRDefault="00D32528" w:rsidP="007D3D76">
      <w:pPr>
        <w:jc w:val="both"/>
        <w:rPr>
          <w:lang w:val="es-CO"/>
        </w:rPr>
      </w:pPr>
    </w:p>
    <w:p w:rsidR="000E3232" w:rsidRPr="00CF7BCB" w:rsidRDefault="004000A0" w:rsidP="007D3D76">
      <w:pPr>
        <w:jc w:val="both"/>
        <w:rPr>
          <w:lang w:val="es-CO"/>
        </w:rPr>
      </w:pPr>
      <w:r w:rsidRPr="00CF7BCB">
        <w:rPr>
          <w:lang w:val="es-CO"/>
        </w:rPr>
        <w:t xml:space="preserve">Las principal </w:t>
      </w:r>
      <w:r w:rsidR="009B57EE" w:rsidRPr="00CF7BCB">
        <w:rPr>
          <w:lang w:val="es-CO"/>
        </w:rPr>
        <w:t>conclusión</w:t>
      </w:r>
      <w:r w:rsidRPr="00CF7BCB">
        <w:rPr>
          <w:lang w:val="es-CO"/>
        </w:rPr>
        <w:t xml:space="preserve"> </w:t>
      </w:r>
      <w:r w:rsidR="00DB2DC6" w:rsidRPr="00CF7BCB">
        <w:rPr>
          <w:lang w:val="es-CO"/>
        </w:rPr>
        <w:t xml:space="preserve">de </w:t>
      </w:r>
      <w:r w:rsidRPr="00CF7BCB">
        <w:rPr>
          <w:lang w:val="es-CO"/>
        </w:rPr>
        <w:t xml:space="preserve">este informe </w:t>
      </w:r>
      <w:r w:rsidR="009B57EE" w:rsidRPr="00CF7BCB">
        <w:rPr>
          <w:lang w:val="es-CO"/>
        </w:rPr>
        <w:t xml:space="preserve">es </w:t>
      </w:r>
      <w:r w:rsidRPr="00CF7BCB">
        <w:rPr>
          <w:lang w:val="es-CO"/>
        </w:rPr>
        <w:t xml:space="preserve">que el </w:t>
      </w:r>
      <w:r w:rsidR="00326695" w:rsidRPr="00CF7BCB">
        <w:rPr>
          <w:lang w:val="es-CO"/>
        </w:rPr>
        <w:t>G</w:t>
      </w:r>
      <w:r w:rsidRPr="00CF7BCB">
        <w:rPr>
          <w:lang w:val="es-CO"/>
        </w:rPr>
        <w:t xml:space="preserve">obierno </w:t>
      </w:r>
      <w:r w:rsidR="00DB2DC6" w:rsidRPr="00CF7BCB">
        <w:rPr>
          <w:lang w:val="es-CO"/>
        </w:rPr>
        <w:t xml:space="preserve">de </w:t>
      </w:r>
      <w:r w:rsidRPr="00CF7BCB">
        <w:rPr>
          <w:lang w:val="es-CO"/>
        </w:rPr>
        <w:t>la ciudad está “</w:t>
      </w:r>
      <w:r w:rsidRPr="00CF7BCB">
        <w:rPr>
          <w:i/>
          <w:lang w:val="es-CO"/>
        </w:rPr>
        <w:t xml:space="preserve">a medio camino </w:t>
      </w:r>
      <w:r w:rsidR="00DB2DC6" w:rsidRPr="00CF7BCB">
        <w:rPr>
          <w:i/>
          <w:lang w:val="es-CO"/>
        </w:rPr>
        <w:t xml:space="preserve">de </w:t>
      </w:r>
      <w:r w:rsidRPr="00CF7BCB">
        <w:rPr>
          <w:i/>
          <w:lang w:val="es-CO"/>
        </w:rPr>
        <w:t xml:space="preserve">alcanzar los estándares </w:t>
      </w:r>
      <w:r w:rsidR="00DB2DC6" w:rsidRPr="00CF7BCB">
        <w:rPr>
          <w:i/>
          <w:lang w:val="es-CO"/>
        </w:rPr>
        <w:t xml:space="preserve">de </w:t>
      </w:r>
      <w:r w:rsidRPr="00CF7BCB">
        <w:rPr>
          <w:i/>
          <w:lang w:val="es-CO"/>
        </w:rPr>
        <w:t xml:space="preserve">la Ley 1712 </w:t>
      </w:r>
      <w:r w:rsidR="00DB2DC6" w:rsidRPr="00CF7BCB">
        <w:rPr>
          <w:i/>
          <w:lang w:val="es-CO"/>
        </w:rPr>
        <w:t xml:space="preserve">de </w:t>
      </w:r>
      <w:r w:rsidRPr="00CF7BCB">
        <w:rPr>
          <w:i/>
          <w:lang w:val="es-CO"/>
        </w:rPr>
        <w:t xml:space="preserve">2014, en términos </w:t>
      </w:r>
      <w:r w:rsidR="00DB2DC6" w:rsidRPr="00CF7BCB">
        <w:rPr>
          <w:i/>
          <w:lang w:val="es-CO"/>
        </w:rPr>
        <w:t xml:space="preserve">de </w:t>
      </w:r>
      <w:r w:rsidRPr="00CF7BCB">
        <w:rPr>
          <w:i/>
          <w:lang w:val="es-CO"/>
        </w:rPr>
        <w:t xml:space="preserve">garantizar entornos </w:t>
      </w:r>
      <w:r w:rsidR="00DB2DC6" w:rsidRPr="00CF7BCB">
        <w:rPr>
          <w:i/>
          <w:lang w:val="es-CO"/>
        </w:rPr>
        <w:t xml:space="preserve">de </w:t>
      </w:r>
      <w:r w:rsidRPr="00CF7BCB">
        <w:rPr>
          <w:i/>
          <w:lang w:val="es-CO"/>
        </w:rPr>
        <w:t xml:space="preserve">mayor transparencia en la gestión institucional y el derecho </w:t>
      </w:r>
      <w:r w:rsidR="00DB2DC6" w:rsidRPr="00CF7BCB">
        <w:rPr>
          <w:i/>
          <w:lang w:val="es-CO"/>
        </w:rPr>
        <w:t xml:space="preserve">de </w:t>
      </w:r>
      <w:r w:rsidRPr="00CF7BCB">
        <w:rPr>
          <w:i/>
          <w:lang w:val="es-CO"/>
        </w:rPr>
        <w:t xml:space="preserve">acceso a la información pública </w:t>
      </w:r>
      <w:r w:rsidR="00DB2DC6" w:rsidRPr="00CF7BCB">
        <w:rPr>
          <w:i/>
          <w:lang w:val="es-CO"/>
        </w:rPr>
        <w:t xml:space="preserve">de </w:t>
      </w:r>
      <w:r w:rsidRPr="00CF7BCB">
        <w:rPr>
          <w:i/>
          <w:lang w:val="es-CO"/>
        </w:rPr>
        <w:t>la ciudadanía</w:t>
      </w:r>
      <w:r w:rsidRPr="00CF7BCB">
        <w:rPr>
          <w:lang w:val="es-CO"/>
        </w:rPr>
        <w:t>”</w:t>
      </w:r>
      <w:r w:rsidR="00091805" w:rsidRPr="00CF7BCB">
        <w:rPr>
          <w:lang w:val="es-CO"/>
        </w:rPr>
        <w:t xml:space="preserve"> y que los </w:t>
      </w:r>
      <w:r w:rsidR="009B57EE" w:rsidRPr="00CF7BCB">
        <w:rPr>
          <w:lang w:val="es-CO"/>
        </w:rPr>
        <w:t xml:space="preserve">tienen falencias </w:t>
      </w:r>
      <w:r w:rsidR="00DB2DC6" w:rsidRPr="00CF7BCB">
        <w:rPr>
          <w:lang w:val="es-CO"/>
        </w:rPr>
        <w:t xml:space="preserve">de </w:t>
      </w:r>
      <w:r w:rsidR="00091805" w:rsidRPr="00CF7BCB">
        <w:rPr>
          <w:lang w:val="es-CO"/>
        </w:rPr>
        <w:t xml:space="preserve">publicación </w:t>
      </w:r>
      <w:r w:rsidR="00DB2DC6" w:rsidRPr="00CF7BCB">
        <w:rPr>
          <w:lang w:val="es-CO"/>
        </w:rPr>
        <w:t xml:space="preserve">de </w:t>
      </w:r>
      <w:r w:rsidR="00091805" w:rsidRPr="00CF7BCB">
        <w:rPr>
          <w:lang w:val="es-CO"/>
        </w:rPr>
        <w:t xml:space="preserve">la información mínima </w:t>
      </w:r>
      <w:r w:rsidR="009B57EE" w:rsidRPr="00CF7BCB">
        <w:rPr>
          <w:lang w:val="es-CO"/>
        </w:rPr>
        <w:t xml:space="preserve">relacionada con </w:t>
      </w:r>
      <w:r w:rsidR="00091805" w:rsidRPr="00CF7BCB">
        <w:rPr>
          <w:lang w:val="es-CO"/>
        </w:rPr>
        <w:t xml:space="preserve">procesos </w:t>
      </w:r>
      <w:r w:rsidR="00DB2DC6" w:rsidRPr="00CF7BCB">
        <w:rPr>
          <w:lang w:val="es-CO"/>
        </w:rPr>
        <w:t xml:space="preserve">de </w:t>
      </w:r>
      <w:r w:rsidR="00091805" w:rsidRPr="00CF7BCB">
        <w:rPr>
          <w:lang w:val="es-CO"/>
        </w:rPr>
        <w:t>participación ciudadana y gestión del talento humano</w:t>
      </w:r>
      <w:r w:rsidR="00091805" w:rsidRPr="00CF7BCB">
        <w:rPr>
          <w:rStyle w:val="Refdenotaalpie"/>
          <w:lang w:val="es-CO"/>
        </w:rPr>
        <w:footnoteReference w:id="3"/>
      </w:r>
      <w:r w:rsidR="00091805" w:rsidRPr="00CF7BCB">
        <w:rPr>
          <w:lang w:val="es-CO"/>
        </w:rPr>
        <w:t>.</w:t>
      </w:r>
    </w:p>
    <w:p w:rsidR="00B74EE7" w:rsidRPr="00CF7BCB" w:rsidRDefault="00B74EE7" w:rsidP="007D3D76">
      <w:pPr>
        <w:jc w:val="both"/>
        <w:rPr>
          <w:lang w:val="es-CO"/>
        </w:rPr>
      </w:pPr>
    </w:p>
    <w:p w:rsidR="00B74EE7" w:rsidRPr="00CF7BCB" w:rsidRDefault="00B74EE7" w:rsidP="007D3D76">
      <w:pPr>
        <w:jc w:val="both"/>
        <w:rPr>
          <w:lang w:val="es-CO"/>
        </w:rPr>
      </w:pPr>
      <w:r w:rsidRPr="00CF7BCB">
        <w:rPr>
          <w:lang w:val="es-CO"/>
        </w:rPr>
        <w:t xml:space="preserve">Finalmente, se desarrolló la base del </w:t>
      </w:r>
      <w:r w:rsidR="00262EDE" w:rsidRPr="00CF7BCB">
        <w:rPr>
          <w:lang w:val="es-CO"/>
        </w:rPr>
        <w:t>Í</w:t>
      </w:r>
      <w:r w:rsidRPr="00CF7BCB">
        <w:rPr>
          <w:lang w:val="es-CO"/>
        </w:rPr>
        <w:t>ndice de Transparencia (ITA), el cual se incluy</w:t>
      </w:r>
      <w:r w:rsidR="00DC0CA8" w:rsidRPr="00CF7BCB">
        <w:rPr>
          <w:lang w:val="es-CO"/>
        </w:rPr>
        <w:t>e en el A</w:t>
      </w:r>
      <w:r w:rsidR="00725474" w:rsidRPr="00CF7BCB">
        <w:rPr>
          <w:lang w:val="es-CO"/>
        </w:rPr>
        <w:t>nexo # 4</w:t>
      </w:r>
      <w:r w:rsidRPr="00CF7BCB">
        <w:rPr>
          <w:lang w:val="es-CO"/>
        </w:rPr>
        <w:t xml:space="preserve"> del presente informe, y que será revisado y sistematizado en el sistema de información a desarrollarse durante el I semestre de 2017 por medio del proyecto financiado por la FIIAPP y contratado por el Programa ACTUE.</w:t>
      </w:r>
    </w:p>
    <w:p w:rsidR="005651F4" w:rsidRPr="00CF7BCB" w:rsidRDefault="005651F4" w:rsidP="00CF24A7">
      <w:pPr>
        <w:widowControl w:val="0"/>
        <w:ind w:right="57"/>
        <w:jc w:val="both"/>
        <w:rPr>
          <w:lang w:val="es-CO"/>
        </w:rPr>
      </w:pPr>
    </w:p>
    <w:p w:rsidR="009B57EE" w:rsidRPr="00CF7BCB" w:rsidRDefault="009B57EE" w:rsidP="00AB145B">
      <w:pPr>
        <w:pStyle w:val="Prrafodelista"/>
        <w:numPr>
          <w:ilvl w:val="1"/>
          <w:numId w:val="4"/>
        </w:numPr>
        <w:spacing w:line="276" w:lineRule="auto"/>
        <w:jc w:val="both"/>
        <w:rPr>
          <w:rFonts w:ascii="Garamond" w:hAnsi="Garamond" w:cstheme="minorHAnsi"/>
          <w:b/>
          <w:sz w:val="22"/>
          <w:szCs w:val="22"/>
          <w:lang w:val="es-ES"/>
        </w:rPr>
      </w:pPr>
      <w:r w:rsidRPr="00CF7BCB">
        <w:rPr>
          <w:rFonts w:ascii="Garamond" w:hAnsi="Garamond" w:cstheme="minorHAnsi"/>
          <w:b/>
          <w:sz w:val="22"/>
          <w:szCs w:val="22"/>
          <w:lang w:val="es-ES"/>
        </w:rPr>
        <w:t xml:space="preserve">Modelo </w:t>
      </w:r>
      <w:r w:rsidR="00DB2DC6" w:rsidRPr="00CF7BCB">
        <w:rPr>
          <w:rFonts w:ascii="Garamond" w:hAnsi="Garamond" w:cstheme="minorHAnsi"/>
          <w:b/>
          <w:sz w:val="22"/>
          <w:szCs w:val="22"/>
          <w:lang w:val="es-ES"/>
        </w:rPr>
        <w:t xml:space="preserve">de </w:t>
      </w:r>
      <w:r w:rsidRPr="00CF7BCB">
        <w:rPr>
          <w:rFonts w:ascii="Garamond" w:hAnsi="Garamond" w:cstheme="minorHAnsi"/>
          <w:b/>
          <w:sz w:val="22"/>
          <w:szCs w:val="22"/>
          <w:lang w:val="es-ES"/>
        </w:rPr>
        <w:t>Vigilancia a sujetos obligados “no tradicionales”</w:t>
      </w:r>
    </w:p>
    <w:p w:rsidR="009B57EE" w:rsidRPr="00CF7BCB" w:rsidRDefault="009B57EE" w:rsidP="009B57EE">
      <w:pPr>
        <w:jc w:val="both"/>
        <w:rPr>
          <w:rFonts w:cstheme="minorHAnsi"/>
          <w:b/>
          <w:lang w:val="es-CO"/>
        </w:rPr>
      </w:pPr>
    </w:p>
    <w:p w:rsidR="008029E2" w:rsidRPr="00CF7BCB" w:rsidRDefault="008029E2" w:rsidP="008029E2">
      <w:pPr>
        <w:jc w:val="both"/>
        <w:rPr>
          <w:lang w:val="es-CO"/>
        </w:rPr>
      </w:pPr>
      <w:r w:rsidRPr="00CF7BCB">
        <w:rPr>
          <w:lang w:val="es-CO"/>
        </w:rPr>
        <w:t xml:space="preserve">La Procuraduría General de la Nación realiza seguimiento a más de nueve mil sujetos obligados entre entidades estatales del orden nacional y territorial por medio del Índice de Gobierno Abierto (IGA) y el Índice Integral de Cumplimiento Normativo (INTEGRA), sistemas preventivos desarrollados para evaluar el cumplimiento y probabilidad de incumplimiento de normas por parte de instituciones públicas. Estos sistemas están siendo automatizados en el Sistema de Índices de Cumplimiento Normativo (SICN), administrado actualmente por la Procuraduría Delegada para la Descentralización y las Entidades Territoriales con apoyo de la Oficina de Sistemas. </w:t>
      </w:r>
    </w:p>
    <w:p w:rsidR="008029E2" w:rsidRPr="00CF7BCB" w:rsidRDefault="008029E2" w:rsidP="008029E2">
      <w:pPr>
        <w:jc w:val="both"/>
        <w:rPr>
          <w:lang w:val="es-CO"/>
        </w:rPr>
      </w:pPr>
    </w:p>
    <w:p w:rsidR="008029E2" w:rsidRPr="00CF7BCB" w:rsidRDefault="008029E2" w:rsidP="008029E2">
      <w:pPr>
        <w:jc w:val="both"/>
        <w:rPr>
          <w:lang w:val="es-CO"/>
        </w:rPr>
      </w:pPr>
      <w:r w:rsidRPr="00CF7BCB">
        <w:rPr>
          <w:lang w:val="es-CO"/>
        </w:rPr>
        <w:t>Ahora bien, los sujetos obligados “no tradicionales” no están siendo vigilados actualmente por la PGN por los sistemas de monitoreo mencionados</w:t>
      </w:r>
      <w:r w:rsidR="00D32528" w:rsidRPr="00CF7BCB">
        <w:rPr>
          <w:lang w:val="es-CO"/>
        </w:rPr>
        <w:t xml:space="preserve"> (dado que no fueron concebidos para ello), lo que obliga a buscar alternativas de otras fuentes de información que cubran a los sujetos obligados de carácter privado, que desde otras entidades</w:t>
      </w:r>
      <w:r w:rsidRPr="00CF7BCB">
        <w:rPr>
          <w:lang w:val="es-CO"/>
        </w:rPr>
        <w:t xml:space="preserve"> que ejercen vigilancia por el objeto de su gestión, como lo es el caso de la plataforma de Cuentas Claras</w:t>
      </w:r>
      <w:r w:rsidR="006F2F70" w:rsidRPr="00CF7BCB">
        <w:rPr>
          <w:lang w:val="es-CO"/>
        </w:rPr>
        <w:t xml:space="preserve"> para la rendición de cuentas de los recursos de las campañas de los partidos políticos</w:t>
      </w:r>
      <w:r w:rsidRPr="00CF7BCB">
        <w:rPr>
          <w:lang w:val="es-CO"/>
        </w:rPr>
        <w:t>, administrada po</w:t>
      </w:r>
      <w:r w:rsidR="006F2F70" w:rsidRPr="00CF7BCB">
        <w:rPr>
          <w:lang w:val="es-CO"/>
        </w:rPr>
        <w:t>r el Consejo Nacional Electoral.</w:t>
      </w:r>
    </w:p>
    <w:p w:rsidR="008029E2" w:rsidRPr="00CF7BCB" w:rsidRDefault="008029E2" w:rsidP="008029E2">
      <w:pPr>
        <w:jc w:val="both"/>
        <w:rPr>
          <w:lang w:val="es-CO"/>
        </w:rPr>
      </w:pPr>
    </w:p>
    <w:p w:rsidR="0062026D" w:rsidRPr="00CF7BCB" w:rsidRDefault="008029E2" w:rsidP="009B57EE">
      <w:pPr>
        <w:jc w:val="both"/>
        <w:rPr>
          <w:rFonts w:cstheme="minorHAnsi"/>
          <w:lang w:val="es-CO"/>
        </w:rPr>
      </w:pPr>
      <w:r w:rsidRPr="00CF7BCB">
        <w:rPr>
          <w:lang w:val="es-CO"/>
        </w:rPr>
        <w:t>Considerando lo anterior, se diseñó en 2015 un modelo de monitoreo para sujetos obligados “no tradicionales” que busca a</w:t>
      </w:r>
      <w:r w:rsidR="0062026D" w:rsidRPr="00CF7BCB">
        <w:rPr>
          <w:lang w:val="es-CO"/>
        </w:rPr>
        <w:t>unar</w:t>
      </w:r>
      <w:r w:rsidRPr="00CF7BCB">
        <w:rPr>
          <w:lang w:val="es-CO"/>
        </w:rPr>
        <w:t xml:space="preserve"> esfuerzos y armoni</w:t>
      </w:r>
      <w:r w:rsidR="0062026D" w:rsidRPr="00CF7BCB">
        <w:rPr>
          <w:lang w:val="es-CO"/>
        </w:rPr>
        <w:t>zar</w:t>
      </w:r>
      <w:r w:rsidRPr="00CF7BCB">
        <w:rPr>
          <w:lang w:val="es-CO"/>
        </w:rPr>
        <w:t xml:space="preserve"> la metodología de vigilancia y control a estas nuevas organizaciones</w:t>
      </w:r>
      <w:r w:rsidR="00336ED6" w:rsidRPr="00CF7BCB">
        <w:rPr>
          <w:lang w:val="es-CO"/>
        </w:rPr>
        <w:t xml:space="preserve"> en temas de transparencia y acceso a información pública</w:t>
      </w:r>
      <w:r w:rsidRPr="00CF7BCB">
        <w:rPr>
          <w:lang w:val="es-CO"/>
        </w:rPr>
        <w:t>.</w:t>
      </w:r>
      <w:r w:rsidR="00336ED6" w:rsidRPr="00CF7BCB">
        <w:rPr>
          <w:lang w:val="es-CO"/>
        </w:rPr>
        <w:t xml:space="preserve"> </w:t>
      </w:r>
      <w:r w:rsidRPr="00CF7BCB">
        <w:rPr>
          <w:lang w:val="es-CO"/>
        </w:rPr>
        <w:t xml:space="preserve">Para la implementación de este modelo, se ha contratado por parte de la FIIAPP, administradora del Programa </w:t>
      </w:r>
      <w:r w:rsidRPr="00CF7BCB">
        <w:rPr>
          <w:lang w:val="es-CO"/>
        </w:rPr>
        <w:lastRenderedPageBreak/>
        <w:t xml:space="preserve">ACTUE, el diseño de un sistema </w:t>
      </w:r>
      <w:r w:rsidR="0062026D" w:rsidRPr="00CF7BCB">
        <w:rPr>
          <w:lang w:val="es-CO"/>
        </w:rPr>
        <w:t xml:space="preserve">de </w:t>
      </w:r>
      <w:r w:rsidR="00151F94" w:rsidRPr="00CF7BCB">
        <w:rPr>
          <w:rFonts w:cstheme="minorHAnsi"/>
          <w:lang w:val="es-CO"/>
        </w:rPr>
        <w:t xml:space="preserve">información </w:t>
      </w:r>
      <w:r w:rsidR="0062026D" w:rsidRPr="00CF7BCB">
        <w:rPr>
          <w:rFonts w:cstheme="minorHAnsi"/>
          <w:lang w:val="es-CO"/>
        </w:rPr>
        <w:t xml:space="preserve">tipo web </w:t>
      </w:r>
      <w:r w:rsidR="00151F94" w:rsidRPr="00CF7BCB">
        <w:rPr>
          <w:rFonts w:cstheme="minorHAnsi"/>
          <w:lang w:val="es-CO"/>
        </w:rPr>
        <w:t xml:space="preserve">que </w:t>
      </w:r>
      <w:r w:rsidR="0062026D" w:rsidRPr="00CF7BCB">
        <w:rPr>
          <w:rFonts w:cstheme="minorHAnsi"/>
          <w:lang w:val="es-CO"/>
        </w:rPr>
        <w:t xml:space="preserve">tiene como objetivo </w:t>
      </w:r>
      <w:r w:rsidR="00151F94" w:rsidRPr="00CF7BCB">
        <w:rPr>
          <w:rFonts w:cstheme="minorHAnsi"/>
          <w:lang w:val="es-CO"/>
        </w:rPr>
        <w:t>recolect</w:t>
      </w:r>
      <w:r w:rsidR="0062026D" w:rsidRPr="00CF7BCB">
        <w:rPr>
          <w:rFonts w:cstheme="minorHAnsi"/>
          <w:lang w:val="es-CO"/>
        </w:rPr>
        <w:t>ar</w:t>
      </w:r>
      <w:r w:rsidR="00151F94" w:rsidRPr="00CF7BCB">
        <w:rPr>
          <w:rFonts w:cstheme="minorHAnsi"/>
          <w:lang w:val="es-CO"/>
        </w:rPr>
        <w:t xml:space="preserve"> </w:t>
      </w:r>
      <w:r w:rsidR="006F2F70" w:rsidRPr="00CF7BCB">
        <w:rPr>
          <w:rFonts w:cstheme="minorHAnsi"/>
          <w:lang w:val="es-CO"/>
        </w:rPr>
        <w:t>de fuente primaria,</w:t>
      </w:r>
      <w:r w:rsidR="00336ED6" w:rsidRPr="00CF7BCB">
        <w:rPr>
          <w:rFonts w:cstheme="minorHAnsi"/>
          <w:lang w:val="es-CO"/>
        </w:rPr>
        <w:t xml:space="preserve"> </w:t>
      </w:r>
      <w:r w:rsidR="0062026D" w:rsidRPr="00CF7BCB">
        <w:rPr>
          <w:rFonts w:cstheme="minorHAnsi"/>
          <w:lang w:val="es-CO"/>
        </w:rPr>
        <w:t xml:space="preserve">la información del cumplimiento normativo por parte de los sujetos obligados “no tradicionales”, </w:t>
      </w:r>
      <w:r w:rsidR="00336ED6" w:rsidRPr="00CF7BCB">
        <w:rPr>
          <w:rFonts w:cstheme="minorHAnsi"/>
          <w:lang w:val="es-CO"/>
        </w:rPr>
        <w:t xml:space="preserve">para </w:t>
      </w:r>
      <w:r w:rsidR="006F2F70" w:rsidRPr="00CF7BCB">
        <w:rPr>
          <w:rFonts w:cstheme="minorHAnsi"/>
          <w:lang w:val="es-CO"/>
        </w:rPr>
        <w:t xml:space="preserve">generar indicadores, </w:t>
      </w:r>
      <w:r w:rsidR="00B74EE7" w:rsidRPr="00CF7BCB">
        <w:rPr>
          <w:rFonts w:cstheme="minorHAnsi"/>
          <w:lang w:val="es-CO"/>
        </w:rPr>
        <w:t>su análisis</w:t>
      </w:r>
      <w:r w:rsidR="006F2F70" w:rsidRPr="00CF7BCB">
        <w:rPr>
          <w:rFonts w:cstheme="minorHAnsi"/>
          <w:lang w:val="es-CO"/>
        </w:rPr>
        <w:t xml:space="preserve"> y cruce </w:t>
      </w:r>
      <w:r w:rsidR="00336ED6" w:rsidRPr="00CF7BCB">
        <w:rPr>
          <w:rFonts w:cstheme="minorHAnsi"/>
          <w:lang w:val="es-CO"/>
        </w:rPr>
        <w:t xml:space="preserve">con </w:t>
      </w:r>
      <w:r w:rsidR="00151F94" w:rsidRPr="00CF7BCB">
        <w:rPr>
          <w:rFonts w:cstheme="minorHAnsi"/>
          <w:lang w:val="es-CO"/>
        </w:rPr>
        <w:t xml:space="preserve">la información recolectada por los organismos </w:t>
      </w:r>
      <w:r w:rsidR="00DB2DC6" w:rsidRPr="00CF7BCB">
        <w:rPr>
          <w:rFonts w:cstheme="minorHAnsi"/>
          <w:lang w:val="es-CO"/>
        </w:rPr>
        <w:t xml:space="preserve">de </w:t>
      </w:r>
      <w:r w:rsidR="00151F94" w:rsidRPr="00CF7BCB">
        <w:rPr>
          <w:rFonts w:cstheme="minorHAnsi"/>
          <w:lang w:val="es-CO"/>
        </w:rPr>
        <w:t xml:space="preserve">inspección, vigilancia y control </w:t>
      </w:r>
      <w:r w:rsidR="00DB2DC6" w:rsidRPr="00CF7BCB">
        <w:rPr>
          <w:rFonts w:cstheme="minorHAnsi"/>
          <w:lang w:val="es-CO"/>
        </w:rPr>
        <w:t xml:space="preserve">de </w:t>
      </w:r>
      <w:r w:rsidR="00151F94" w:rsidRPr="00CF7BCB">
        <w:rPr>
          <w:rFonts w:cstheme="minorHAnsi"/>
          <w:lang w:val="es-CO"/>
        </w:rPr>
        <w:t xml:space="preserve">dichos sujetos “no tradicionales”. </w:t>
      </w:r>
    </w:p>
    <w:p w:rsidR="00024904" w:rsidRPr="00CF7BCB" w:rsidRDefault="00024904" w:rsidP="009B57EE">
      <w:pPr>
        <w:jc w:val="both"/>
        <w:rPr>
          <w:rFonts w:cstheme="minorHAnsi"/>
          <w:lang w:val="es-CO"/>
        </w:rPr>
      </w:pPr>
    </w:p>
    <w:p w:rsidR="00151F94" w:rsidRPr="00CF7BCB" w:rsidRDefault="00151F94" w:rsidP="009B57EE">
      <w:pPr>
        <w:jc w:val="both"/>
        <w:rPr>
          <w:rFonts w:cstheme="minorHAnsi"/>
          <w:lang w:val="es-CO"/>
        </w:rPr>
      </w:pPr>
      <w:r w:rsidRPr="00CF7BCB">
        <w:rPr>
          <w:rFonts w:cstheme="minorHAnsi"/>
          <w:lang w:val="es-CO"/>
        </w:rPr>
        <w:t xml:space="preserve">Dentro </w:t>
      </w:r>
      <w:r w:rsidR="00DB2DC6" w:rsidRPr="00CF7BCB">
        <w:rPr>
          <w:rFonts w:cstheme="minorHAnsi"/>
          <w:lang w:val="es-CO"/>
        </w:rPr>
        <w:t xml:space="preserve">de </w:t>
      </w:r>
      <w:r w:rsidRPr="00CF7BCB">
        <w:rPr>
          <w:rFonts w:cstheme="minorHAnsi"/>
          <w:lang w:val="es-CO"/>
        </w:rPr>
        <w:t xml:space="preserve">las múltiples dificultades que se han evidenciado en el análisis </w:t>
      </w:r>
      <w:r w:rsidR="00DB2DC6" w:rsidRPr="00CF7BCB">
        <w:rPr>
          <w:rFonts w:cstheme="minorHAnsi"/>
          <w:lang w:val="es-CO"/>
        </w:rPr>
        <w:t xml:space="preserve">de </w:t>
      </w:r>
      <w:r w:rsidRPr="00CF7BCB">
        <w:rPr>
          <w:rFonts w:cstheme="minorHAnsi"/>
          <w:lang w:val="es-CO"/>
        </w:rPr>
        <w:t xml:space="preserve">los datos recolectados por los sistemas </w:t>
      </w:r>
      <w:r w:rsidR="00DB2DC6" w:rsidRPr="00CF7BCB">
        <w:rPr>
          <w:rFonts w:cstheme="minorHAnsi"/>
          <w:lang w:val="es-CO"/>
        </w:rPr>
        <w:t xml:space="preserve">de </w:t>
      </w:r>
      <w:r w:rsidRPr="00CF7BCB">
        <w:rPr>
          <w:rFonts w:cstheme="minorHAnsi"/>
          <w:lang w:val="es-CO"/>
        </w:rPr>
        <w:t xml:space="preserve">información y vigilancia </w:t>
      </w:r>
      <w:r w:rsidR="00DB2DC6" w:rsidRPr="00CF7BCB">
        <w:rPr>
          <w:rFonts w:cstheme="minorHAnsi"/>
          <w:lang w:val="es-CO"/>
        </w:rPr>
        <w:t xml:space="preserve">de </w:t>
      </w:r>
      <w:r w:rsidR="006F2F70" w:rsidRPr="00CF7BCB">
        <w:rPr>
          <w:rFonts w:cstheme="minorHAnsi"/>
          <w:lang w:val="es-CO"/>
        </w:rPr>
        <w:t>otras</w:t>
      </w:r>
      <w:r w:rsidRPr="00CF7BCB">
        <w:rPr>
          <w:rFonts w:cstheme="minorHAnsi"/>
          <w:lang w:val="es-CO"/>
        </w:rPr>
        <w:t xml:space="preserve"> entidades </w:t>
      </w:r>
      <w:r w:rsidR="00DB2DC6" w:rsidRPr="00CF7BCB">
        <w:rPr>
          <w:rFonts w:cstheme="minorHAnsi"/>
          <w:lang w:val="es-CO"/>
        </w:rPr>
        <w:t xml:space="preserve">de </w:t>
      </w:r>
      <w:r w:rsidRPr="00CF7BCB">
        <w:rPr>
          <w:rFonts w:cstheme="minorHAnsi"/>
          <w:lang w:val="es-CO"/>
        </w:rPr>
        <w:t>control</w:t>
      </w:r>
      <w:r w:rsidR="006F2F70" w:rsidRPr="00CF7BCB">
        <w:rPr>
          <w:rFonts w:cstheme="minorHAnsi"/>
          <w:lang w:val="es-CO"/>
        </w:rPr>
        <w:t xml:space="preserve"> (como las superintendencias y el Consejo Nacional Electoral)</w:t>
      </w:r>
      <w:r w:rsidRPr="00CF7BCB">
        <w:rPr>
          <w:rFonts w:cstheme="minorHAnsi"/>
          <w:lang w:val="es-CO"/>
        </w:rPr>
        <w:t xml:space="preserve">, se encuentran la falta </w:t>
      </w:r>
      <w:r w:rsidR="00DB2DC6" w:rsidRPr="00CF7BCB">
        <w:rPr>
          <w:rFonts w:cstheme="minorHAnsi"/>
          <w:lang w:val="es-CO"/>
        </w:rPr>
        <w:t xml:space="preserve">de </w:t>
      </w:r>
      <w:r w:rsidRPr="00CF7BCB">
        <w:rPr>
          <w:rFonts w:cstheme="minorHAnsi"/>
          <w:lang w:val="es-CO"/>
        </w:rPr>
        <w:t xml:space="preserve">competencia y alcance </w:t>
      </w:r>
      <w:r w:rsidR="00DB2DC6" w:rsidRPr="00CF7BCB">
        <w:rPr>
          <w:rFonts w:cstheme="minorHAnsi"/>
          <w:lang w:val="es-CO"/>
        </w:rPr>
        <w:t xml:space="preserve">de </w:t>
      </w:r>
      <w:r w:rsidRPr="00CF7BCB">
        <w:rPr>
          <w:rFonts w:cstheme="minorHAnsi"/>
          <w:lang w:val="es-CO"/>
        </w:rPr>
        <w:t xml:space="preserve">las mismas para monitorear temas </w:t>
      </w:r>
      <w:r w:rsidR="00DB2DC6" w:rsidRPr="00CF7BCB">
        <w:rPr>
          <w:rFonts w:cstheme="minorHAnsi"/>
          <w:lang w:val="es-CO"/>
        </w:rPr>
        <w:t xml:space="preserve">de </w:t>
      </w:r>
      <w:r w:rsidRPr="00CF7BCB">
        <w:rPr>
          <w:rFonts w:cstheme="minorHAnsi"/>
          <w:lang w:val="es-CO"/>
        </w:rPr>
        <w:t xml:space="preserve">gestión administrativa, entre las cuales se encuentran las </w:t>
      </w:r>
      <w:r w:rsidR="00DB2DC6" w:rsidRPr="00CF7BCB">
        <w:rPr>
          <w:rFonts w:cstheme="minorHAnsi"/>
          <w:lang w:val="es-CO"/>
        </w:rPr>
        <w:t xml:space="preserve">de </w:t>
      </w:r>
      <w:r w:rsidRPr="00CF7BCB">
        <w:rPr>
          <w:rFonts w:cstheme="minorHAnsi"/>
          <w:lang w:val="es-CO"/>
        </w:rPr>
        <w:t xml:space="preserve">transparencia y acceso a la información pública, así como falta </w:t>
      </w:r>
      <w:r w:rsidR="00DB2DC6" w:rsidRPr="00CF7BCB">
        <w:rPr>
          <w:rFonts w:cstheme="minorHAnsi"/>
          <w:lang w:val="es-CO"/>
        </w:rPr>
        <w:t xml:space="preserve">de </w:t>
      </w:r>
      <w:r w:rsidRPr="00CF7BCB">
        <w:rPr>
          <w:rFonts w:cstheme="minorHAnsi"/>
          <w:lang w:val="es-CO"/>
        </w:rPr>
        <w:t xml:space="preserve">flexibilidad </w:t>
      </w:r>
      <w:r w:rsidR="00DB2DC6" w:rsidRPr="00CF7BCB">
        <w:rPr>
          <w:rFonts w:cstheme="minorHAnsi"/>
          <w:lang w:val="es-CO"/>
        </w:rPr>
        <w:t xml:space="preserve">de </w:t>
      </w:r>
      <w:r w:rsidR="00423FB0" w:rsidRPr="00CF7BCB">
        <w:rPr>
          <w:rFonts w:cstheme="minorHAnsi"/>
          <w:lang w:val="es-CO"/>
        </w:rPr>
        <w:t>sus</w:t>
      </w:r>
      <w:r w:rsidRPr="00CF7BCB">
        <w:rPr>
          <w:rFonts w:cstheme="minorHAnsi"/>
          <w:lang w:val="es-CO"/>
        </w:rPr>
        <w:t xml:space="preserve"> sistemas para incluir variables o un módulo </w:t>
      </w:r>
      <w:r w:rsidR="00423FB0" w:rsidRPr="00CF7BCB">
        <w:rPr>
          <w:rFonts w:cstheme="minorHAnsi"/>
          <w:lang w:val="es-CO"/>
        </w:rPr>
        <w:t xml:space="preserve">para </w:t>
      </w:r>
      <w:r w:rsidRPr="00CF7BCB">
        <w:rPr>
          <w:rFonts w:cstheme="minorHAnsi"/>
          <w:lang w:val="es-CO"/>
        </w:rPr>
        <w:t>dichas obligaciones.</w:t>
      </w:r>
    </w:p>
    <w:p w:rsidR="005651F4" w:rsidRPr="00CF7BCB" w:rsidRDefault="005651F4" w:rsidP="008149CB">
      <w:pPr>
        <w:jc w:val="both"/>
        <w:rPr>
          <w:rFonts w:cstheme="minorHAnsi"/>
          <w:lang w:val="es-CO"/>
        </w:rPr>
      </w:pPr>
    </w:p>
    <w:p w:rsidR="007B1C33" w:rsidRPr="00CF7BCB" w:rsidRDefault="007B1C33" w:rsidP="00AB145B">
      <w:pPr>
        <w:pStyle w:val="Prrafodelista"/>
        <w:numPr>
          <w:ilvl w:val="1"/>
          <w:numId w:val="4"/>
        </w:numPr>
        <w:spacing w:line="276" w:lineRule="auto"/>
        <w:jc w:val="both"/>
        <w:rPr>
          <w:rFonts w:ascii="Garamond" w:hAnsi="Garamond" w:cstheme="minorHAnsi"/>
          <w:b/>
          <w:sz w:val="22"/>
          <w:szCs w:val="22"/>
          <w:lang w:val="es-ES"/>
        </w:rPr>
      </w:pPr>
      <w:r w:rsidRPr="00CF7BCB">
        <w:rPr>
          <w:rFonts w:ascii="Garamond" w:hAnsi="Garamond" w:cstheme="minorHAnsi"/>
          <w:b/>
          <w:sz w:val="22"/>
          <w:szCs w:val="22"/>
          <w:lang w:val="es-ES"/>
        </w:rPr>
        <w:t>Vigilancia a entidades de la política pública de transparencia y acceso a la información pública</w:t>
      </w:r>
    </w:p>
    <w:p w:rsidR="007B1C33" w:rsidRPr="00CF7BCB" w:rsidRDefault="007B1C33" w:rsidP="007B1C33">
      <w:pPr>
        <w:spacing w:line="276" w:lineRule="auto"/>
        <w:jc w:val="both"/>
        <w:rPr>
          <w:rFonts w:cstheme="minorHAnsi"/>
          <w:b/>
          <w:lang w:val="es-CO"/>
        </w:rPr>
      </w:pPr>
    </w:p>
    <w:p w:rsidR="00587898" w:rsidRPr="00CF7BCB" w:rsidRDefault="002C4F72" w:rsidP="007B1C33">
      <w:pPr>
        <w:spacing w:line="276" w:lineRule="auto"/>
        <w:jc w:val="both"/>
        <w:rPr>
          <w:rFonts w:cstheme="minorHAnsi"/>
          <w:lang w:val="es-CO"/>
        </w:rPr>
      </w:pPr>
      <w:r w:rsidRPr="00CF7BCB">
        <w:rPr>
          <w:rFonts w:cstheme="minorHAnsi"/>
          <w:lang w:val="es-CO"/>
        </w:rPr>
        <w:t>Las entidades encargadas de la política pública de transparencia y acceso a información públicas son coordinadas por la Secretaría de Transparencia de la Presidencia de la República, razón por la cual el acercamiento se ha dado principalmente con esta entidad.</w:t>
      </w:r>
      <w:r w:rsidR="00930117" w:rsidRPr="00CF7BCB">
        <w:rPr>
          <w:rFonts w:cstheme="minorHAnsi"/>
          <w:lang w:val="es-CO"/>
        </w:rPr>
        <w:t xml:space="preserve"> Para la vigilancia y seguimiento de la política pública se invitaron a las directivas de las entidades líderes en el mes de mayo, de tal forma que presentaran los avances en las obligaciones establecidas en la Ley 1712 de 2014 y sus normativas reglamentarias. Sin embargo, dicha reunión no se pudo concretar debido a la agenda de la Señora Viceprocuradora, por lo que el seguimiento a las entidades de política pública se ha realizado a través del acompañamiento en la elaboración de diferentes decretos, circulares, proyectos de ley y demás normativas que regulan la transparencia, el derecho de acceso a la información pública y el derecho de habeas data, este último de manera coordinada con la Superintendencia de Industria y Comercio</w:t>
      </w:r>
      <w:r w:rsidR="008806F4" w:rsidRPr="00CF7BCB">
        <w:rPr>
          <w:rFonts w:cstheme="minorHAnsi"/>
          <w:lang w:val="es-CO"/>
        </w:rPr>
        <w:t xml:space="preserve"> (SIC)</w:t>
      </w:r>
      <w:r w:rsidR="00C010E4" w:rsidRPr="00CF7BCB">
        <w:rPr>
          <w:rFonts w:cstheme="minorHAnsi"/>
          <w:lang w:val="es-CO"/>
        </w:rPr>
        <w:t>, entidad garante de este derecho</w:t>
      </w:r>
      <w:r w:rsidR="00930117" w:rsidRPr="00CF7BCB">
        <w:rPr>
          <w:rFonts w:cstheme="minorHAnsi"/>
          <w:lang w:val="es-CO"/>
        </w:rPr>
        <w:t>.</w:t>
      </w:r>
      <w:r w:rsidRPr="00CF7BCB">
        <w:rPr>
          <w:rFonts w:cstheme="minorHAnsi"/>
          <w:lang w:val="es-CO"/>
        </w:rPr>
        <w:t xml:space="preserve"> </w:t>
      </w:r>
    </w:p>
    <w:p w:rsidR="00930117" w:rsidRPr="00CF7BCB" w:rsidRDefault="00930117" w:rsidP="007B1C33">
      <w:pPr>
        <w:spacing w:line="276" w:lineRule="auto"/>
        <w:jc w:val="both"/>
        <w:rPr>
          <w:rFonts w:cstheme="minorHAnsi"/>
          <w:lang w:val="es-CO"/>
        </w:rPr>
      </w:pPr>
    </w:p>
    <w:p w:rsidR="005651F4" w:rsidRPr="00CF7BCB" w:rsidRDefault="005651F4" w:rsidP="007B1C33">
      <w:pPr>
        <w:spacing w:line="276" w:lineRule="auto"/>
        <w:jc w:val="both"/>
        <w:rPr>
          <w:rFonts w:cstheme="minorHAnsi"/>
          <w:lang w:val="es-CO"/>
        </w:rPr>
      </w:pPr>
    </w:p>
    <w:p w:rsidR="00423FB0" w:rsidRPr="00CF7BCB" w:rsidRDefault="00423FB0" w:rsidP="008149CB">
      <w:pPr>
        <w:jc w:val="both"/>
        <w:rPr>
          <w:rFonts w:cstheme="minorHAnsi"/>
          <w:lang w:val="es-CO"/>
        </w:rPr>
      </w:pPr>
    </w:p>
    <w:p w:rsidR="007D1AFD" w:rsidRPr="00CF7BCB" w:rsidRDefault="00A744BB" w:rsidP="00AB145B">
      <w:pPr>
        <w:pStyle w:val="Prrafodelista"/>
        <w:numPr>
          <w:ilvl w:val="0"/>
          <w:numId w:val="4"/>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 xml:space="preserve">JURÍDICA: </w:t>
      </w:r>
      <w:r w:rsidR="00750EB8" w:rsidRPr="00CF7BCB">
        <w:rPr>
          <w:rFonts w:ascii="Garamond" w:hAnsi="Garamond" w:cstheme="minorHAnsi"/>
          <w:b/>
          <w:sz w:val="22"/>
          <w:szCs w:val="22"/>
        </w:rPr>
        <w:t xml:space="preserve">CONSULTAS, </w:t>
      </w:r>
      <w:r w:rsidR="007D1AFD" w:rsidRPr="00CF7BCB">
        <w:rPr>
          <w:rFonts w:ascii="Garamond" w:hAnsi="Garamond" w:cstheme="minorHAnsi"/>
          <w:b/>
          <w:sz w:val="22"/>
          <w:szCs w:val="22"/>
        </w:rPr>
        <w:t xml:space="preserve">SOLICITUD </w:t>
      </w:r>
      <w:r w:rsidR="00DB2DC6" w:rsidRPr="00CF7BCB">
        <w:rPr>
          <w:rFonts w:ascii="Garamond" w:hAnsi="Garamond" w:cstheme="minorHAnsi"/>
          <w:b/>
          <w:sz w:val="22"/>
          <w:szCs w:val="22"/>
        </w:rPr>
        <w:t xml:space="preserve">DE </w:t>
      </w:r>
      <w:r w:rsidR="007D1AFD" w:rsidRPr="00CF7BCB">
        <w:rPr>
          <w:rFonts w:ascii="Garamond" w:hAnsi="Garamond" w:cstheme="minorHAnsi"/>
          <w:b/>
          <w:sz w:val="22"/>
          <w:szCs w:val="22"/>
        </w:rPr>
        <w:t>INFORMACIÓN PÚBLICA CON IDENTIFICACIÓN RESERVADA</w:t>
      </w:r>
      <w:r w:rsidRPr="00CF7BCB">
        <w:rPr>
          <w:rFonts w:ascii="Garamond" w:hAnsi="Garamond" w:cstheme="minorHAnsi"/>
          <w:b/>
          <w:sz w:val="22"/>
          <w:szCs w:val="22"/>
        </w:rPr>
        <w:t xml:space="preserve"> (SIPIR</w:t>
      </w:r>
      <w:r w:rsidR="007D1AFD" w:rsidRPr="00CF7BCB">
        <w:rPr>
          <w:rFonts w:ascii="Garamond" w:hAnsi="Garamond" w:cstheme="minorHAnsi"/>
          <w:b/>
          <w:sz w:val="22"/>
          <w:szCs w:val="22"/>
        </w:rPr>
        <w:t>)</w:t>
      </w:r>
      <w:r w:rsidR="00750EB8" w:rsidRPr="00CF7BCB">
        <w:rPr>
          <w:rFonts w:ascii="Garamond" w:hAnsi="Garamond" w:cstheme="minorHAnsi"/>
          <w:b/>
          <w:sz w:val="22"/>
          <w:szCs w:val="22"/>
        </w:rPr>
        <w:t xml:space="preserve"> Y SUPERVIGILANCIA AL DERECHO </w:t>
      </w:r>
      <w:r w:rsidR="00DB2DC6" w:rsidRPr="00CF7BCB">
        <w:rPr>
          <w:rFonts w:ascii="Garamond" w:hAnsi="Garamond" w:cstheme="minorHAnsi"/>
          <w:b/>
          <w:sz w:val="22"/>
          <w:szCs w:val="22"/>
        </w:rPr>
        <w:t xml:space="preserve">DE </w:t>
      </w:r>
      <w:r w:rsidR="00750EB8" w:rsidRPr="00CF7BCB">
        <w:rPr>
          <w:rFonts w:ascii="Garamond" w:hAnsi="Garamond" w:cstheme="minorHAnsi"/>
          <w:b/>
          <w:sz w:val="22"/>
          <w:szCs w:val="22"/>
        </w:rPr>
        <w:t>ACCESO A LA INFORMACIÓN PÚBLICA</w:t>
      </w:r>
    </w:p>
    <w:p w:rsidR="008149CB" w:rsidRPr="00CF7BCB" w:rsidRDefault="008149CB" w:rsidP="008149CB">
      <w:pPr>
        <w:jc w:val="both"/>
        <w:rPr>
          <w:rFonts w:cstheme="minorHAnsi"/>
          <w:lang w:val="es-CO"/>
        </w:rPr>
      </w:pPr>
    </w:p>
    <w:p w:rsidR="007D1AFD" w:rsidRPr="00CF7BCB" w:rsidRDefault="00D17967" w:rsidP="00423FB0">
      <w:pPr>
        <w:pStyle w:val="Sinespaciado"/>
        <w:jc w:val="both"/>
        <w:rPr>
          <w:szCs w:val="22"/>
          <w:lang w:val="es-CO"/>
        </w:rPr>
      </w:pPr>
      <w:r w:rsidRPr="00CF7BCB">
        <w:rPr>
          <w:szCs w:val="22"/>
          <w:lang w:val="es-CO"/>
        </w:rPr>
        <w:t>Durante 2016</w:t>
      </w:r>
      <w:r w:rsidR="00750EB8" w:rsidRPr="00CF7BCB">
        <w:rPr>
          <w:szCs w:val="22"/>
          <w:lang w:val="es-CO"/>
        </w:rPr>
        <w:t xml:space="preserve"> se </w:t>
      </w:r>
      <w:r w:rsidRPr="00CF7BCB">
        <w:rPr>
          <w:szCs w:val="22"/>
          <w:lang w:val="es-CO"/>
        </w:rPr>
        <w:t xml:space="preserve">resolvieron </w:t>
      </w:r>
      <w:r w:rsidR="004A7C81" w:rsidRPr="00CF7BCB">
        <w:rPr>
          <w:szCs w:val="22"/>
          <w:lang w:val="es-CO"/>
        </w:rPr>
        <w:t>127</w:t>
      </w:r>
      <w:r w:rsidR="00880FE0" w:rsidRPr="00CF7BCB">
        <w:rPr>
          <w:szCs w:val="22"/>
          <w:lang w:val="es-CO"/>
        </w:rPr>
        <w:t xml:space="preserve"> consultas </w:t>
      </w:r>
      <w:r w:rsidR="00750EB8" w:rsidRPr="00CF7BCB">
        <w:rPr>
          <w:szCs w:val="22"/>
          <w:lang w:val="es-CO"/>
        </w:rPr>
        <w:t xml:space="preserve">jurídicas </w:t>
      </w:r>
      <w:r w:rsidR="007D1AFD" w:rsidRPr="00CF7BCB">
        <w:rPr>
          <w:szCs w:val="22"/>
          <w:lang w:val="es-CO"/>
        </w:rPr>
        <w:t xml:space="preserve">referentes a la Ley </w:t>
      </w:r>
      <w:r w:rsidR="00423FB0" w:rsidRPr="00CF7BCB">
        <w:rPr>
          <w:szCs w:val="22"/>
          <w:lang w:val="es-CO"/>
        </w:rPr>
        <w:t>1</w:t>
      </w:r>
      <w:r w:rsidR="007D1AFD" w:rsidRPr="00CF7BCB">
        <w:rPr>
          <w:szCs w:val="22"/>
          <w:lang w:val="es-CO"/>
        </w:rPr>
        <w:t>71</w:t>
      </w:r>
      <w:r w:rsidR="00423FB0" w:rsidRPr="00CF7BCB">
        <w:rPr>
          <w:szCs w:val="22"/>
          <w:lang w:val="es-CO"/>
        </w:rPr>
        <w:t>2</w:t>
      </w:r>
      <w:r w:rsidR="007D1AFD" w:rsidRPr="00CF7BCB">
        <w:rPr>
          <w:szCs w:val="22"/>
          <w:lang w:val="es-CO"/>
        </w:rPr>
        <w:t xml:space="preserve"> </w:t>
      </w:r>
      <w:r w:rsidR="00DB2DC6" w:rsidRPr="00CF7BCB">
        <w:rPr>
          <w:szCs w:val="22"/>
          <w:lang w:val="es-CO"/>
        </w:rPr>
        <w:t xml:space="preserve">de </w:t>
      </w:r>
      <w:r w:rsidR="007D1AFD" w:rsidRPr="00CF7BCB">
        <w:rPr>
          <w:szCs w:val="22"/>
          <w:lang w:val="es-CO"/>
        </w:rPr>
        <w:t>2014 y demás normas reglamentarias</w:t>
      </w:r>
      <w:r w:rsidR="00EF2C65" w:rsidRPr="00CF7BCB">
        <w:rPr>
          <w:szCs w:val="22"/>
          <w:lang w:val="es-CO"/>
        </w:rPr>
        <w:t>,</w:t>
      </w:r>
      <w:r w:rsidR="00880FE0" w:rsidRPr="00CF7BCB">
        <w:rPr>
          <w:szCs w:val="22"/>
          <w:lang w:val="es-CO"/>
        </w:rPr>
        <w:t xml:space="preserve"> de las cuales 6</w:t>
      </w:r>
      <w:r w:rsidR="006E761E" w:rsidRPr="00CF7BCB">
        <w:rPr>
          <w:szCs w:val="22"/>
          <w:lang w:val="es-CO"/>
        </w:rPr>
        <w:t>9</w:t>
      </w:r>
      <w:r w:rsidR="00880FE0" w:rsidRPr="00CF7BCB">
        <w:rPr>
          <w:szCs w:val="22"/>
          <w:lang w:val="es-CO"/>
        </w:rPr>
        <w:t xml:space="preserve"> han sido te</w:t>
      </w:r>
      <w:r w:rsidR="006E761E" w:rsidRPr="00CF7BCB">
        <w:rPr>
          <w:szCs w:val="22"/>
          <w:lang w:val="es-CO"/>
        </w:rPr>
        <w:t xml:space="preserve">lefónicas, correspondientes al </w:t>
      </w:r>
      <w:r w:rsidR="004A7C81" w:rsidRPr="00CF7BCB">
        <w:rPr>
          <w:szCs w:val="22"/>
          <w:lang w:val="es-CO"/>
        </w:rPr>
        <w:t>54</w:t>
      </w:r>
      <w:r w:rsidR="00880FE0" w:rsidRPr="00CF7BCB">
        <w:rPr>
          <w:szCs w:val="22"/>
          <w:lang w:val="es-CO"/>
        </w:rPr>
        <w:t xml:space="preserve">%, y </w:t>
      </w:r>
      <w:r w:rsidR="004A7C81" w:rsidRPr="00CF7BCB">
        <w:rPr>
          <w:szCs w:val="22"/>
          <w:lang w:val="es-CO"/>
        </w:rPr>
        <w:t>58</w:t>
      </w:r>
      <w:r w:rsidR="00880FE0" w:rsidRPr="00CF7BCB">
        <w:rPr>
          <w:szCs w:val="22"/>
          <w:lang w:val="es-CO"/>
        </w:rPr>
        <w:t xml:space="preserve"> han sido mediante derecho de petición, </w:t>
      </w:r>
      <w:r w:rsidR="00EF2C65" w:rsidRPr="00CF7BCB">
        <w:rPr>
          <w:szCs w:val="22"/>
          <w:lang w:val="es-CO"/>
        </w:rPr>
        <w:t xml:space="preserve">correspondientes </w:t>
      </w:r>
      <w:r w:rsidR="006E761E" w:rsidRPr="00CF7BCB">
        <w:rPr>
          <w:szCs w:val="22"/>
          <w:lang w:val="es-CO"/>
        </w:rPr>
        <w:t xml:space="preserve">al </w:t>
      </w:r>
      <w:r w:rsidR="004A7C81" w:rsidRPr="00CF7BCB">
        <w:rPr>
          <w:szCs w:val="22"/>
          <w:lang w:val="es-CO"/>
        </w:rPr>
        <w:t>46</w:t>
      </w:r>
      <w:r w:rsidR="00880FE0" w:rsidRPr="00CF7BCB">
        <w:rPr>
          <w:szCs w:val="22"/>
          <w:lang w:val="es-CO"/>
        </w:rPr>
        <w:t xml:space="preserve">% de las consultas </w:t>
      </w:r>
      <w:r w:rsidR="00EF2C65" w:rsidRPr="00CF7BCB">
        <w:rPr>
          <w:szCs w:val="22"/>
          <w:lang w:val="es-CO"/>
        </w:rPr>
        <w:t xml:space="preserve">allegadas al Grupo </w:t>
      </w:r>
      <w:r w:rsidR="00DB2DC6" w:rsidRPr="00CF7BCB">
        <w:rPr>
          <w:szCs w:val="22"/>
          <w:lang w:val="es-CO"/>
        </w:rPr>
        <w:t xml:space="preserve">de </w:t>
      </w:r>
      <w:r w:rsidR="00EF2C65" w:rsidRPr="00CF7BCB">
        <w:rPr>
          <w:szCs w:val="22"/>
          <w:lang w:val="es-CO"/>
        </w:rPr>
        <w:t>Transparencia</w:t>
      </w:r>
      <w:r w:rsidR="007D1AFD" w:rsidRPr="00CF7BCB">
        <w:rPr>
          <w:szCs w:val="22"/>
          <w:lang w:val="es-CO"/>
        </w:rPr>
        <w:t>.</w:t>
      </w:r>
    </w:p>
    <w:p w:rsidR="008149CB" w:rsidRPr="00CF7BCB" w:rsidRDefault="008149CB" w:rsidP="008149CB">
      <w:pPr>
        <w:jc w:val="both"/>
        <w:rPr>
          <w:rFonts w:cstheme="minorHAnsi"/>
          <w:lang w:val="es-CO"/>
        </w:rPr>
      </w:pPr>
    </w:p>
    <w:p w:rsidR="00423FB0" w:rsidRPr="00CF7BCB" w:rsidRDefault="00423FB0" w:rsidP="008149CB">
      <w:pPr>
        <w:jc w:val="both"/>
        <w:rPr>
          <w:rFonts w:cstheme="minorHAnsi"/>
          <w:lang w:val="es-CO"/>
        </w:rPr>
      </w:pPr>
      <w:r w:rsidRPr="00CF7BCB">
        <w:rPr>
          <w:rFonts w:cstheme="minorHAnsi"/>
          <w:lang w:val="es-CO"/>
        </w:rPr>
        <w:t xml:space="preserve">Los principales temas </w:t>
      </w:r>
      <w:r w:rsidR="00D17967" w:rsidRPr="00CF7BCB">
        <w:rPr>
          <w:rFonts w:cstheme="minorHAnsi"/>
          <w:lang w:val="es-CO"/>
        </w:rPr>
        <w:t xml:space="preserve">se relacionan </w:t>
      </w:r>
      <w:r w:rsidR="00EF2C65" w:rsidRPr="00CF7BCB">
        <w:rPr>
          <w:rFonts w:cstheme="minorHAnsi"/>
          <w:lang w:val="es-CO"/>
        </w:rPr>
        <w:t>con la</w:t>
      </w:r>
      <w:r w:rsidR="00D17967" w:rsidRPr="00CF7BCB">
        <w:rPr>
          <w:rFonts w:cstheme="minorHAnsi"/>
          <w:lang w:val="es-CO"/>
        </w:rPr>
        <w:t>s obligaciones</w:t>
      </w:r>
      <w:r w:rsidR="00EF2C65" w:rsidRPr="00CF7BCB">
        <w:rPr>
          <w:rFonts w:cstheme="minorHAnsi"/>
          <w:lang w:val="es-CO"/>
        </w:rPr>
        <w:t xml:space="preserve"> </w:t>
      </w:r>
      <w:r w:rsidR="00DB2DC6" w:rsidRPr="00CF7BCB">
        <w:rPr>
          <w:rFonts w:cstheme="minorHAnsi"/>
          <w:lang w:val="es-CO"/>
        </w:rPr>
        <w:t xml:space="preserve">de </w:t>
      </w:r>
      <w:r w:rsidR="00EF2C65" w:rsidRPr="00CF7BCB">
        <w:rPr>
          <w:rFonts w:cstheme="minorHAnsi"/>
          <w:lang w:val="es-CO"/>
        </w:rPr>
        <w:t xml:space="preserve">los sujetos </w:t>
      </w:r>
      <w:r w:rsidR="00DB2DC6" w:rsidRPr="00CF7BCB">
        <w:rPr>
          <w:rFonts w:cstheme="minorHAnsi"/>
          <w:lang w:val="es-CO"/>
        </w:rPr>
        <w:t xml:space="preserve">de </w:t>
      </w:r>
      <w:r w:rsidR="00EF2C65" w:rsidRPr="00CF7BCB">
        <w:rPr>
          <w:rFonts w:cstheme="minorHAnsi"/>
          <w:lang w:val="es-CO"/>
        </w:rPr>
        <w:t xml:space="preserve">carácter privado con funciones públicas, administración </w:t>
      </w:r>
      <w:r w:rsidR="00DB2DC6" w:rsidRPr="00CF7BCB">
        <w:rPr>
          <w:rFonts w:cstheme="minorHAnsi"/>
          <w:lang w:val="es-CO"/>
        </w:rPr>
        <w:t xml:space="preserve">de </w:t>
      </w:r>
      <w:r w:rsidR="00EF2C65" w:rsidRPr="00CF7BCB">
        <w:rPr>
          <w:rFonts w:cstheme="minorHAnsi"/>
          <w:lang w:val="es-CO"/>
        </w:rPr>
        <w:t xml:space="preserve">recursos públicos y prestación </w:t>
      </w:r>
      <w:r w:rsidR="00DB2DC6" w:rsidRPr="00CF7BCB">
        <w:rPr>
          <w:rFonts w:cstheme="minorHAnsi"/>
          <w:lang w:val="es-CO"/>
        </w:rPr>
        <w:t xml:space="preserve">de </w:t>
      </w:r>
      <w:r w:rsidR="00EF2C65" w:rsidRPr="00CF7BCB">
        <w:rPr>
          <w:rFonts w:cstheme="minorHAnsi"/>
          <w:lang w:val="es-CO"/>
        </w:rPr>
        <w:t xml:space="preserve">servicios públicos, así como la aclaración del tipo </w:t>
      </w:r>
      <w:r w:rsidR="00DB2DC6" w:rsidRPr="00CF7BCB">
        <w:rPr>
          <w:rFonts w:cstheme="minorHAnsi"/>
          <w:lang w:val="es-CO"/>
        </w:rPr>
        <w:t xml:space="preserve">de </w:t>
      </w:r>
      <w:r w:rsidR="00EF2C65" w:rsidRPr="00CF7BCB">
        <w:rPr>
          <w:rFonts w:cstheme="minorHAnsi"/>
          <w:lang w:val="es-CO"/>
        </w:rPr>
        <w:t xml:space="preserve">información que se debe publicar, especialmente </w:t>
      </w:r>
      <w:r w:rsidR="00D17967" w:rsidRPr="00CF7BCB">
        <w:rPr>
          <w:rFonts w:cstheme="minorHAnsi"/>
          <w:lang w:val="es-CO"/>
        </w:rPr>
        <w:t>relacionada</w:t>
      </w:r>
      <w:r w:rsidR="00EF2C65" w:rsidRPr="00CF7BCB">
        <w:rPr>
          <w:rFonts w:cstheme="minorHAnsi"/>
          <w:lang w:val="es-CO"/>
        </w:rPr>
        <w:t xml:space="preserve"> con los instrumentos </w:t>
      </w:r>
      <w:r w:rsidR="00DB2DC6" w:rsidRPr="00CF7BCB">
        <w:rPr>
          <w:rFonts w:cstheme="minorHAnsi"/>
          <w:lang w:val="es-CO"/>
        </w:rPr>
        <w:t xml:space="preserve">de </w:t>
      </w:r>
      <w:r w:rsidR="00EF2C65" w:rsidRPr="00CF7BCB">
        <w:rPr>
          <w:rFonts w:cstheme="minorHAnsi"/>
          <w:lang w:val="es-CO"/>
        </w:rPr>
        <w:t xml:space="preserve">gestión </w:t>
      </w:r>
      <w:r w:rsidR="00D17967" w:rsidRPr="00CF7BCB">
        <w:rPr>
          <w:rFonts w:cstheme="minorHAnsi"/>
          <w:lang w:val="es-CO"/>
        </w:rPr>
        <w:t>de información pública.</w:t>
      </w:r>
      <w:r w:rsidR="00EF2C65" w:rsidRPr="00CF7BCB">
        <w:rPr>
          <w:rFonts w:cstheme="minorHAnsi"/>
          <w:lang w:val="es-CO"/>
        </w:rPr>
        <w:t xml:space="preserve"> </w:t>
      </w:r>
    </w:p>
    <w:p w:rsidR="00750EB8" w:rsidRPr="00CF7BCB" w:rsidRDefault="00750EB8" w:rsidP="008149CB">
      <w:pPr>
        <w:jc w:val="both"/>
        <w:rPr>
          <w:rFonts w:cstheme="minorHAnsi"/>
          <w:lang w:val="es-CO"/>
        </w:rPr>
      </w:pPr>
    </w:p>
    <w:p w:rsidR="00750EB8" w:rsidRPr="00CF7BCB" w:rsidRDefault="00750EB8" w:rsidP="008149CB">
      <w:pPr>
        <w:jc w:val="both"/>
        <w:rPr>
          <w:rFonts w:cstheme="minorHAnsi"/>
          <w:lang w:val="es-CO"/>
        </w:rPr>
      </w:pPr>
      <w:r w:rsidRPr="00CF7BCB">
        <w:rPr>
          <w:rFonts w:cstheme="minorHAnsi"/>
          <w:lang w:val="es-CO"/>
        </w:rPr>
        <w:t xml:space="preserve">En lo referente al procedimiento especial consagrado en el parágrafo del artículo 4° </w:t>
      </w:r>
      <w:r w:rsidR="00DB2DC6" w:rsidRPr="00CF7BCB">
        <w:rPr>
          <w:rFonts w:cstheme="minorHAnsi"/>
          <w:lang w:val="es-CO"/>
        </w:rPr>
        <w:t xml:space="preserve">de </w:t>
      </w:r>
      <w:r w:rsidRPr="00CF7BCB">
        <w:rPr>
          <w:rFonts w:cstheme="minorHAnsi"/>
          <w:lang w:val="es-CO"/>
        </w:rPr>
        <w:t xml:space="preserve">la Ley 1712 </w:t>
      </w:r>
      <w:r w:rsidR="00DB2DC6" w:rsidRPr="00CF7BCB">
        <w:rPr>
          <w:rFonts w:cstheme="minorHAnsi"/>
          <w:lang w:val="es-CO"/>
        </w:rPr>
        <w:t xml:space="preserve">de </w:t>
      </w:r>
      <w:r w:rsidRPr="00CF7BCB">
        <w:rPr>
          <w:rFonts w:cstheme="minorHAnsi"/>
          <w:lang w:val="es-CO"/>
        </w:rPr>
        <w:t xml:space="preserve">2014, en </w:t>
      </w:r>
      <w:r w:rsidR="00D17967" w:rsidRPr="00CF7BCB">
        <w:rPr>
          <w:rFonts w:cstheme="minorHAnsi"/>
          <w:lang w:val="es-CO"/>
        </w:rPr>
        <w:t>2016</w:t>
      </w:r>
      <w:r w:rsidRPr="00CF7BCB">
        <w:rPr>
          <w:rFonts w:cstheme="minorHAnsi"/>
          <w:lang w:val="es-CO"/>
        </w:rPr>
        <w:t xml:space="preserve"> el Grupo </w:t>
      </w:r>
      <w:r w:rsidR="00051C3A" w:rsidRPr="00CF7BCB">
        <w:rPr>
          <w:rFonts w:cstheme="minorHAnsi"/>
          <w:lang w:val="es-CO"/>
        </w:rPr>
        <w:t xml:space="preserve">de Transparencia </w:t>
      </w:r>
      <w:r w:rsidR="00D17967" w:rsidRPr="00CF7BCB">
        <w:rPr>
          <w:rFonts w:cstheme="minorHAnsi"/>
          <w:lang w:val="es-CO"/>
        </w:rPr>
        <w:t>tramitó</w:t>
      </w:r>
      <w:r w:rsidRPr="00CF7BCB">
        <w:rPr>
          <w:rFonts w:cstheme="minorHAnsi"/>
          <w:lang w:val="es-CO"/>
        </w:rPr>
        <w:t xml:space="preserve"> </w:t>
      </w:r>
      <w:r w:rsidR="004A7C81" w:rsidRPr="00CF7BCB">
        <w:rPr>
          <w:rFonts w:cstheme="minorHAnsi"/>
          <w:lang w:val="es-CO"/>
        </w:rPr>
        <w:t>103</w:t>
      </w:r>
      <w:r w:rsidRPr="00CF7BCB">
        <w:rPr>
          <w:rFonts w:cstheme="minorHAnsi"/>
          <w:lang w:val="es-CO"/>
        </w:rPr>
        <w:t xml:space="preserve"> solicitudes </w:t>
      </w:r>
      <w:r w:rsidR="00DB2DC6" w:rsidRPr="00CF7BCB">
        <w:rPr>
          <w:rFonts w:cstheme="minorHAnsi"/>
          <w:lang w:val="es-CO"/>
        </w:rPr>
        <w:t xml:space="preserve">de </w:t>
      </w:r>
      <w:r w:rsidRPr="00CF7BCB">
        <w:rPr>
          <w:rFonts w:cstheme="minorHAnsi"/>
          <w:lang w:val="es-CO"/>
        </w:rPr>
        <w:t>acceso a la información pública con identificación reservada</w:t>
      </w:r>
      <w:r w:rsidR="006E761E" w:rsidRPr="00CF7BCB">
        <w:rPr>
          <w:rFonts w:cstheme="minorHAnsi"/>
          <w:lang w:val="es-CO"/>
        </w:rPr>
        <w:t xml:space="preserve"> (SIPIR)</w:t>
      </w:r>
      <w:r w:rsidR="001609F3" w:rsidRPr="00CF7BCB">
        <w:rPr>
          <w:rFonts w:cstheme="minorHAnsi"/>
          <w:lang w:val="es-CO"/>
        </w:rPr>
        <w:t>, de las cuales sólo 12 correspondieron efectivamente a este procedimiento, correspondiendo al 12% de las solicitudes allegadas</w:t>
      </w:r>
      <w:r w:rsidRPr="00CF7BCB">
        <w:rPr>
          <w:rFonts w:cstheme="minorHAnsi"/>
          <w:lang w:val="es-CO"/>
        </w:rPr>
        <w:t>.</w:t>
      </w:r>
    </w:p>
    <w:p w:rsidR="00750EB8" w:rsidRPr="00CF7BCB" w:rsidRDefault="00750EB8" w:rsidP="008149CB">
      <w:pPr>
        <w:jc w:val="both"/>
        <w:rPr>
          <w:rFonts w:cstheme="minorHAnsi"/>
          <w:lang w:val="es-CO"/>
        </w:rPr>
      </w:pPr>
    </w:p>
    <w:p w:rsidR="00750EB8" w:rsidRPr="00CF7BCB" w:rsidRDefault="00750EB8" w:rsidP="008149CB">
      <w:pPr>
        <w:jc w:val="both"/>
        <w:rPr>
          <w:rFonts w:cstheme="minorHAnsi"/>
          <w:lang w:val="es-CO"/>
        </w:rPr>
      </w:pPr>
      <w:r w:rsidRPr="00CF7BCB">
        <w:rPr>
          <w:rFonts w:cstheme="minorHAnsi"/>
          <w:lang w:val="es-CO"/>
        </w:rPr>
        <w:t xml:space="preserve">Del mismo modo, el Grupo </w:t>
      </w:r>
      <w:r w:rsidR="00DB2DC6" w:rsidRPr="00CF7BCB">
        <w:rPr>
          <w:rFonts w:cstheme="minorHAnsi"/>
          <w:lang w:val="es-CO"/>
        </w:rPr>
        <w:t xml:space="preserve">de </w:t>
      </w:r>
      <w:r w:rsidRPr="00CF7BCB">
        <w:rPr>
          <w:rFonts w:cstheme="minorHAnsi"/>
          <w:lang w:val="es-CO"/>
        </w:rPr>
        <w:t xml:space="preserve">Transparencia en aras </w:t>
      </w:r>
      <w:r w:rsidR="00DB2DC6" w:rsidRPr="00CF7BCB">
        <w:rPr>
          <w:rFonts w:cstheme="minorHAnsi"/>
          <w:lang w:val="es-CO"/>
        </w:rPr>
        <w:t xml:space="preserve">de </w:t>
      </w:r>
      <w:r w:rsidRPr="00CF7BCB">
        <w:rPr>
          <w:rFonts w:cstheme="minorHAnsi"/>
          <w:lang w:val="es-CO"/>
        </w:rPr>
        <w:t xml:space="preserve">garantizar aún más el derecho fundamental </w:t>
      </w:r>
      <w:r w:rsidR="00DB2DC6" w:rsidRPr="00CF7BCB">
        <w:rPr>
          <w:rFonts w:cstheme="minorHAnsi"/>
          <w:lang w:val="es-CO"/>
        </w:rPr>
        <w:t xml:space="preserve">de </w:t>
      </w:r>
      <w:r w:rsidRPr="00CF7BCB">
        <w:rPr>
          <w:rFonts w:cstheme="minorHAnsi"/>
          <w:lang w:val="es-CO"/>
        </w:rPr>
        <w:t xml:space="preserve">acceso a la información pública con el que cuentan todas las personas, comenzó a desarrollar la función </w:t>
      </w:r>
      <w:r w:rsidR="00DB2DC6" w:rsidRPr="00CF7BCB">
        <w:rPr>
          <w:rFonts w:cstheme="minorHAnsi"/>
          <w:lang w:val="es-CO"/>
        </w:rPr>
        <w:t xml:space="preserve">de </w:t>
      </w:r>
      <w:r w:rsidRPr="00CF7BCB">
        <w:rPr>
          <w:rFonts w:cstheme="minorHAnsi"/>
          <w:lang w:val="es-CO"/>
        </w:rPr>
        <w:t xml:space="preserve">supervigilancia al derecho </w:t>
      </w:r>
      <w:r w:rsidR="00DB2DC6" w:rsidRPr="00CF7BCB">
        <w:rPr>
          <w:rFonts w:cstheme="minorHAnsi"/>
          <w:lang w:val="es-CO"/>
        </w:rPr>
        <w:t xml:space="preserve">de </w:t>
      </w:r>
      <w:r w:rsidRPr="00CF7BCB">
        <w:rPr>
          <w:rFonts w:cstheme="minorHAnsi"/>
          <w:lang w:val="es-CO"/>
        </w:rPr>
        <w:t>acceso a la información pública</w:t>
      </w:r>
      <w:r w:rsidR="00D17967" w:rsidRPr="00CF7BCB">
        <w:rPr>
          <w:rFonts w:cstheme="minorHAnsi"/>
          <w:lang w:val="es-CO"/>
        </w:rPr>
        <w:t>.</w:t>
      </w:r>
      <w:r w:rsidR="00051C3A" w:rsidRPr="00CF7BCB">
        <w:rPr>
          <w:rFonts w:cstheme="minorHAnsi"/>
          <w:lang w:val="es-CO"/>
        </w:rPr>
        <w:t xml:space="preserve"> </w:t>
      </w:r>
      <w:r w:rsidR="00D17967" w:rsidRPr="00CF7BCB">
        <w:rPr>
          <w:rFonts w:cstheme="minorHAnsi"/>
          <w:lang w:val="es-CO"/>
        </w:rPr>
        <w:t>A</w:t>
      </w:r>
      <w:r w:rsidR="00051C3A" w:rsidRPr="00CF7BCB">
        <w:rPr>
          <w:rFonts w:cstheme="minorHAnsi"/>
          <w:lang w:val="es-CO"/>
        </w:rPr>
        <w:t xml:space="preserve"> la fecha</w:t>
      </w:r>
      <w:r w:rsidRPr="00CF7BCB">
        <w:rPr>
          <w:rFonts w:cstheme="minorHAnsi"/>
          <w:lang w:val="es-CO"/>
        </w:rPr>
        <w:t xml:space="preserve"> se han tramitado 11 actuaciones </w:t>
      </w:r>
      <w:r w:rsidR="00DB2DC6" w:rsidRPr="00CF7BCB">
        <w:rPr>
          <w:rFonts w:cstheme="minorHAnsi"/>
          <w:lang w:val="es-CO"/>
        </w:rPr>
        <w:t xml:space="preserve">de </w:t>
      </w:r>
      <w:r w:rsidRPr="00CF7BCB">
        <w:rPr>
          <w:rFonts w:cstheme="minorHAnsi"/>
          <w:lang w:val="es-CO"/>
        </w:rPr>
        <w:t xml:space="preserve">intervención en favor del citado derecho fundamental. </w:t>
      </w:r>
    </w:p>
    <w:p w:rsidR="008149CB" w:rsidRPr="00CF7BCB" w:rsidRDefault="008149CB" w:rsidP="008149CB">
      <w:pPr>
        <w:jc w:val="both"/>
        <w:rPr>
          <w:rFonts w:cstheme="minorHAnsi"/>
          <w:lang w:val="es-CO"/>
        </w:rPr>
      </w:pPr>
    </w:p>
    <w:p w:rsidR="005651F4" w:rsidRPr="00CF7BCB" w:rsidRDefault="005651F4" w:rsidP="008149CB">
      <w:pPr>
        <w:jc w:val="both"/>
        <w:rPr>
          <w:rFonts w:cstheme="minorHAnsi"/>
          <w:lang w:val="es-CO"/>
        </w:rPr>
      </w:pPr>
    </w:p>
    <w:p w:rsidR="008149CB" w:rsidRPr="00CF7BCB" w:rsidRDefault="008149CB" w:rsidP="008149CB">
      <w:pPr>
        <w:jc w:val="both"/>
        <w:rPr>
          <w:rFonts w:cstheme="minorHAnsi"/>
          <w:lang w:val="es-CO"/>
        </w:rPr>
      </w:pPr>
    </w:p>
    <w:p w:rsidR="00BA4E4A" w:rsidRPr="00CF7BCB" w:rsidRDefault="00BA4E4A" w:rsidP="00AB145B">
      <w:pPr>
        <w:pStyle w:val="Prrafodelista"/>
        <w:numPr>
          <w:ilvl w:val="0"/>
          <w:numId w:val="4"/>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ARTICULACIÓN INTERINSTITUCIONAL</w:t>
      </w:r>
    </w:p>
    <w:p w:rsidR="00BA4E4A" w:rsidRPr="00CF7BCB" w:rsidRDefault="00BA4E4A" w:rsidP="00BA4E4A">
      <w:pPr>
        <w:spacing w:line="276" w:lineRule="auto"/>
        <w:jc w:val="both"/>
        <w:rPr>
          <w:rFonts w:cstheme="minorHAnsi"/>
          <w:b/>
        </w:rPr>
      </w:pPr>
    </w:p>
    <w:p w:rsidR="007A6A56" w:rsidRPr="00CF7BCB" w:rsidRDefault="00144DD6" w:rsidP="00144DD6">
      <w:pPr>
        <w:jc w:val="both"/>
        <w:rPr>
          <w:rFonts w:cstheme="minorHAnsi"/>
          <w:lang w:val="es-CO"/>
        </w:rPr>
      </w:pPr>
      <w:r w:rsidRPr="00CF7BCB">
        <w:rPr>
          <w:rFonts w:cstheme="minorHAnsi"/>
          <w:lang w:val="es-CO"/>
        </w:rPr>
        <w:lastRenderedPageBreak/>
        <w:t>Des</w:t>
      </w:r>
      <w:r w:rsidR="00DB2DC6" w:rsidRPr="00CF7BCB">
        <w:rPr>
          <w:rFonts w:cstheme="minorHAnsi"/>
          <w:lang w:val="es-CO"/>
        </w:rPr>
        <w:t xml:space="preserve">de </w:t>
      </w:r>
      <w:r w:rsidRPr="00CF7BCB">
        <w:rPr>
          <w:rFonts w:cstheme="minorHAnsi"/>
          <w:lang w:val="es-CO"/>
        </w:rPr>
        <w:t xml:space="preserve">el componente </w:t>
      </w:r>
      <w:r w:rsidR="00DB2DC6" w:rsidRPr="00CF7BCB">
        <w:rPr>
          <w:rFonts w:cstheme="minorHAnsi"/>
          <w:lang w:val="es-CO"/>
        </w:rPr>
        <w:t xml:space="preserve">de </w:t>
      </w:r>
      <w:r w:rsidRPr="00CF7BCB">
        <w:rPr>
          <w:rFonts w:cstheme="minorHAnsi"/>
          <w:lang w:val="es-CO"/>
        </w:rPr>
        <w:t xml:space="preserve">articulación interinstitucional se resaltan los siguientes aspectos </w:t>
      </w:r>
      <w:r w:rsidR="007A6A56" w:rsidRPr="00CF7BCB">
        <w:rPr>
          <w:rFonts w:cstheme="minorHAnsi"/>
          <w:lang w:val="es-CO"/>
        </w:rPr>
        <w:t>desarrollados durante el 2016:</w:t>
      </w:r>
    </w:p>
    <w:p w:rsidR="007A6A56" w:rsidRPr="00CF7BCB" w:rsidRDefault="007A6A56" w:rsidP="00144DD6">
      <w:pPr>
        <w:jc w:val="both"/>
        <w:rPr>
          <w:rFonts w:cstheme="minorHAnsi"/>
          <w:lang w:val="es-CO"/>
        </w:rPr>
      </w:pPr>
    </w:p>
    <w:p w:rsidR="007A6A56" w:rsidRPr="00CF7BCB" w:rsidRDefault="007A6A56" w:rsidP="00AB145B">
      <w:pPr>
        <w:pStyle w:val="Prrafodelista"/>
        <w:numPr>
          <w:ilvl w:val="1"/>
          <w:numId w:val="4"/>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Comité Interinstitucional de Transparencia y el Acceso a la Información del Ministerio Público.</w:t>
      </w:r>
    </w:p>
    <w:p w:rsidR="007A6A56" w:rsidRPr="00CF7BCB" w:rsidRDefault="007A6A56" w:rsidP="00AB145B">
      <w:pPr>
        <w:pStyle w:val="Prrafodelista"/>
        <w:numPr>
          <w:ilvl w:val="1"/>
          <w:numId w:val="4"/>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Coordinación interinstitucional entre la Procuraduría y las entidades líderes de la política pública de transparencia y acceso a información pública.</w:t>
      </w:r>
    </w:p>
    <w:p w:rsidR="007A6A56" w:rsidRPr="00CF7BCB" w:rsidRDefault="007A6A56" w:rsidP="00AB145B">
      <w:pPr>
        <w:pStyle w:val="Prrafodelista"/>
        <w:numPr>
          <w:ilvl w:val="1"/>
          <w:numId w:val="4"/>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 xml:space="preserve">Actividades de cooperación internacional dentro de las cuales se encuentran: </w:t>
      </w:r>
    </w:p>
    <w:p w:rsidR="007A6A56" w:rsidRPr="00CF7BCB" w:rsidRDefault="007A6A56" w:rsidP="00AB145B">
      <w:pPr>
        <w:pStyle w:val="Prrafodelista"/>
        <w:numPr>
          <w:ilvl w:val="2"/>
          <w:numId w:val="4"/>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 xml:space="preserve">La participación de la Procuraduría en la Red de Transparencia y Acceso a la Información Pública (RTA) como miembro adherente, y </w:t>
      </w:r>
    </w:p>
    <w:p w:rsidR="00476038" w:rsidRPr="00CF7BCB" w:rsidRDefault="007A6A56" w:rsidP="00AB145B">
      <w:pPr>
        <w:pStyle w:val="Prrafodelista"/>
        <w:numPr>
          <w:ilvl w:val="2"/>
          <w:numId w:val="4"/>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El desarrollo de proyectos de cooperación internacional a través del Proyecto ACTUE de la FIIAPP y la Comunidad Europea.</w:t>
      </w:r>
      <w:r w:rsidR="00476038" w:rsidRPr="00CF7BCB">
        <w:rPr>
          <w:rFonts w:ascii="Garamond" w:hAnsi="Garamond" w:cstheme="minorHAnsi"/>
          <w:sz w:val="22"/>
          <w:szCs w:val="22"/>
        </w:rPr>
        <w:t xml:space="preserve"> </w:t>
      </w:r>
    </w:p>
    <w:p w:rsidR="007A6A56" w:rsidRPr="00CF7BCB" w:rsidRDefault="00476038" w:rsidP="00AB145B">
      <w:pPr>
        <w:pStyle w:val="Prrafodelista"/>
        <w:numPr>
          <w:ilvl w:val="2"/>
          <w:numId w:val="4"/>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Proyectos liderados por el Grupo de Cooperación y Asuntos Internacionales (GCAI) de la PGN.</w:t>
      </w:r>
    </w:p>
    <w:p w:rsidR="007A6A56" w:rsidRPr="00CF7BCB" w:rsidRDefault="007A6A56" w:rsidP="00AB145B">
      <w:pPr>
        <w:pStyle w:val="Prrafodelista"/>
        <w:numPr>
          <w:ilvl w:val="1"/>
          <w:numId w:val="4"/>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Coordinación con las dependencias de la Procuraduría para dar respuesta a la información solicitada para la construcción y réplica del Índice de Transparencia de Entidades Nacionales-ITN de Transparencia por Colombia.</w:t>
      </w:r>
    </w:p>
    <w:p w:rsidR="00CD5AAF" w:rsidRPr="00CF7BCB" w:rsidRDefault="00CD5AAF" w:rsidP="00AC74F6">
      <w:pPr>
        <w:spacing w:line="276" w:lineRule="auto"/>
        <w:jc w:val="both"/>
        <w:rPr>
          <w:rFonts w:cstheme="minorHAnsi"/>
          <w:lang w:val="es-CO"/>
        </w:rPr>
      </w:pPr>
    </w:p>
    <w:p w:rsidR="00CD5AAF" w:rsidRPr="00CF7BCB" w:rsidRDefault="007A6A56" w:rsidP="007A6A56">
      <w:pPr>
        <w:jc w:val="both"/>
        <w:rPr>
          <w:rFonts w:cstheme="minorHAnsi"/>
          <w:lang w:val="es-CO"/>
        </w:rPr>
      </w:pPr>
      <w:r w:rsidRPr="00CF7BCB">
        <w:rPr>
          <w:rFonts w:cstheme="minorHAnsi"/>
          <w:lang w:val="es-CO"/>
        </w:rPr>
        <w:t>A continuación se describen las actividades desarrolladas para cada uno de los anteriores aspectos:</w:t>
      </w:r>
    </w:p>
    <w:p w:rsidR="005651F4" w:rsidRPr="00CF7BCB" w:rsidRDefault="005651F4" w:rsidP="00144DD6">
      <w:pPr>
        <w:jc w:val="both"/>
        <w:rPr>
          <w:rFonts w:cstheme="minorHAnsi"/>
          <w:lang w:val="es-CO"/>
        </w:rPr>
      </w:pPr>
    </w:p>
    <w:p w:rsidR="00C97FC6" w:rsidRPr="00CF7BCB" w:rsidRDefault="00F72A4D" w:rsidP="00AB145B">
      <w:pPr>
        <w:pStyle w:val="Prrafodelista"/>
        <w:numPr>
          <w:ilvl w:val="0"/>
          <w:numId w:val="9"/>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Comité Interinstitucional de Transparencia y el Acceso a la Información del Ministerio Público</w:t>
      </w:r>
      <w:r w:rsidR="00C97FC6" w:rsidRPr="00CF7BCB">
        <w:rPr>
          <w:rFonts w:ascii="Garamond" w:hAnsi="Garamond" w:cstheme="minorHAnsi"/>
          <w:b/>
          <w:sz w:val="22"/>
          <w:szCs w:val="22"/>
        </w:rPr>
        <w:t>.</w:t>
      </w:r>
    </w:p>
    <w:p w:rsidR="00C97FC6" w:rsidRPr="00CF7BCB" w:rsidRDefault="00C97FC6" w:rsidP="00C97FC6">
      <w:pPr>
        <w:jc w:val="both"/>
        <w:rPr>
          <w:rFonts w:cstheme="minorHAnsi"/>
          <w:lang w:val="es-CO"/>
        </w:rPr>
      </w:pPr>
    </w:p>
    <w:p w:rsidR="00C97FC6" w:rsidRPr="00CF7BCB" w:rsidRDefault="00C97FC6" w:rsidP="00C97FC6">
      <w:pPr>
        <w:jc w:val="both"/>
        <w:rPr>
          <w:rFonts w:cstheme="minorHAnsi"/>
          <w:lang w:val="es-CO"/>
        </w:rPr>
      </w:pPr>
      <w:r w:rsidRPr="00CF7BCB">
        <w:rPr>
          <w:rFonts w:cstheme="minorHAnsi"/>
          <w:lang w:val="es-CO"/>
        </w:rPr>
        <w:t>La reunión del comité interinstitucional del Ministerio Público fue convocada para el día 20 de enero, no se pudo llevar a cabo debido a que el Señor Defensor Delegado para Asuntos Constitucionales y Legales del Pueblo, encargado del tema de transparencia y acceso a la información pública en dicha entidad, renunció a su cargo ese mismo día. Desafortunadamente la reunión no se ha podido reprogramar. De la Federación Nacional de Personeros (</w:t>
      </w:r>
      <w:r w:rsidR="00126500" w:rsidRPr="00CF7BCB">
        <w:rPr>
          <w:rFonts w:cstheme="minorHAnsi"/>
          <w:lang w:val="es-CO"/>
        </w:rPr>
        <w:t>FENALPER</w:t>
      </w:r>
      <w:r w:rsidRPr="00CF7BCB">
        <w:rPr>
          <w:rFonts w:cstheme="minorHAnsi"/>
          <w:lang w:val="es-CO"/>
        </w:rPr>
        <w:t xml:space="preserve">) no se recibido respuesta de las acciones que se plantea adelantar durante 2016 en transparencia y acceso a información pública, a pesar de haber sido solicitadas de manera verbal por parte de la Señora Viceprocuradora ese día a la persona que asistió en representación de </w:t>
      </w:r>
      <w:r w:rsidR="00126500" w:rsidRPr="00CF7BCB">
        <w:rPr>
          <w:rFonts w:cstheme="minorHAnsi"/>
          <w:lang w:val="es-CO"/>
        </w:rPr>
        <w:t>FENALPER</w:t>
      </w:r>
      <w:r w:rsidRPr="00CF7BCB">
        <w:rPr>
          <w:rFonts w:cstheme="minorHAnsi"/>
          <w:lang w:val="es-CO"/>
        </w:rPr>
        <w:t>.</w:t>
      </w:r>
    </w:p>
    <w:p w:rsidR="00C97FC6" w:rsidRPr="00CF7BCB" w:rsidRDefault="00C97FC6" w:rsidP="00C97FC6">
      <w:pPr>
        <w:jc w:val="both"/>
        <w:rPr>
          <w:rFonts w:cstheme="minorHAnsi"/>
          <w:lang w:val="es-CO"/>
        </w:rPr>
      </w:pPr>
    </w:p>
    <w:p w:rsidR="00C97FC6" w:rsidRPr="00CF7BCB" w:rsidRDefault="00C97FC6" w:rsidP="00C97FC6">
      <w:pPr>
        <w:jc w:val="both"/>
        <w:rPr>
          <w:rFonts w:cstheme="minorHAnsi"/>
          <w:lang w:val="es-CO"/>
        </w:rPr>
      </w:pPr>
      <w:r w:rsidRPr="00CF7BCB">
        <w:rPr>
          <w:rFonts w:cstheme="minorHAnsi"/>
          <w:lang w:val="es-CO"/>
        </w:rPr>
        <w:t xml:space="preserve">Durante el </w:t>
      </w:r>
      <w:r w:rsidR="00126500" w:rsidRPr="00CF7BCB">
        <w:rPr>
          <w:rFonts w:cstheme="minorHAnsi"/>
          <w:lang w:val="es-CO"/>
        </w:rPr>
        <w:t>segundo semestre</w:t>
      </w:r>
      <w:r w:rsidRPr="00CF7BCB">
        <w:rPr>
          <w:rFonts w:cstheme="minorHAnsi"/>
          <w:lang w:val="es-CO"/>
        </w:rPr>
        <w:t xml:space="preserve"> se realizó un esfuerzo importante de capacitación virtual a las sedes territoriales de la Procuraduría. En total s</w:t>
      </w:r>
      <w:r w:rsidR="00126500" w:rsidRPr="00CF7BCB">
        <w:rPr>
          <w:rFonts w:cstheme="minorHAnsi"/>
          <w:lang w:val="es-CO"/>
        </w:rPr>
        <w:t>e capacitaron 20 regionales y 39</w:t>
      </w:r>
      <w:r w:rsidRPr="00CF7BCB">
        <w:rPr>
          <w:rFonts w:cstheme="minorHAnsi"/>
          <w:lang w:val="es-CO"/>
        </w:rPr>
        <w:t xml:space="preserve"> provincial</w:t>
      </w:r>
      <w:r w:rsidR="00126500" w:rsidRPr="00CF7BCB">
        <w:rPr>
          <w:rFonts w:cstheme="minorHAnsi"/>
          <w:lang w:val="es-CO"/>
        </w:rPr>
        <w:t>es y se logró sensibilizar a 386</w:t>
      </w:r>
      <w:r w:rsidRPr="00CF7BCB">
        <w:rPr>
          <w:rFonts w:cstheme="minorHAnsi"/>
          <w:lang w:val="es-CO"/>
        </w:rPr>
        <w:t xml:space="preserve"> funcionarios. Esta actividad parece también reseñada en el componente de capacitación, sin embargo se comprende también como un esfuerzo de coordinación al interior del Ministerio Público para el cumplimiento de las funciones asignadas a este en el artículo 23 de la Ley 1712 de 2014.</w:t>
      </w:r>
    </w:p>
    <w:p w:rsidR="00C97FC6" w:rsidRPr="00CF7BCB" w:rsidRDefault="00C97FC6" w:rsidP="00C97FC6">
      <w:pPr>
        <w:jc w:val="both"/>
        <w:rPr>
          <w:rFonts w:cstheme="minorHAnsi"/>
          <w:lang w:val="es-CO"/>
        </w:rPr>
      </w:pPr>
    </w:p>
    <w:p w:rsidR="00C97FC6" w:rsidRPr="00CF7BCB" w:rsidRDefault="00C97FC6" w:rsidP="00C97FC6">
      <w:pPr>
        <w:jc w:val="both"/>
        <w:rPr>
          <w:rFonts w:cstheme="minorHAnsi"/>
          <w:lang w:val="es-CO"/>
        </w:rPr>
      </w:pPr>
      <w:r w:rsidRPr="00CF7BCB">
        <w:rPr>
          <w:rFonts w:cstheme="minorHAnsi"/>
          <w:lang w:val="es-CO"/>
        </w:rPr>
        <w:t xml:space="preserve">De otra parte, el Grupo de Transparencia participó en dos actividades con la Defensoría del Pueblo: Cátedra Ciro Angarita y en la elaboración del </w:t>
      </w:r>
      <w:r w:rsidR="00126500" w:rsidRPr="00CF7BCB">
        <w:rPr>
          <w:rFonts w:cstheme="minorHAnsi"/>
          <w:lang w:val="es-CO"/>
        </w:rPr>
        <w:t>guion</w:t>
      </w:r>
      <w:r w:rsidRPr="00CF7BCB">
        <w:rPr>
          <w:rFonts w:cstheme="minorHAnsi"/>
          <w:lang w:val="es-CO"/>
        </w:rPr>
        <w:t xml:space="preserve"> de un curso virtual con siete (7) módulos, cinco</w:t>
      </w:r>
      <w:r w:rsidR="00126500" w:rsidRPr="00CF7BCB">
        <w:rPr>
          <w:rFonts w:cstheme="minorHAnsi"/>
          <w:lang w:val="es-CO"/>
        </w:rPr>
        <w:t xml:space="preserve"> (</w:t>
      </w:r>
      <w:r w:rsidRPr="00CF7BCB">
        <w:rPr>
          <w:rFonts w:cstheme="minorHAnsi"/>
          <w:lang w:val="es-CO"/>
        </w:rPr>
        <w:t>5</w:t>
      </w:r>
      <w:r w:rsidR="00126500" w:rsidRPr="00CF7BCB">
        <w:rPr>
          <w:rFonts w:cstheme="minorHAnsi"/>
          <w:lang w:val="es-CO"/>
        </w:rPr>
        <w:t>)</w:t>
      </w:r>
      <w:r w:rsidRPr="00CF7BCB">
        <w:rPr>
          <w:rFonts w:cstheme="minorHAnsi"/>
          <w:lang w:val="es-CO"/>
        </w:rPr>
        <w:t xml:space="preserve"> dirigidos a ciudadanos y dos (2) a servidores y empleados de los sujetos obligados. Nuevamente esta actividad que requirió articulación interinstitucional entre las entidades del Ministerio Público </w:t>
      </w:r>
      <w:r w:rsidR="00126500" w:rsidRPr="00CF7BCB">
        <w:rPr>
          <w:rFonts w:cstheme="minorHAnsi"/>
          <w:lang w:val="es-CO"/>
        </w:rPr>
        <w:t xml:space="preserve">por lo que </w:t>
      </w:r>
      <w:r w:rsidRPr="00CF7BCB">
        <w:rPr>
          <w:rFonts w:cstheme="minorHAnsi"/>
          <w:lang w:val="es-CO"/>
        </w:rPr>
        <w:t>también como actividad de capacitación.</w:t>
      </w:r>
    </w:p>
    <w:p w:rsidR="00904A2C" w:rsidRPr="00CF7BCB" w:rsidRDefault="00904A2C" w:rsidP="00C97FC6">
      <w:pPr>
        <w:jc w:val="both"/>
        <w:rPr>
          <w:rFonts w:cstheme="minorHAnsi"/>
          <w:lang w:val="es-CO"/>
        </w:rPr>
      </w:pPr>
    </w:p>
    <w:p w:rsidR="009B258E" w:rsidRPr="00CF7BCB" w:rsidRDefault="009B258E" w:rsidP="00AB145B">
      <w:pPr>
        <w:pStyle w:val="Prrafodelista"/>
        <w:numPr>
          <w:ilvl w:val="0"/>
          <w:numId w:val="9"/>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Coordinación interinstitucional entre la Procuraduría y las entidades líderes de la política pública de transparencia y acceso a información pública.</w:t>
      </w:r>
    </w:p>
    <w:p w:rsidR="00126500" w:rsidRPr="00CF7BCB" w:rsidRDefault="00126500" w:rsidP="00126500">
      <w:pPr>
        <w:spacing w:line="276" w:lineRule="auto"/>
        <w:jc w:val="both"/>
        <w:rPr>
          <w:rFonts w:cstheme="minorHAnsi"/>
          <w:b/>
          <w:lang w:val="es-CO"/>
        </w:rPr>
      </w:pPr>
    </w:p>
    <w:p w:rsidR="00126500" w:rsidRPr="00CF7BCB" w:rsidRDefault="00126500" w:rsidP="00126500">
      <w:pPr>
        <w:spacing w:line="276" w:lineRule="auto"/>
        <w:jc w:val="both"/>
        <w:rPr>
          <w:rFonts w:cstheme="minorHAnsi"/>
          <w:b/>
          <w:lang w:val="es-CO"/>
        </w:rPr>
      </w:pPr>
      <w:r w:rsidRPr="00CF7BCB">
        <w:rPr>
          <w:lang w:val="es-CO" w:eastAsia="es-CO"/>
        </w:rPr>
        <w:t xml:space="preserve">Para la vigilancia y seguimiento a la política pública de transparencia y acceso a la información pública, se invitaron a las directivas de las entidades líderes de política para conocer los avances que han realizado en sus obligaciones establecidas </w:t>
      </w:r>
      <w:r w:rsidR="00306874" w:rsidRPr="00CF7BCB">
        <w:rPr>
          <w:lang w:val="es-CO" w:eastAsia="es-CO"/>
        </w:rPr>
        <w:t>en la</w:t>
      </w:r>
      <w:r w:rsidRPr="00CF7BCB">
        <w:rPr>
          <w:lang w:val="es-CO" w:eastAsia="es-CO"/>
        </w:rPr>
        <w:t xml:space="preserve"> Ley 1712 de 2014 y sus normativas reglamentarias, y en la implementación de dicha política. En este sentido, se ha realizado acompañamiento en la elaboración de diferentes decretos, circulares y demás normativas que regulan la transparencia, el derecho de acceso a la información pública y el derecho de habeas data, este último de manera coordinada con la Superintendencia de Industria y Comercio.</w:t>
      </w:r>
    </w:p>
    <w:p w:rsidR="009B258E" w:rsidRPr="00CF7BCB" w:rsidRDefault="009B258E" w:rsidP="00C97FC6">
      <w:pPr>
        <w:jc w:val="both"/>
        <w:rPr>
          <w:rFonts w:cstheme="minorHAnsi"/>
          <w:lang w:val="es-CO"/>
        </w:rPr>
      </w:pPr>
    </w:p>
    <w:p w:rsidR="009B258E" w:rsidRPr="00CF7BCB" w:rsidRDefault="009B258E" w:rsidP="009B258E">
      <w:pPr>
        <w:jc w:val="both"/>
        <w:rPr>
          <w:rFonts w:cstheme="minorHAnsi"/>
          <w:lang w:val="es-CO"/>
        </w:rPr>
      </w:pPr>
      <w:r w:rsidRPr="00CF7BCB">
        <w:rPr>
          <w:rFonts w:cstheme="minorHAnsi"/>
          <w:lang w:val="es-CO"/>
        </w:rPr>
        <w:t xml:space="preserve">Desde </w:t>
      </w:r>
      <w:r w:rsidR="00126500" w:rsidRPr="00CF7BCB">
        <w:rPr>
          <w:rFonts w:cstheme="minorHAnsi"/>
          <w:lang w:val="es-CO"/>
        </w:rPr>
        <w:t>inicios de</w:t>
      </w:r>
      <w:r w:rsidRPr="00CF7BCB">
        <w:rPr>
          <w:rFonts w:cstheme="minorHAnsi"/>
          <w:lang w:val="es-CO"/>
        </w:rPr>
        <w:t xml:space="preserve"> 2016 la Secretaría de Transparencia de la Presidencia de la República lidera una iniciativa que busca coordinar esfuerzos entre todas las instituciones involucradas en la implementación de la Ley 1712 de 2014, para lo cual también invitó a la PGN, como cabeza del Ministerio Público, y posteriormente a la Defensoría del Pueblo y a </w:t>
      </w:r>
      <w:r w:rsidR="00126500" w:rsidRPr="00CF7BCB">
        <w:rPr>
          <w:rFonts w:cstheme="minorHAnsi"/>
          <w:lang w:val="es-CO"/>
        </w:rPr>
        <w:t>FENALPER</w:t>
      </w:r>
      <w:r w:rsidRPr="00CF7BCB">
        <w:rPr>
          <w:rFonts w:cstheme="minorHAnsi"/>
          <w:lang w:val="es-CO"/>
        </w:rPr>
        <w:t xml:space="preserve"> en representación de los personeros. En este esfuerzo de articulación se </w:t>
      </w:r>
      <w:r w:rsidR="00126500" w:rsidRPr="00CF7BCB">
        <w:rPr>
          <w:rFonts w:cstheme="minorHAnsi"/>
          <w:lang w:val="es-CO"/>
        </w:rPr>
        <w:t>plantearon</w:t>
      </w:r>
      <w:r w:rsidRPr="00CF7BCB">
        <w:rPr>
          <w:rFonts w:cstheme="minorHAnsi"/>
          <w:lang w:val="es-CO"/>
        </w:rPr>
        <w:t xml:space="preserve"> las siguientes líneas estratégicas:</w:t>
      </w:r>
    </w:p>
    <w:p w:rsidR="009B258E" w:rsidRPr="00CF7BCB" w:rsidRDefault="009B258E" w:rsidP="009B258E">
      <w:pPr>
        <w:jc w:val="both"/>
        <w:rPr>
          <w:rFonts w:cstheme="minorHAnsi"/>
          <w:lang w:val="es-CO"/>
        </w:rPr>
      </w:pPr>
    </w:p>
    <w:p w:rsidR="009B258E" w:rsidRPr="00CF7BCB" w:rsidRDefault="009B258E" w:rsidP="00AB145B">
      <w:pPr>
        <w:pStyle w:val="Prrafodelista"/>
        <w:numPr>
          <w:ilvl w:val="0"/>
          <w:numId w:val="5"/>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Definición y ajuste de lineamientos de política.</w:t>
      </w:r>
    </w:p>
    <w:p w:rsidR="009B258E" w:rsidRPr="00CF7BCB" w:rsidRDefault="009B258E" w:rsidP="00AB145B">
      <w:pPr>
        <w:pStyle w:val="Prrafodelista"/>
        <w:numPr>
          <w:ilvl w:val="0"/>
          <w:numId w:val="5"/>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Promoción y acompañamiento (sujetos tradicionales y no tradicionales).</w:t>
      </w:r>
    </w:p>
    <w:p w:rsidR="009B258E" w:rsidRPr="00CF7BCB" w:rsidRDefault="009B258E" w:rsidP="00AB145B">
      <w:pPr>
        <w:pStyle w:val="Prrafodelista"/>
        <w:numPr>
          <w:ilvl w:val="0"/>
          <w:numId w:val="5"/>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Monitoreo y evaluación.</w:t>
      </w:r>
    </w:p>
    <w:p w:rsidR="009B258E" w:rsidRPr="00CF7BCB" w:rsidRDefault="00126500" w:rsidP="00AB145B">
      <w:pPr>
        <w:pStyle w:val="Prrafodelista"/>
        <w:numPr>
          <w:ilvl w:val="0"/>
          <w:numId w:val="5"/>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Herramientas e instrumentos (t</w:t>
      </w:r>
      <w:r w:rsidR="009B258E" w:rsidRPr="00CF7BCB">
        <w:rPr>
          <w:rFonts w:ascii="Garamond" w:hAnsi="Garamond" w:cstheme="minorHAnsi"/>
          <w:sz w:val="22"/>
          <w:szCs w:val="22"/>
        </w:rPr>
        <w:t>ransversal 1)</w:t>
      </w:r>
      <w:r w:rsidRPr="00CF7BCB">
        <w:rPr>
          <w:rFonts w:ascii="Garamond" w:hAnsi="Garamond" w:cstheme="minorHAnsi"/>
          <w:sz w:val="22"/>
          <w:szCs w:val="22"/>
        </w:rPr>
        <w:t>.</w:t>
      </w:r>
    </w:p>
    <w:p w:rsidR="009B258E" w:rsidRPr="00CF7BCB" w:rsidRDefault="00126500" w:rsidP="00AB145B">
      <w:pPr>
        <w:pStyle w:val="Prrafodelista"/>
        <w:numPr>
          <w:ilvl w:val="0"/>
          <w:numId w:val="5"/>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Comunicaciones (t</w:t>
      </w:r>
      <w:r w:rsidR="009B258E" w:rsidRPr="00CF7BCB">
        <w:rPr>
          <w:rFonts w:ascii="Garamond" w:hAnsi="Garamond" w:cstheme="minorHAnsi"/>
          <w:sz w:val="22"/>
          <w:szCs w:val="22"/>
        </w:rPr>
        <w:t>ransversal 2)</w:t>
      </w:r>
      <w:r w:rsidRPr="00CF7BCB">
        <w:rPr>
          <w:rFonts w:ascii="Garamond" w:hAnsi="Garamond" w:cstheme="minorHAnsi"/>
          <w:sz w:val="22"/>
          <w:szCs w:val="22"/>
        </w:rPr>
        <w:t>.</w:t>
      </w:r>
    </w:p>
    <w:p w:rsidR="009B258E" w:rsidRPr="00CF7BCB" w:rsidRDefault="009B258E" w:rsidP="00AB145B">
      <w:pPr>
        <w:pStyle w:val="Prrafodelista"/>
        <w:numPr>
          <w:ilvl w:val="0"/>
          <w:numId w:val="5"/>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Co</w:t>
      </w:r>
      <w:r w:rsidR="00126500" w:rsidRPr="00CF7BCB">
        <w:rPr>
          <w:rFonts w:ascii="Garamond" w:hAnsi="Garamond" w:cstheme="minorHAnsi"/>
          <w:sz w:val="22"/>
          <w:szCs w:val="22"/>
        </w:rPr>
        <w:t>ordinación interinstitucional (t</w:t>
      </w:r>
      <w:r w:rsidRPr="00CF7BCB">
        <w:rPr>
          <w:rFonts w:ascii="Garamond" w:hAnsi="Garamond" w:cstheme="minorHAnsi"/>
          <w:sz w:val="22"/>
          <w:szCs w:val="22"/>
        </w:rPr>
        <w:t>ransversal 3)</w:t>
      </w:r>
      <w:r w:rsidR="00126500" w:rsidRPr="00CF7BCB">
        <w:rPr>
          <w:rFonts w:ascii="Garamond" w:hAnsi="Garamond" w:cstheme="minorHAnsi"/>
          <w:sz w:val="22"/>
          <w:szCs w:val="22"/>
        </w:rPr>
        <w:t>.</w:t>
      </w:r>
    </w:p>
    <w:p w:rsidR="009B258E" w:rsidRPr="00CF7BCB" w:rsidRDefault="009B258E" w:rsidP="00AB145B">
      <w:pPr>
        <w:pStyle w:val="Prrafodelista"/>
        <w:numPr>
          <w:ilvl w:val="0"/>
          <w:numId w:val="6"/>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Plan de acción para la coordinación interinsti</w:t>
      </w:r>
      <w:r w:rsidR="00126500" w:rsidRPr="00CF7BCB">
        <w:rPr>
          <w:rFonts w:ascii="Garamond" w:hAnsi="Garamond" w:cstheme="minorHAnsi"/>
          <w:sz w:val="22"/>
          <w:szCs w:val="22"/>
        </w:rPr>
        <w:t>tucional de la política pública.</w:t>
      </w:r>
    </w:p>
    <w:p w:rsidR="009B258E" w:rsidRPr="00CF7BCB" w:rsidRDefault="009B258E" w:rsidP="00AB145B">
      <w:pPr>
        <w:pStyle w:val="Prrafodelista"/>
        <w:numPr>
          <w:ilvl w:val="0"/>
          <w:numId w:val="6"/>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 xml:space="preserve">Competencias de los líderes de la política de </w:t>
      </w:r>
      <w:r w:rsidR="00126500" w:rsidRPr="00CF7BCB">
        <w:rPr>
          <w:rFonts w:ascii="Garamond" w:hAnsi="Garamond" w:cstheme="minorHAnsi"/>
          <w:sz w:val="22"/>
          <w:szCs w:val="22"/>
        </w:rPr>
        <w:t>acceso a la información pública.</w:t>
      </w:r>
    </w:p>
    <w:p w:rsidR="009B258E" w:rsidRPr="00CF7BCB" w:rsidRDefault="009B258E" w:rsidP="00AB145B">
      <w:pPr>
        <w:pStyle w:val="Prrafodelista"/>
        <w:numPr>
          <w:ilvl w:val="0"/>
          <w:numId w:val="6"/>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Seguimiento a la implementación de la Ley 1712 de 2014 por parte de entidades líderes de política pública</w:t>
      </w:r>
      <w:r w:rsidR="00126500" w:rsidRPr="00CF7BCB">
        <w:rPr>
          <w:rFonts w:ascii="Garamond" w:hAnsi="Garamond" w:cstheme="minorHAnsi"/>
          <w:sz w:val="22"/>
          <w:szCs w:val="22"/>
        </w:rPr>
        <w:t>.</w:t>
      </w:r>
    </w:p>
    <w:p w:rsidR="009B258E" w:rsidRPr="00CF7BCB" w:rsidRDefault="009B258E" w:rsidP="00AB145B">
      <w:pPr>
        <w:pStyle w:val="Prrafodelista"/>
        <w:numPr>
          <w:ilvl w:val="0"/>
          <w:numId w:val="6"/>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Plan de acción 2016 Comité Interinstitucional del Ministerio Público</w:t>
      </w:r>
      <w:r w:rsidR="00126500" w:rsidRPr="00CF7BCB">
        <w:rPr>
          <w:rFonts w:ascii="Garamond" w:hAnsi="Garamond" w:cstheme="minorHAnsi"/>
          <w:sz w:val="22"/>
          <w:szCs w:val="22"/>
        </w:rPr>
        <w:t>.</w:t>
      </w:r>
      <w:r w:rsidRPr="00CF7BCB">
        <w:rPr>
          <w:rFonts w:ascii="Garamond" w:hAnsi="Garamond" w:cstheme="minorHAnsi"/>
          <w:sz w:val="22"/>
          <w:szCs w:val="22"/>
        </w:rPr>
        <w:t xml:space="preserve"> </w:t>
      </w:r>
    </w:p>
    <w:p w:rsidR="009B258E" w:rsidRPr="00CF7BCB" w:rsidRDefault="009B258E" w:rsidP="00AB145B">
      <w:pPr>
        <w:pStyle w:val="Prrafodelista"/>
        <w:numPr>
          <w:ilvl w:val="0"/>
          <w:numId w:val="6"/>
        </w:numPr>
        <w:spacing w:line="276" w:lineRule="auto"/>
        <w:contextualSpacing w:val="0"/>
        <w:jc w:val="both"/>
        <w:rPr>
          <w:rFonts w:ascii="Garamond" w:hAnsi="Garamond" w:cstheme="minorHAnsi"/>
          <w:sz w:val="22"/>
          <w:szCs w:val="22"/>
        </w:rPr>
      </w:pPr>
      <w:r w:rsidRPr="00CF7BCB">
        <w:rPr>
          <w:rFonts w:ascii="Garamond" w:hAnsi="Garamond" w:cstheme="minorHAnsi"/>
          <w:sz w:val="22"/>
          <w:szCs w:val="22"/>
        </w:rPr>
        <w:t xml:space="preserve">Articulación </w:t>
      </w:r>
      <w:r w:rsidR="000E46EC" w:rsidRPr="00CF7BCB">
        <w:rPr>
          <w:rFonts w:ascii="Garamond" w:hAnsi="Garamond" w:cstheme="minorHAnsi"/>
          <w:sz w:val="22"/>
          <w:szCs w:val="22"/>
        </w:rPr>
        <w:t xml:space="preserve">entre los </w:t>
      </w:r>
      <w:r w:rsidRPr="00CF7BCB">
        <w:rPr>
          <w:rFonts w:ascii="Garamond" w:hAnsi="Garamond" w:cstheme="minorHAnsi"/>
          <w:sz w:val="22"/>
          <w:szCs w:val="22"/>
        </w:rPr>
        <w:t>rectores de política</w:t>
      </w:r>
      <w:r w:rsidR="00126500" w:rsidRPr="00CF7BCB">
        <w:rPr>
          <w:rFonts w:ascii="Garamond" w:hAnsi="Garamond" w:cstheme="minorHAnsi"/>
          <w:sz w:val="22"/>
          <w:szCs w:val="22"/>
        </w:rPr>
        <w:t>.</w:t>
      </w:r>
    </w:p>
    <w:p w:rsidR="009B258E" w:rsidRPr="00CF7BCB" w:rsidRDefault="009B258E" w:rsidP="009B258E">
      <w:pPr>
        <w:jc w:val="both"/>
        <w:rPr>
          <w:rFonts w:cstheme="minorHAnsi"/>
          <w:lang w:val="es-CO"/>
        </w:rPr>
      </w:pPr>
    </w:p>
    <w:p w:rsidR="009B258E" w:rsidRPr="00CF7BCB" w:rsidRDefault="009B258E" w:rsidP="009B258E">
      <w:pPr>
        <w:jc w:val="both"/>
        <w:rPr>
          <w:rFonts w:cstheme="minorHAnsi"/>
          <w:lang w:val="es-CO"/>
        </w:rPr>
      </w:pPr>
      <w:r w:rsidRPr="00CF7BCB">
        <w:rPr>
          <w:rFonts w:cstheme="minorHAnsi"/>
          <w:lang w:val="es-CO"/>
        </w:rPr>
        <w:t xml:space="preserve">Dentro de este ejercicio el Grupo de Transparencia participó de las reuniones convocadas por la Secretaría de Transparencia para el análisis del plan propuesto. </w:t>
      </w:r>
    </w:p>
    <w:p w:rsidR="009B258E" w:rsidRPr="00CF7BCB" w:rsidRDefault="009B258E" w:rsidP="009B258E">
      <w:pPr>
        <w:jc w:val="both"/>
        <w:rPr>
          <w:rFonts w:cstheme="minorHAnsi"/>
          <w:lang w:val="es-CO"/>
        </w:rPr>
      </w:pPr>
    </w:p>
    <w:p w:rsidR="009B258E" w:rsidRPr="00CF7BCB" w:rsidRDefault="009B258E" w:rsidP="009B258E">
      <w:pPr>
        <w:jc w:val="both"/>
        <w:rPr>
          <w:rFonts w:cstheme="minorHAnsi"/>
          <w:lang w:val="es-CO"/>
        </w:rPr>
      </w:pPr>
      <w:r w:rsidRPr="00CF7BCB">
        <w:rPr>
          <w:rFonts w:cstheme="minorHAnsi"/>
          <w:lang w:val="es-CO"/>
        </w:rPr>
        <w:t>En cuanto al ítem Transversal, “herramientas e instrumentos” la Secretaría de Transparencia desarrolló y estructuró, con el apoyo de las demás entidades de política pública y del Ministerio Público, los términos de referencia para la contratación de una firma de consultoría para el diseño de una estrategia de formación e indicadores de evaluación de la ley de transparencia y acceso a la información pública de Colombia, con recursos de cooperación de la Unión Europea dentro del marco del programa ACTUE.</w:t>
      </w:r>
    </w:p>
    <w:p w:rsidR="009B258E" w:rsidRPr="00CF7BCB" w:rsidRDefault="009B258E" w:rsidP="009B258E">
      <w:pPr>
        <w:jc w:val="both"/>
        <w:rPr>
          <w:rFonts w:cstheme="minorHAnsi"/>
          <w:lang w:val="es-CO"/>
        </w:rPr>
      </w:pPr>
    </w:p>
    <w:p w:rsidR="009774F2" w:rsidRPr="00CF7BCB" w:rsidRDefault="009B258E" w:rsidP="009B258E">
      <w:pPr>
        <w:jc w:val="both"/>
        <w:rPr>
          <w:rFonts w:cstheme="minorHAnsi"/>
          <w:lang w:val="es-CO"/>
        </w:rPr>
      </w:pPr>
      <w:r w:rsidRPr="00CF7BCB">
        <w:rPr>
          <w:rFonts w:cstheme="minorHAnsi"/>
          <w:lang w:val="es-CO"/>
        </w:rPr>
        <w:t>Nuestro grupo posteriormente fue consultado por la firma elegida</w:t>
      </w:r>
      <w:r w:rsidR="000E46EC" w:rsidRPr="00CF7BCB">
        <w:rPr>
          <w:rFonts w:cstheme="minorHAnsi"/>
          <w:lang w:val="es-CO"/>
        </w:rPr>
        <w:t xml:space="preserve">, </w:t>
      </w:r>
      <w:r w:rsidR="00E92EC5" w:rsidRPr="00CF7BCB">
        <w:rPr>
          <w:rFonts w:cstheme="minorHAnsi"/>
          <w:lang w:val="es-CO"/>
        </w:rPr>
        <w:t>SUSTENTIA</w:t>
      </w:r>
      <w:r w:rsidR="000E46EC" w:rsidRPr="00CF7BCB">
        <w:rPr>
          <w:rFonts w:cstheme="minorHAnsi"/>
          <w:lang w:val="es-CO"/>
        </w:rPr>
        <w:t>,</w:t>
      </w:r>
      <w:r w:rsidRPr="00CF7BCB">
        <w:rPr>
          <w:rFonts w:cstheme="minorHAnsi"/>
          <w:lang w:val="es-CO"/>
        </w:rPr>
        <w:t xml:space="preserve"> dentro de las actividades de pesquisa de información </w:t>
      </w:r>
      <w:r w:rsidR="000E46EC" w:rsidRPr="00CF7BCB">
        <w:rPr>
          <w:rFonts w:cstheme="minorHAnsi"/>
          <w:lang w:val="es-CO"/>
        </w:rPr>
        <w:t>para el levantamiento de un diagnóstico que dieran las bases para la posterior</w:t>
      </w:r>
      <w:r w:rsidRPr="00CF7BCB">
        <w:rPr>
          <w:rFonts w:cstheme="minorHAnsi"/>
          <w:lang w:val="es-CO"/>
        </w:rPr>
        <w:t xml:space="preserve"> presenta</w:t>
      </w:r>
      <w:r w:rsidR="000E46EC" w:rsidRPr="00CF7BCB">
        <w:rPr>
          <w:rFonts w:cstheme="minorHAnsi"/>
          <w:lang w:val="es-CO"/>
        </w:rPr>
        <w:t>ción de</w:t>
      </w:r>
      <w:r w:rsidRPr="00CF7BCB">
        <w:rPr>
          <w:rFonts w:cstheme="minorHAnsi"/>
          <w:lang w:val="es-CO"/>
        </w:rPr>
        <w:t xml:space="preserve"> un borrador de inventario de recursos y actividades de capacitación</w:t>
      </w:r>
      <w:r w:rsidR="000E46EC" w:rsidRPr="00CF7BCB">
        <w:rPr>
          <w:rFonts w:cstheme="minorHAnsi"/>
          <w:lang w:val="es-CO"/>
        </w:rPr>
        <w:t>, y la estrategia misma, la cual se plantea con un horizonte de cinco (5) años</w:t>
      </w:r>
      <w:r w:rsidRPr="00CF7BCB">
        <w:rPr>
          <w:rFonts w:cstheme="minorHAnsi"/>
          <w:lang w:val="es-CO"/>
        </w:rPr>
        <w:t>.</w:t>
      </w:r>
      <w:r w:rsidR="009774F2" w:rsidRPr="00CF7BCB">
        <w:rPr>
          <w:rFonts w:cstheme="minorHAnsi"/>
          <w:lang w:val="es-CO"/>
        </w:rPr>
        <w:t xml:space="preserve"> </w:t>
      </w:r>
    </w:p>
    <w:p w:rsidR="009774F2" w:rsidRPr="00CF7BCB" w:rsidRDefault="009774F2" w:rsidP="009B258E">
      <w:pPr>
        <w:jc w:val="both"/>
        <w:rPr>
          <w:rFonts w:cstheme="minorHAnsi"/>
          <w:lang w:val="es-CO"/>
        </w:rPr>
      </w:pPr>
    </w:p>
    <w:p w:rsidR="009B258E" w:rsidRPr="00CF7BCB" w:rsidRDefault="009774F2" w:rsidP="009B258E">
      <w:pPr>
        <w:jc w:val="both"/>
        <w:rPr>
          <w:rFonts w:cstheme="minorHAnsi"/>
          <w:lang w:val="es-CO"/>
        </w:rPr>
      </w:pPr>
      <w:r w:rsidRPr="00CF7BCB">
        <w:rPr>
          <w:rFonts w:cstheme="minorHAnsi"/>
          <w:lang w:val="es-CO"/>
        </w:rPr>
        <w:t>En lo correspondiente a los indicadores de evaluación de la ley de transparencia y acceso a la información pública, se buscaba inicialmente que dichos indicadores fueran de impacto. Sin embargo, se evidenció en el estudio de casos internacionales que no exi</w:t>
      </w:r>
      <w:r w:rsidR="00D95CE7" w:rsidRPr="00CF7BCB">
        <w:rPr>
          <w:rFonts w:cstheme="minorHAnsi"/>
          <w:lang w:val="es-CO"/>
        </w:rPr>
        <w:t>s</w:t>
      </w:r>
      <w:r w:rsidRPr="00CF7BCB">
        <w:rPr>
          <w:rFonts w:cstheme="minorHAnsi"/>
          <w:lang w:val="es-CO"/>
        </w:rPr>
        <w:t>ten dichos indicadores de impacto</w:t>
      </w:r>
      <w:r w:rsidR="00D95CE7" w:rsidRPr="00CF7BCB">
        <w:rPr>
          <w:rFonts w:cstheme="minorHAnsi"/>
          <w:lang w:val="es-CO"/>
        </w:rPr>
        <w:t>,</w:t>
      </w:r>
      <w:r w:rsidRPr="00CF7BCB">
        <w:rPr>
          <w:rFonts w:cstheme="minorHAnsi"/>
          <w:lang w:val="es-CO"/>
        </w:rPr>
        <w:t xml:space="preserve"> toda vez que </w:t>
      </w:r>
      <w:r w:rsidR="00D95CE7" w:rsidRPr="00CF7BCB">
        <w:rPr>
          <w:rFonts w:cstheme="minorHAnsi"/>
          <w:lang w:val="es-CO"/>
        </w:rPr>
        <w:t xml:space="preserve">las acciones en pro del uso del derecho de </w:t>
      </w:r>
      <w:r w:rsidRPr="00CF7BCB">
        <w:rPr>
          <w:rFonts w:cstheme="minorHAnsi"/>
          <w:lang w:val="es-CO"/>
        </w:rPr>
        <w:t>acceso a la información pública</w:t>
      </w:r>
      <w:r w:rsidR="00D95CE7" w:rsidRPr="00CF7BCB">
        <w:rPr>
          <w:rFonts w:cstheme="minorHAnsi"/>
          <w:lang w:val="es-CO"/>
        </w:rPr>
        <w:t>,</w:t>
      </w:r>
      <w:r w:rsidRPr="00CF7BCB">
        <w:rPr>
          <w:rFonts w:cstheme="minorHAnsi"/>
          <w:lang w:val="es-CO"/>
        </w:rPr>
        <w:t xml:space="preserve"> al ser un “derecho llave” </w:t>
      </w:r>
      <w:r w:rsidR="00D95CE7" w:rsidRPr="00CF7BCB">
        <w:rPr>
          <w:rFonts w:cstheme="minorHAnsi"/>
          <w:lang w:val="es-CO"/>
        </w:rPr>
        <w:t xml:space="preserve">de otros derechos, no evidencian de manera directa </w:t>
      </w:r>
      <w:r w:rsidRPr="00CF7BCB">
        <w:rPr>
          <w:rFonts w:cstheme="minorHAnsi"/>
          <w:lang w:val="es-CO"/>
        </w:rPr>
        <w:t>el ejercicio de otros derechos, un mejor control social, disminuyen la corrupción, entre otros beneficios</w:t>
      </w:r>
      <w:r w:rsidR="00D95CE7" w:rsidRPr="00CF7BCB">
        <w:rPr>
          <w:rFonts w:cstheme="minorHAnsi"/>
          <w:lang w:val="es-CO"/>
        </w:rPr>
        <w:t>, diluyéndose el posible impacto que generan estas acciones</w:t>
      </w:r>
      <w:r w:rsidRPr="00CF7BCB">
        <w:rPr>
          <w:rFonts w:cstheme="minorHAnsi"/>
          <w:lang w:val="es-CO"/>
        </w:rPr>
        <w:t>.</w:t>
      </w:r>
      <w:r w:rsidR="00D95CE7" w:rsidRPr="00CF7BCB">
        <w:rPr>
          <w:rFonts w:cstheme="minorHAnsi"/>
          <w:lang w:val="es-CO"/>
        </w:rPr>
        <w:t xml:space="preserve"> Es así como se decidió </w:t>
      </w:r>
      <w:r w:rsidR="00741DDF" w:rsidRPr="00CF7BCB">
        <w:rPr>
          <w:rFonts w:cstheme="minorHAnsi"/>
          <w:lang w:val="es-CO"/>
        </w:rPr>
        <w:t>diseñar indicadores de resultado y de percepción para una posterior implementación, teniendo como referente los indicadores desarrollados por la RTA y en Guatemala.</w:t>
      </w:r>
    </w:p>
    <w:p w:rsidR="00C97FC6" w:rsidRPr="00CF7BCB" w:rsidRDefault="00C97FC6" w:rsidP="00C97FC6">
      <w:pPr>
        <w:jc w:val="both"/>
        <w:rPr>
          <w:rFonts w:cstheme="minorHAnsi"/>
          <w:lang w:val="es-CO"/>
        </w:rPr>
      </w:pPr>
    </w:p>
    <w:p w:rsidR="00DC739D" w:rsidRPr="00CF7BCB" w:rsidRDefault="00DC739D" w:rsidP="00AB145B">
      <w:pPr>
        <w:pStyle w:val="Prrafodelista"/>
        <w:numPr>
          <w:ilvl w:val="0"/>
          <w:numId w:val="9"/>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 xml:space="preserve">Actividades de cooperación internacional </w:t>
      </w:r>
    </w:p>
    <w:p w:rsidR="00DC739D" w:rsidRPr="00CF7BCB" w:rsidRDefault="00DC739D" w:rsidP="00DC739D">
      <w:pPr>
        <w:spacing w:line="276" w:lineRule="auto"/>
        <w:jc w:val="both"/>
        <w:rPr>
          <w:rFonts w:cstheme="minorHAnsi"/>
        </w:rPr>
      </w:pPr>
    </w:p>
    <w:p w:rsidR="00CE08DC" w:rsidRPr="00CF7BCB" w:rsidRDefault="00CE08DC" w:rsidP="00DC739D">
      <w:pPr>
        <w:spacing w:line="276" w:lineRule="auto"/>
        <w:jc w:val="both"/>
        <w:rPr>
          <w:rFonts w:cstheme="minorHAnsi"/>
          <w:lang w:val="es-CO"/>
        </w:rPr>
      </w:pPr>
      <w:r w:rsidRPr="00CF7BCB">
        <w:rPr>
          <w:rFonts w:cstheme="minorHAnsi"/>
          <w:lang w:val="es-CO"/>
        </w:rPr>
        <w:t xml:space="preserve">El Grupo de Transparencia </w:t>
      </w:r>
      <w:r w:rsidR="00E92EC5" w:rsidRPr="00CF7BCB">
        <w:rPr>
          <w:rFonts w:cstheme="minorHAnsi"/>
          <w:lang w:val="es-CO"/>
        </w:rPr>
        <w:t>h</w:t>
      </w:r>
      <w:r w:rsidRPr="00CF7BCB">
        <w:rPr>
          <w:rFonts w:cstheme="minorHAnsi"/>
          <w:lang w:val="es-CO"/>
        </w:rPr>
        <w:t xml:space="preserve">a desarrollado actividades de cooperación internacional en busca de apoyo en el desarrollo de diferentes proyectos específicos que tienen el objetivo de contar con las herramientas para la apropiada garantía del derecho de acceso a la información pública, la capacitación en temas de transparencia y del derecho, y la participación de la entidad como órgano garante en la Red de Transparencia y Acceso a la Información Pública (RTA). </w:t>
      </w:r>
    </w:p>
    <w:p w:rsidR="00CE08DC" w:rsidRPr="00CF7BCB" w:rsidRDefault="00CE08DC" w:rsidP="00DC739D">
      <w:pPr>
        <w:spacing w:line="276" w:lineRule="auto"/>
        <w:jc w:val="both"/>
        <w:rPr>
          <w:rFonts w:cstheme="minorHAnsi"/>
          <w:lang w:val="es-CO"/>
        </w:rPr>
      </w:pPr>
    </w:p>
    <w:p w:rsidR="00CE08DC" w:rsidRPr="00CF7BCB" w:rsidRDefault="00CE08DC" w:rsidP="00DC739D">
      <w:pPr>
        <w:spacing w:line="276" w:lineRule="auto"/>
        <w:jc w:val="both"/>
        <w:rPr>
          <w:rFonts w:cstheme="minorHAnsi"/>
          <w:lang w:val="es-CO"/>
        </w:rPr>
      </w:pPr>
      <w:r w:rsidRPr="00CF7BCB">
        <w:rPr>
          <w:rFonts w:cstheme="minorHAnsi"/>
          <w:lang w:val="es-CO"/>
        </w:rPr>
        <w:t>A continuación se resumen las diferentes actividades desarrolladas con cooperación internacional:</w:t>
      </w:r>
    </w:p>
    <w:p w:rsidR="00CE08DC" w:rsidRPr="00CF7BCB" w:rsidRDefault="00CE08DC" w:rsidP="00CE08DC">
      <w:pPr>
        <w:jc w:val="both"/>
        <w:rPr>
          <w:rFonts w:cstheme="minorHAnsi"/>
          <w:lang w:val="es-CO"/>
        </w:rPr>
      </w:pPr>
    </w:p>
    <w:p w:rsidR="00CE08DC" w:rsidRPr="00CF7BCB" w:rsidRDefault="00CE08DC" w:rsidP="00AB145B">
      <w:pPr>
        <w:pStyle w:val="Prrafodelista"/>
        <w:numPr>
          <w:ilvl w:val="2"/>
          <w:numId w:val="4"/>
        </w:numPr>
        <w:spacing w:line="276" w:lineRule="auto"/>
        <w:ind w:left="851" w:hanging="284"/>
        <w:contextualSpacing w:val="0"/>
        <w:jc w:val="both"/>
        <w:rPr>
          <w:rFonts w:ascii="Garamond" w:hAnsi="Garamond" w:cstheme="minorHAnsi"/>
          <w:sz w:val="22"/>
          <w:szCs w:val="22"/>
        </w:rPr>
      </w:pPr>
      <w:r w:rsidRPr="00CF7BCB">
        <w:rPr>
          <w:rFonts w:ascii="Garamond" w:hAnsi="Garamond" w:cstheme="minorHAnsi"/>
          <w:sz w:val="22"/>
          <w:szCs w:val="22"/>
        </w:rPr>
        <w:lastRenderedPageBreak/>
        <w:t>Participación de la Procuraduría en la Red de Transparencia y Acceso a la Información Pública (RTA) como miembro adherente:</w:t>
      </w:r>
    </w:p>
    <w:p w:rsidR="00CE08DC" w:rsidRPr="00CF7BCB" w:rsidRDefault="00CE08DC" w:rsidP="00CE08DC">
      <w:pPr>
        <w:jc w:val="both"/>
        <w:rPr>
          <w:rFonts w:cstheme="minorHAnsi"/>
          <w:lang w:val="es-CO"/>
        </w:rPr>
      </w:pPr>
    </w:p>
    <w:p w:rsidR="00BC61E5" w:rsidRPr="00CF7BCB" w:rsidRDefault="00BC61E5" w:rsidP="008946E4">
      <w:pPr>
        <w:spacing w:line="276" w:lineRule="auto"/>
        <w:jc w:val="both"/>
        <w:rPr>
          <w:rFonts w:cstheme="minorHAnsi"/>
          <w:lang w:val="es-CO"/>
        </w:rPr>
      </w:pPr>
    </w:p>
    <w:p w:rsidR="00BC61E5" w:rsidRPr="00CF7BCB" w:rsidRDefault="00BC61E5" w:rsidP="008946E4">
      <w:pPr>
        <w:spacing w:line="276" w:lineRule="auto"/>
        <w:jc w:val="both"/>
        <w:rPr>
          <w:rFonts w:cstheme="minorHAnsi"/>
          <w:lang w:val="es-CO"/>
        </w:rPr>
      </w:pPr>
      <w:r w:rsidRPr="00CF7BCB">
        <w:rPr>
          <w:rFonts w:cstheme="minorHAnsi"/>
          <w:lang w:val="es-CO"/>
        </w:rPr>
        <w:t>Como</w:t>
      </w:r>
      <w:r w:rsidR="0051283A" w:rsidRPr="00CF7BCB">
        <w:rPr>
          <w:rFonts w:cstheme="minorHAnsi"/>
          <w:lang w:val="es-CO"/>
        </w:rPr>
        <w:t xml:space="preserve"> </w:t>
      </w:r>
      <w:r w:rsidRPr="00CF7BCB">
        <w:rPr>
          <w:rFonts w:cstheme="minorHAnsi"/>
          <w:lang w:val="es-CO"/>
        </w:rPr>
        <w:t>miembro adherente de la RTA la PGN ha participado en las siguientes actividades de la Red:</w:t>
      </w:r>
    </w:p>
    <w:p w:rsidR="00BC61E5" w:rsidRPr="00CF7BCB" w:rsidRDefault="00BC61E5" w:rsidP="008946E4">
      <w:pPr>
        <w:spacing w:line="276" w:lineRule="auto"/>
        <w:jc w:val="both"/>
        <w:rPr>
          <w:rFonts w:cstheme="minorHAnsi"/>
          <w:lang w:val="es-CO"/>
        </w:rPr>
      </w:pPr>
    </w:p>
    <w:p w:rsidR="0051283A" w:rsidRPr="00CF7BCB" w:rsidRDefault="00D04215" w:rsidP="00AB145B">
      <w:pPr>
        <w:pStyle w:val="Prrafodelista"/>
        <w:numPr>
          <w:ilvl w:val="3"/>
          <w:numId w:val="4"/>
        </w:numPr>
        <w:spacing w:line="276" w:lineRule="auto"/>
        <w:ind w:left="1134" w:firstLine="0"/>
        <w:jc w:val="both"/>
        <w:rPr>
          <w:rFonts w:ascii="Garamond" w:eastAsia="Times New Roman" w:hAnsi="Garamond" w:cstheme="minorHAnsi"/>
          <w:sz w:val="22"/>
          <w:szCs w:val="22"/>
          <w:lang w:eastAsia="es-ES" w:bidi="hi-IN"/>
        </w:rPr>
      </w:pPr>
      <w:r w:rsidRPr="00CF7BCB">
        <w:rPr>
          <w:rFonts w:ascii="Garamond" w:eastAsia="Times New Roman" w:hAnsi="Garamond" w:cstheme="minorHAnsi"/>
          <w:sz w:val="22"/>
          <w:szCs w:val="22"/>
          <w:lang w:eastAsia="es-ES" w:bidi="hi-IN"/>
        </w:rPr>
        <w:t>Gracias al apoyo del Programa EuroSociAL II, e</w:t>
      </w:r>
      <w:r w:rsidR="008946E4" w:rsidRPr="00CF7BCB">
        <w:rPr>
          <w:rFonts w:ascii="Garamond" w:eastAsia="Times New Roman" w:hAnsi="Garamond" w:cstheme="minorHAnsi"/>
          <w:sz w:val="22"/>
          <w:szCs w:val="22"/>
          <w:lang w:eastAsia="es-ES" w:bidi="hi-IN"/>
        </w:rPr>
        <w:t xml:space="preserve">l Grupo de Transparencia </w:t>
      </w:r>
      <w:r w:rsidRPr="00CF7BCB">
        <w:rPr>
          <w:rFonts w:ascii="Garamond" w:eastAsia="Times New Roman" w:hAnsi="Garamond" w:cstheme="minorHAnsi"/>
          <w:sz w:val="22"/>
          <w:szCs w:val="22"/>
          <w:lang w:eastAsia="es-ES" w:bidi="hi-IN"/>
        </w:rPr>
        <w:t xml:space="preserve">ha participado </w:t>
      </w:r>
      <w:r w:rsidR="008946E4" w:rsidRPr="00CF7BCB">
        <w:rPr>
          <w:rFonts w:ascii="Garamond" w:eastAsia="Times New Roman" w:hAnsi="Garamond" w:cstheme="minorHAnsi"/>
          <w:sz w:val="22"/>
          <w:szCs w:val="22"/>
          <w:lang w:eastAsia="es-ES" w:bidi="hi-IN"/>
        </w:rPr>
        <w:t>como representante de la Procuraduría General de la Nación</w:t>
      </w:r>
      <w:r w:rsidRPr="00CF7BCB">
        <w:rPr>
          <w:rFonts w:ascii="Garamond" w:eastAsia="Times New Roman" w:hAnsi="Garamond" w:cstheme="minorHAnsi"/>
          <w:sz w:val="22"/>
          <w:szCs w:val="22"/>
          <w:lang w:eastAsia="es-ES" w:bidi="hi-IN"/>
        </w:rPr>
        <w:t>,</w:t>
      </w:r>
      <w:r w:rsidR="008946E4" w:rsidRPr="00CF7BCB">
        <w:rPr>
          <w:rFonts w:ascii="Garamond" w:eastAsia="Times New Roman" w:hAnsi="Garamond" w:cstheme="minorHAnsi"/>
          <w:sz w:val="22"/>
          <w:szCs w:val="22"/>
          <w:lang w:eastAsia="es-ES" w:bidi="hi-IN"/>
        </w:rPr>
        <w:t xml:space="preserve"> desde su vinculación como miembro adherente</w:t>
      </w:r>
      <w:r w:rsidRPr="00CF7BCB">
        <w:rPr>
          <w:rFonts w:ascii="Garamond" w:eastAsia="Times New Roman" w:hAnsi="Garamond" w:cstheme="minorHAnsi"/>
          <w:sz w:val="22"/>
          <w:szCs w:val="22"/>
          <w:lang w:eastAsia="es-ES" w:bidi="hi-IN"/>
        </w:rPr>
        <w:t>,</w:t>
      </w:r>
      <w:r w:rsidR="008946E4" w:rsidRPr="00CF7BCB">
        <w:rPr>
          <w:rFonts w:ascii="Garamond" w:eastAsia="Times New Roman" w:hAnsi="Garamond" w:cstheme="minorHAnsi"/>
          <w:sz w:val="22"/>
          <w:szCs w:val="22"/>
          <w:lang w:eastAsia="es-ES" w:bidi="hi-IN"/>
        </w:rPr>
        <w:t xml:space="preserve"> </w:t>
      </w:r>
      <w:r w:rsidRPr="00CF7BCB">
        <w:rPr>
          <w:rFonts w:ascii="Garamond" w:eastAsia="Times New Roman" w:hAnsi="Garamond" w:cstheme="minorHAnsi"/>
          <w:sz w:val="22"/>
          <w:szCs w:val="22"/>
          <w:lang w:eastAsia="es-ES" w:bidi="hi-IN"/>
        </w:rPr>
        <w:t>en</w:t>
      </w:r>
      <w:r w:rsidR="008946E4" w:rsidRPr="00CF7BCB">
        <w:rPr>
          <w:rFonts w:ascii="Garamond" w:eastAsia="Times New Roman" w:hAnsi="Garamond" w:cstheme="minorHAnsi"/>
          <w:sz w:val="22"/>
          <w:szCs w:val="22"/>
          <w:lang w:eastAsia="es-ES" w:bidi="hi-IN"/>
        </w:rPr>
        <w:t xml:space="preserve"> diferentes encuentros de la Red de Transparencia y de Acceso a la Información (RTA), siendo </w:t>
      </w:r>
      <w:r w:rsidRPr="00CF7BCB">
        <w:rPr>
          <w:rFonts w:ascii="Garamond" w:eastAsia="Times New Roman" w:hAnsi="Garamond" w:cstheme="minorHAnsi"/>
          <w:sz w:val="22"/>
          <w:szCs w:val="22"/>
          <w:lang w:eastAsia="es-ES" w:bidi="hi-IN"/>
        </w:rPr>
        <w:t xml:space="preserve">el caso de la </w:t>
      </w:r>
      <w:r w:rsidR="008946E4" w:rsidRPr="00CF7BCB">
        <w:rPr>
          <w:rFonts w:ascii="Garamond" w:eastAsia="Times New Roman" w:hAnsi="Garamond" w:cstheme="minorHAnsi"/>
          <w:sz w:val="22"/>
          <w:szCs w:val="22"/>
          <w:lang w:eastAsia="es-ES" w:bidi="hi-IN"/>
        </w:rPr>
        <w:t>asistencia a</w:t>
      </w:r>
      <w:r w:rsidR="00CE08DC" w:rsidRPr="00CF7BCB">
        <w:rPr>
          <w:rFonts w:ascii="Garamond" w:eastAsia="Times New Roman" w:hAnsi="Garamond" w:cstheme="minorHAnsi"/>
          <w:sz w:val="22"/>
          <w:szCs w:val="22"/>
          <w:lang w:eastAsia="es-ES" w:bidi="hi-IN"/>
        </w:rPr>
        <w:t>l XI Encuentro de la RTA realizado en la ciudad de Tegucigalpa, Honduras</w:t>
      </w:r>
      <w:r w:rsidRPr="00CF7BCB">
        <w:rPr>
          <w:rFonts w:ascii="Garamond" w:eastAsia="Times New Roman" w:hAnsi="Garamond" w:cstheme="minorHAnsi"/>
          <w:sz w:val="22"/>
          <w:szCs w:val="22"/>
          <w:lang w:eastAsia="es-ES" w:bidi="hi-IN"/>
        </w:rPr>
        <w:t>, en abril de 2016. En dicha ocasión,</w:t>
      </w:r>
      <w:r w:rsidR="00CE08DC" w:rsidRPr="00CF7BCB">
        <w:rPr>
          <w:rFonts w:ascii="Garamond" w:eastAsia="Times New Roman" w:hAnsi="Garamond" w:cstheme="minorHAnsi"/>
          <w:sz w:val="22"/>
          <w:szCs w:val="22"/>
          <w:lang w:eastAsia="es-ES" w:bidi="hi-IN"/>
        </w:rPr>
        <w:t xml:space="preserve"> </w:t>
      </w:r>
      <w:r w:rsidRPr="00CF7BCB">
        <w:rPr>
          <w:rFonts w:ascii="Garamond" w:eastAsia="Times New Roman" w:hAnsi="Garamond" w:cstheme="minorHAnsi"/>
          <w:sz w:val="22"/>
          <w:szCs w:val="22"/>
          <w:lang w:eastAsia="es-ES" w:bidi="hi-IN"/>
        </w:rPr>
        <w:t xml:space="preserve">se </w:t>
      </w:r>
      <w:r w:rsidR="00CE08DC" w:rsidRPr="00CF7BCB">
        <w:rPr>
          <w:rFonts w:ascii="Garamond" w:eastAsia="Times New Roman" w:hAnsi="Garamond" w:cstheme="minorHAnsi"/>
          <w:sz w:val="22"/>
          <w:szCs w:val="22"/>
          <w:lang w:eastAsia="es-ES" w:bidi="hi-IN"/>
        </w:rPr>
        <w:t xml:space="preserve">manifestó </w:t>
      </w:r>
      <w:r w:rsidRPr="00CF7BCB">
        <w:rPr>
          <w:rFonts w:ascii="Garamond" w:eastAsia="Times New Roman" w:hAnsi="Garamond" w:cstheme="minorHAnsi"/>
          <w:sz w:val="22"/>
          <w:szCs w:val="22"/>
          <w:lang w:eastAsia="es-ES" w:bidi="hi-IN"/>
        </w:rPr>
        <w:t xml:space="preserve">el </w:t>
      </w:r>
      <w:r w:rsidR="00CE08DC" w:rsidRPr="00CF7BCB">
        <w:rPr>
          <w:rFonts w:ascii="Garamond" w:eastAsia="Times New Roman" w:hAnsi="Garamond" w:cstheme="minorHAnsi"/>
          <w:sz w:val="22"/>
          <w:szCs w:val="22"/>
          <w:lang w:eastAsia="es-ES" w:bidi="hi-IN"/>
        </w:rPr>
        <w:t xml:space="preserve">interés </w:t>
      </w:r>
      <w:r w:rsidRPr="00CF7BCB">
        <w:rPr>
          <w:rFonts w:ascii="Garamond" w:eastAsia="Times New Roman" w:hAnsi="Garamond" w:cstheme="minorHAnsi"/>
          <w:sz w:val="22"/>
          <w:szCs w:val="22"/>
          <w:lang w:eastAsia="es-ES" w:bidi="hi-IN"/>
        </w:rPr>
        <w:t>del Grupo de Transparencia de</w:t>
      </w:r>
      <w:r w:rsidR="00CE08DC" w:rsidRPr="00CF7BCB">
        <w:rPr>
          <w:rFonts w:ascii="Garamond" w:eastAsia="Times New Roman" w:hAnsi="Garamond" w:cstheme="minorHAnsi"/>
          <w:sz w:val="22"/>
          <w:szCs w:val="22"/>
          <w:lang w:eastAsia="es-ES" w:bidi="hi-IN"/>
        </w:rPr>
        <w:t xml:space="preserve"> apoyar técnicamente a los grupos de trabajo de Jurisprudencia e Indicadores.</w:t>
      </w:r>
      <w:r w:rsidR="008946E4" w:rsidRPr="00CF7BCB">
        <w:rPr>
          <w:rFonts w:ascii="Garamond" w:eastAsia="Times New Roman" w:hAnsi="Garamond" w:cstheme="minorHAnsi"/>
          <w:sz w:val="22"/>
          <w:szCs w:val="22"/>
          <w:lang w:eastAsia="es-ES" w:bidi="hi-IN"/>
        </w:rPr>
        <w:t xml:space="preserve"> </w:t>
      </w:r>
    </w:p>
    <w:p w:rsidR="0051283A" w:rsidRPr="00CF7BCB" w:rsidRDefault="0051283A" w:rsidP="00B65678">
      <w:pPr>
        <w:pStyle w:val="Prrafodelista"/>
        <w:spacing w:line="276" w:lineRule="auto"/>
        <w:ind w:left="1134"/>
        <w:jc w:val="both"/>
        <w:rPr>
          <w:rFonts w:ascii="Garamond" w:eastAsia="Times New Roman" w:hAnsi="Garamond" w:cstheme="minorHAnsi"/>
          <w:sz w:val="22"/>
          <w:szCs w:val="22"/>
          <w:lang w:eastAsia="es-ES" w:bidi="hi-IN"/>
        </w:rPr>
      </w:pPr>
    </w:p>
    <w:p w:rsidR="00CE08DC" w:rsidRPr="00CF7BCB" w:rsidRDefault="00D04215" w:rsidP="00B65678">
      <w:pPr>
        <w:pStyle w:val="Prrafodelista"/>
        <w:spacing w:line="276" w:lineRule="auto"/>
        <w:ind w:left="1134"/>
        <w:jc w:val="both"/>
        <w:rPr>
          <w:rFonts w:ascii="Garamond" w:hAnsi="Garamond" w:cstheme="minorHAnsi"/>
        </w:rPr>
      </w:pPr>
      <w:r w:rsidRPr="00CF7BCB">
        <w:rPr>
          <w:rFonts w:ascii="Garamond" w:eastAsia="Times New Roman" w:hAnsi="Garamond" w:cstheme="minorHAnsi"/>
          <w:sz w:val="22"/>
          <w:szCs w:val="22"/>
          <w:lang w:eastAsia="es-ES" w:bidi="hi-IN"/>
        </w:rPr>
        <w:t>Por el contrario, p</w:t>
      </w:r>
      <w:r w:rsidR="008946E4" w:rsidRPr="00CF7BCB">
        <w:rPr>
          <w:rFonts w:ascii="Garamond" w:eastAsia="Times New Roman" w:hAnsi="Garamond" w:cstheme="minorHAnsi"/>
          <w:sz w:val="22"/>
          <w:szCs w:val="22"/>
          <w:lang w:eastAsia="es-ES" w:bidi="hi-IN"/>
        </w:rPr>
        <w:t>a</w:t>
      </w:r>
      <w:r w:rsidRPr="00CF7BCB">
        <w:rPr>
          <w:rFonts w:ascii="Garamond" w:eastAsia="Times New Roman" w:hAnsi="Garamond" w:cstheme="minorHAnsi"/>
          <w:sz w:val="22"/>
          <w:szCs w:val="22"/>
          <w:lang w:eastAsia="es-ES" w:bidi="hi-IN"/>
        </w:rPr>
        <w:t>ra el XII Encuentro que se llevó</w:t>
      </w:r>
      <w:r w:rsidR="008946E4" w:rsidRPr="00CF7BCB">
        <w:rPr>
          <w:rFonts w:ascii="Garamond" w:eastAsia="Times New Roman" w:hAnsi="Garamond" w:cstheme="minorHAnsi"/>
          <w:sz w:val="22"/>
          <w:szCs w:val="22"/>
          <w:lang w:eastAsia="es-ES" w:bidi="hi-IN"/>
        </w:rPr>
        <w:t xml:space="preserve"> a cabo entre el 10 y 11 de noviembre</w:t>
      </w:r>
      <w:r w:rsidRPr="00CF7BCB">
        <w:rPr>
          <w:rFonts w:ascii="Garamond" w:eastAsia="Times New Roman" w:hAnsi="Garamond" w:cstheme="minorHAnsi"/>
          <w:sz w:val="22"/>
          <w:szCs w:val="22"/>
          <w:lang w:eastAsia="es-ES" w:bidi="hi-IN"/>
        </w:rPr>
        <w:t xml:space="preserve"> en la ciudad de Quito, Ecuador</w:t>
      </w:r>
      <w:r w:rsidR="008946E4" w:rsidRPr="00CF7BCB">
        <w:rPr>
          <w:rFonts w:ascii="Garamond" w:eastAsia="Times New Roman" w:hAnsi="Garamond" w:cstheme="minorHAnsi"/>
          <w:sz w:val="22"/>
          <w:szCs w:val="22"/>
          <w:lang w:eastAsia="es-ES" w:bidi="hi-IN"/>
        </w:rPr>
        <w:t xml:space="preserve">, no </w:t>
      </w:r>
      <w:r w:rsidRPr="00CF7BCB">
        <w:rPr>
          <w:rFonts w:ascii="Garamond" w:eastAsia="Times New Roman" w:hAnsi="Garamond" w:cstheme="minorHAnsi"/>
          <w:sz w:val="22"/>
          <w:szCs w:val="22"/>
          <w:lang w:eastAsia="es-ES" w:bidi="hi-IN"/>
        </w:rPr>
        <w:t>se contó presupuesto para asistir por parte de la PGN ni de la Secretaría de Transparencia</w:t>
      </w:r>
      <w:r w:rsidR="00E92EC5" w:rsidRPr="00CF7BCB">
        <w:rPr>
          <w:rFonts w:ascii="Garamond" w:eastAsia="Times New Roman" w:hAnsi="Garamond" w:cstheme="minorHAnsi"/>
          <w:sz w:val="22"/>
          <w:szCs w:val="22"/>
          <w:lang w:eastAsia="es-ES" w:bidi="hi-IN"/>
        </w:rPr>
        <w:t xml:space="preserve"> en representación de Colombia</w:t>
      </w:r>
      <w:r w:rsidRPr="00CF7BCB">
        <w:rPr>
          <w:rFonts w:ascii="Garamond" w:eastAsia="Times New Roman" w:hAnsi="Garamond" w:cstheme="minorHAnsi"/>
          <w:sz w:val="22"/>
          <w:szCs w:val="22"/>
          <w:lang w:eastAsia="es-ES" w:bidi="hi-IN"/>
        </w:rPr>
        <w:t>, y por tanto se propuso que los siguientes encuentros contaran con la posibilidad de participar virtualmente, vía streaming u alguna otra tecnología de conferencias virtuales</w:t>
      </w:r>
      <w:r w:rsidRPr="00CF7BCB">
        <w:rPr>
          <w:rFonts w:ascii="Garamond" w:hAnsi="Garamond" w:cstheme="minorHAnsi"/>
        </w:rPr>
        <w:t>.</w:t>
      </w:r>
    </w:p>
    <w:p w:rsidR="003462D3" w:rsidRPr="00CF7BCB" w:rsidRDefault="003462D3" w:rsidP="00B65678">
      <w:pPr>
        <w:spacing w:line="276" w:lineRule="auto"/>
        <w:ind w:left="1134"/>
        <w:jc w:val="both"/>
        <w:rPr>
          <w:rFonts w:cstheme="minorHAnsi"/>
          <w:lang w:val="es-CO"/>
        </w:rPr>
      </w:pPr>
    </w:p>
    <w:p w:rsidR="00CE08DC" w:rsidRPr="00CF7BCB" w:rsidRDefault="00E92EC5" w:rsidP="00AB145B">
      <w:pPr>
        <w:pStyle w:val="Prrafodelista"/>
        <w:numPr>
          <w:ilvl w:val="3"/>
          <w:numId w:val="4"/>
        </w:numPr>
        <w:spacing w:line="276" w:lineRule="auto"/>
        <w:ind w:left="1134" w:firstLine="0"/>
        <w:jc w:val="both"/>
        <w:rPr>
          <w:rFonts w:ascii="Garamond" w:eastAsia="Times New Roman" w:hAnsi="Garamond" w:cstheme="minorHAnsi"/>
          <w:sz w:val="22"/>
          <w:szCs w:val="22"/>
          <w:lang w:eastAsia="es-ES" w:bidi="hi-IN"/>
        </w:rPr>
      </w:pPr>
      <w:r w:rsidRPr="00CF7BCB">
        <w:rPr>
          <w:rFonts w:ascii="Garamond" w:hAnsi="Garamond" w:cstheme="minorHAnsi"/>
          <w:sz w:val="22"/>
          <w:szCs w:val="22"/>
        </w:rPr>
        <w:t>P</w:t>
      </w:r>
      <w:r w:rsidR="003462D3" w:rsidRPr="00CF7BCB">
        <w:rPr>
          <w:rFonts w:ascii="Garamond" w:hAnsi="Garamond" w:cstheme="minorHAnsi"/>
          <w:sz w:val="22"/>
          <w:szCs w:val="22"/>
        </w:rPr>
        <w:t>royectos de cooperación internacional a través del Proyecto ACTUE</w:t>
      </w:r>
      <w:r w:rsidRPr="00CF7BCB">
        <w:rPr>
          <w:rFonts w:ascii="Garamond" w:hAnsi="Garamond" w:cstheme="minorHAnsi"/>
          <w:sz w:val="22"/>
          <w:szCs w:val="22"/>
        </w:rPr>
        <w:t xml:space="preserve"> de la Unión Europea el cual es ejecutado por la </w:t>
      </w:r>
      <w:r w:rsidR="003462D3" w:rsidRPr="00CF7BCB">
        <w:rPr>
          <w:rFonts w:ascii="Garamond" w:hAnsi="Garamond" w:cstheme="minorHAnsi"/>
          <w:sz w:val="22"/>
          <w:szCs w:val="22"/>
        </w:rPr>
        <w:t>FIIAPP</w:t>
      </w:r>
      <w:r w:rsidRPr="00CF7BCB">
        <w:rPr>
          <w:rFonts w:ascii="Garamond" w:hAnsi="Garamond" w:cstheme="minorHAnsi"/>
          <w:sz w:val="22"/>
          <w:szCs w:val="22"/>
        </w:rPr>
        <w:t>,</w:t>
      </w:r>
      <w:r w:rsidR="003462D3" w:rsidRPr="00CF7BCB">
        <w:rPr>
          <w:rFonts w:ascii="Garamond" w:hAnsi="Garamond" w:cstheme="minorHAnsi"/>
          <w:sz w:val="22"/>
          <w:szCs w:val="22"/>
        </w:rPr>
        <w:t xml:space="preserve"> </w:t>
      </w:r>
      <w:r w:rsidR="00CE08DC" w:rsidRPr="00CF7BCB">
        <w:rPr>
          <w:rFonts w:ascii="Garamond" w:eastAsia="Times New Roman" w:hAnsi="Garamond" w:cstheme="minorHAnsi"/>
          <w:sz w:val="22"/>
          <w:szCs w:val="22"/>
          <w:lang w:eastAsia="es-ES" w:bidi="hi-IN"/>
        </w:rPr>
        <w:t xml:space="preserve">y </w:t>
      </w:r>
      <w:r w:rsidRPr="00CF7BCB">
        <w:rPr>
          <w:rFonts w:ascii="Garamond" w:eastAsia="Times New Roman" w:hAnsi="Garamond" w:cstheme="minorHAnsi"/>
          <w:sz w:val="22"/>
          <w:szCs w:val="22"/>
          <w:lang w:eastAsia="es-ES" w:bidi="hi-IN"/>
        </w:rPr>
        <w:t>propuesta</w:t>
      </w:r>
      <w:r w:rsidR="00CE08DC" w:rsidRPr="00CF7BCB">
        <w:rPr>
          <w:rFonts w:ascii="Garamond" w:eastAsia="Times New Roman" w:hAnsi="Garamond" w:cstheme="minorHAnsi"/>
          <w:sz w:val="22"/>
          <w:szCs w:val="22"/>
          <w:lang w:eastAsia="es-ES" w:bidi="hi-IN"/>
        </w:rPr>
        <w:t xml:space="preserve"> de proyectos que fortalezcan las políticas públicas de América Latina y el Caribe a través de </w:t>
      </w:r>
      <w:r w:rsidR="00D04215" w:rsidRPr="00CF7BCB">
        <w:rPr>
          <w:rFonts w:ascii="Garamond" w:eastAsia="Times New Roman" w:hAnsi="Garamond" w:cstheme="minorHAnsi"/>
          <w:sz w:val="22"/>
          <w:szCs w:val="22"/>
          <w:lang w:eastAsia="es-ES" w:bidi="hi-IN"/>
        </w:rPr>
        <w:t>la RTA, proyecto que</w:t>
      </w:r>
      <w:r w:rsidRPr="00CF7BCB">
        <w:rPr>
          <w:rFonts w:ascii="Garamond" w:eastAsia="Times New Roman" w:hAnsi="Garamond" w:cstheme="minorHAnsi"/>
          <w:sz w:val="22"/>
          <w:szCs w:val="22"/>
          <w:lang w:eastAsia="es-ES" w:bidi="hi-IN"/>
        </w:rPr>
        <w:t xml:space="preserve"> finalmente no fue seleccionado por la Unión Europea.</w:t>
      </w:r>
    </w:p>
    <w:p w:rsidR="00196A2E" w:rsidRPr="00CF7BCB" w:rsidRDefault="00196A2E" w:rsidP="00B65678">
      <w:pPr>
        <w:ind w:left="1134"/>
        <w:rPr>
          <w:rFonts w:cstheme="minorHAnsi"/>
          <w:lang w:val="es-CO"/>
        </w:rPr>
      </w:pPr>
    </w:p>
    <w:p w:rsidR="00196A2E" w:rsidRPr="00CF7BCB" w:rsidRDefault="00196A2E" w:rsidP="00AB145B">
      <w:pPr>
        <w:pStyle w:val="Prrafodelista"/>
        <w:numPr>
          <w:ilvl w:val="3"/>
          <w:numId w:val="4"/>
        </w:numPr>
        <w:spacing w:line="276" w:lineRule="auto"/>
        <w:ind w:left="1134" w:firstLine="0"/>
        <w:jc w:val="both"/>
        <w:rPr>
          <w:rFonts w:ascii="Garamond" w:eastAsia="Times New Roman" w:hAnsi="Garamond" w:cstheme="minorHAnsi"/>
          <w:sz w:val="22"/>
          <w:szCs w:val="22"/>
          <w:lang w:eastAsia="es-ES" w:bidi="hi-IN"/>
        </w:rPr>
      </w:pPr>
      <w:r w:rsidRPr="00CF7BCB">
        <w:rPr>
          <w:rFonts w:ascii="Garamond" w:eastAsia="Times New Roman" w:hAnsi="Garamond" w:cstheme="minorHAnsi"/>
          <w:sz w:val="22"/>
          <w:szCs w:val="22"/>
          <w:lang w:eastAsia="es-ES" w:bidi="hi-IN"/>
        </w:rPr>
        <w:t>Finalmente, se celebró simultáneamente el Día Internacional del Derecho de Acceso a la Información Pública con once (11) países miembro de la RTA, mediante una m</w:t>
      </w:r>
      <w:r w:rsidR="00A75DBE" w:rsidRPr="00CF7BCB">
        <w:rPr>
          <w:rFonts w:ascii="Garamond" w:eastAsia="Times New Roman" w:hAnsi="Garamond" w:cstheme="minorHAnsi"/>
          <w:sz w:val="22"/>
          <w:szCs w:val="22"/>
          <w:lang w:eastAsia="es-ES" w:bidi="hi-IN"/>
        </w:rPr>
        <w:t>ovida ciudadana que incluían una</w:t>
      </w:r>
      <w:r w:rsidR="00FF2207" w:rsidRPr="00CF7BCB">
        <w:rPr>
          <w:rFonts w:ascii="Garamond" w:eastAsia="Times New Roman" w:hAnsi="Garamond" w:cstheme="minorHAnsi"/>
          <w:sz w:val="22"/>
          <w:szCs w:val="22"/>
          <w:lang w:eastAsia="es-ES" w:bidi="hi-IN"/>
        </w:rPr>
        <w:t xml:space="preserve">s </w:t>
      </w:r>
      <w:r w:rsidR="00A75DBE" w:rsidRPr="00CF7BCB">
        <w:rPr>
          <w:rFonts w:ascii="Garamond" w:eastAsia="Times New Roman" w:hAnsi="Garamond" w:cstheme="minorHAnsi"/>
          <w:sz w:val="22"/>
          <w:szCs w:val="22"/>
          <w:lang w:eastAsia="es-ES" w:bidi="hi-IN"/>
        </w:rPr>
        <w:t>pautas comunicacionales</w:t>
      </w:r>
      <w:r w:rsidR="00FF2207" w:rsidRPr="00CF7BCB">
        <w:rPr>
          <w:rFonts w:ascii="Garamond" w:eastAsia="Times New Roman" w:hAnsi="Garamond" w:cstheme="minorHAnsi"/>
          <w:sz w:val="22"/>
          <w:szCs w:val="22"/>
          <w:lang w:eastAsia="es-ES" w:bidi="hi-IN"/>
        </w:rPr>
        <w:t>, una imagen</w:t>
      </w:r>
      <w:r w:rsidR="00A75DBE" w:rsidRPr="00CF7BCB">
        <w:rPr>
          <w:rFonts w:ascii="Garamond" w:eastAsia="Times New Roman" w:hAnsi="Garamond" w:cstheme="minorHAnsi"/>
          <w:sz w:val="22"/>
          <w:szCs w:val="22"/>
          <w:lang w:eastAsia="es-ES" w:bidi="hi-IN"/>
        </w:rPr>
        <w:t xml:space="preserve"> y </w:t>
      </w:r>
      <w:r w:rsidR="00FF2207" w:rsidRPr="00CF7BCB">
        <w:rPr>
          <w:rFonts w:ascii="Garamond" w:eastAsia="Times New Roman" w:hAnsi="Garamond" w:cstheme="minorHAnsi"/>
          <w:sz w:val="22"/>
          <w:szCs w:val="22"/>
          <w:lang w:eastAsia="es-ES" w:bidi="hi-IN"/>
        </w:rPr>
        <w:t xml:space="preserve">una </w:t>
      </w:r>
      <w:r w:rsidR="00E92EC5" w:rsidRPr="00CF7BCB">
        <w:rPr>
          <w:rFonts w:ascii="Garamond" w:eastAsia="Times New Roman" w:hAnsi="Garamond" w:cstheme="minorHAnsi"/>
          <w:sz w:val="22"/>
          <w:szCs w:val="22"/>
          <w:lang w:eastAsia="es-ES" w:bidi="hi-IN"/>
        </w:rPr>
        <w:t>campaña virtual estandarizadas en los once países.</w:t>
      </w:r>
    </w:p>
    <w:p w:rsidR="00CE08DC" w:rsidRPr="00CF7BCB" w:rsidRDefault="00CE08DC" w:rsidP="00CE08DC">
      <w:pPr>
        <w:jc w:val="both"/>
        <w:rPr>
          <w:rFonts w:cstheme="minorHAnsi"/>
          <w:lang w:val="es-CO"/>
        </w:rPr>
      </w:pPr>
    </w:p>
    <w:p w:rsidR="003462D3" w:rsidRPr="00CF7BCB" w:rsidRDefault="00BC61E5" w:rsidP="00AB145B">
      <w:pPr>
        <w:pStyle w:val="Prrafodelista"/>
        <w:numPr>
          <w:ilvl w:val="0"/>
          <w:numId w:val="10"/>
        </w:numPr>
        <w:spacing w:line="276" w:lineRule="auto"/>
        <w:ind w:left="851" w:hanging="284"/>
        <w:contextualSpacing w:val="0"/>
        <w:jc w:val="both"/>
        <w:rPr>
          <w:rFonts w:ascii="Garamond" w:hAnsi="Garamond" w:cstheme="minorHAnsi"/>
          <w:sz w:val="22"/>
          <w:szCs w:val="22"/>
        </w:rPr>
      </w:pPr>
      <w:r w:rsidRPr="00CF7BCB">
        <w:rPr>
          <w:rFonts w:ascii="Garamond" w:hAnsi="Garamond" w:cstheme="minorHAnsi"/>
          <w:sz w:val="22"/>
          <w:szCs w:val="22"/>
        </w:rPr>
        <w:t>Proyectos de cooperación internacional a través del Proyecto ACTUE de la FIIAPP y la Comunidad Europea</w:t>
      </w:r>
      <w:r w:rsidR="00D04215" w:rsidRPr="00CF7BCB">
        <w:rPr>
          <w:rFonts w:ascii="Garamond" w:hAnsi="Garamond" w:cstheme="minorHAnsi"/>
          <w:sz w:val="22"/>
          <w:szCs w:val="22"/>
        </w:rPr>
        <w:t>:</w:t>
      </w:r>
    </w:p>
    <w:p w:rsidR="003462D3" w:rsidRPr="00CF7BCB" w:rsidRDefault="003462D3" w:rsidP="003462D3">
      <w:pPr>
        <w:spacing w:line="276" w:lineRule="auto"/>
        <w:jc w:val="both"/>
        <w:rPr>
          <w:rFonts w:cstheme="minorHAnsi"/>
          <w:lang w:val="es-CO"/>
        </w:rPr>
      </w:pPr>
    </w:p>
    <w:p w:rsidR="00BC61E5" w:rsidRPr="00CF7BCB" w:rsidRDefault="00BC61E5" w:rsidP="003462D3">
      <w:pPr>
        <w:spacing w:line="276" w:lineRule="auto"/>
        <w:jc w:val="both"/>
        <w:rPr>
          <w:rFonts w:cstheme="minorHAnsi"/>
          <w:lang w:val="es-CO"/>
        </w:rPr>
      </w:pPr>
      <w:r w:rsidRPr="00CF7BCB">
        <w:rPr>
          <w:rFonts w:cstheme="minorHAnsi"/>
          <w:lang w:val="es-CO"/>
        </w:rPr>
        <w:t>Actualmente se cuenta con el apoyo en dos (2) proyectos de cooperación internacional por parte del Programa ACTUE, a saber:</w:t>
      </w:r>
    </w:p>
    <w:p w:rsidR="00361EA8" w:rsidRPr="00CF7BCB" w:rsidRDefault="00361EA8" w:rsidP="00361EA8">
      <w:pPr>
        <w:spacing w:line="276" w:lineRule="auto"/>
        <w:jc w:val="both"/>
        <w:rPr>
          <w:rFonts w:cstheme="minorHAnsi"/>
          <w:lang w:val="es-CO"/>
        </w:rPr>
      </w:pPr>
    </w:p>
    <w:p w:rsidR="009225FD" w:rsidRPr="00CF7BCB" w:rsidRDefault="009225FD" w:rsidP="00AB145B">
      <w:pPr>
        <w:pStyle w:val="Prrafodelista"/>
        <w:numPr>
          <w:ilvl w:val="0"/>
          <w:numId w:val="11"/>
        </w:numPr>
        <w:spacing w:line="276" w:lineRule="auto"/>
        <w:ind w:left="1134" w:firstLine="0"/>
        <w:jc w:val="both"/>
        <w:rPr>
          <w:rFonts w:ascii="Garamond" w:hAnsi="Garamond" w:cstheme="minorHAnsi"/>
          <w:sz w:val="22"/>
        </w:rPr>
      </w:pPr>
      <w:r w:rsidRPr="00CF7BCB">
        <w:rPr>
          <w:rFonts w:ascii="Garamond" w:hAnsi="Garamond" w:cstheme="minorHAnsi"/>
          <w:sz w:val="22"/>
        </w:rPr>
        <w:t>Consultoría para diseño de una estrategia de formación e indicadores de evaluación de la ley de transparencia y acceso a la información pública de Colombia, con recursos de cooperación dentro del marco del proyecto “Fortalecimiento institucional de la capacidad colombiana para aumentar la integridad y la transparencia”</w:t>
      </w:r>
      <w:r w:rsidR="00E92EC5" w:rsidRPr="00CF7BCB">
        <w:rPr>
          <w:rFonts w:ascii="Garamond" w:hAnsi="Garamond" w:cstheme="minorHAnsi"/>
          <w:sz w:val="22"/>
        </w:rPr>
        <w:t xml:space="preserve"> de la Unión Europea – ACTUE.</w:t>
      </w:r>
    </w:p>
    <w:p w:rsidR="009225FD" w:rsidRPr="00CF7BCB" w:rsidRDefault="009225FD" w:rsidP="009225FD">
      <w:pPr>
        <w:spacing w:line="276" w:lineRule="auto"/>
        <w:ind w:left="1134"/>
        <w:jc w:val="both"/>
        <w:rPr>
          <w:rFonts w:cstheme="minorHAnsi"/>
          <w:lang w:val="es-CO"/>
        </w:rPr>
      </w:pPr>
    </w:p>
    <w:p w:rsidR="00D77023" w:rsidRPr="00CF7BCB" w:rsidRDefault="00CE08DC" w:rsidP="00D77023">
      <w:pPr>
        <w:pStyle w:val="Prrafodelista"/>
        <w:spacing w:line="276" w:lineRule="auto"/>
        <w:ind w:left="1134"/>
        <w:jc w:val="both"/>
        <w:rPr>
          <w:rFonts w:ascii="Garamond" w:hAnsi="Garamond" w:cstheme="minorHAnsi"/>
          <w:sz w:val="22"/>
          <w:szCs w:val="22"/>
        </w:rPr>
      </w:pPr>
      <w:r w:rsidRPr="00CF7BCB">
        <w:rPr>
          <w:rFonts w:ascii="Garamond" w:hAnsi="Garamond" w:cstheme="minorHAnsi"/>
          <w:sz w:val="22"/>
          <w:szCs w:val="22"/>
        </w:rPr>
        <w:t xml:space="preserve">En el mes de junio, tal y como se menciona en el punto de coordinación interinstitucional, la firma </w:t>
      </w:r>
      <w:r w:rsidR="00E92EC5" w:rsidRPr="00CF7BCB">
        <w:rPr>
          <w:rFonts w:ascii="Garamond" w:hAnsi="Garamond" w:cstheme="minorHAnsi"/>
          <w:sz w:val="22"/>
          <w:szCs w:val="22"/>
        </w:rPr>
        <w:t>SUSTENTIA</w:t>
      </w:r>
      <w:r w:rsidRPr="00CF7BCB">
        <w:rPr>
          <w:rFonts w:ascii="Garamond" w:hAnsi="Garamond" w:cstheme="minorHAnsi"/>
          <w:sz w:val="22"/>
          <w:szCs w:val="22"/>
        </w:rPr>
        <w:t xml:space="preserve"> </w:t>
      </w:r>
      <w:r w:rsidR="00361EA8" w:rsidRPr="00CF7BCB">
        <w:rPr>
          <w:rFonts w:ascii="Garamond" w:hAnsi="Garamond" w:cstheme="minorHAnsi"/>
          <w:sz w:val="22"/>
          <w:szCs w:val="22"/>
        </w:rPr>
        <w:t xml:space="preserve">fue </w:t>
      </w:r>
      <w:r w:rsidRPr="00CF7BCB">
        <w:rPr>
          <w:rFonts w:ascii="Garamond" w:hAnsi="Garamond" w:cstheme="minorHAnsi"/>
          <w:sz w:val="22"/>
          <w:szCs w:val="22"/>
        </w:rPr>
        <w:t xml:space="preserve">contratada para la ejecución de dicho proyecto, </w:t>
      </w:r>
      <w:r w:rsidR="00361EA8" w:rsidRPr="00CF7BCB">
        <w:rPr>
          <w:rFonts w:ascii="Garamond" w:hAnsi="Garamond" w:cstheme="minorHAnsi"/>
          <w:sz w:val="22"/>
          <w:szCs w:val="22"/>
        </w:rPr>
        <w:t xml:space="preserve">y </w:t>
      </w:r>
      <w:r w:rsidRPr="00CF7BCB">
        <w:rPr>
          <w:rFonts w:ascii="Garamond" w:hAnsi="Garamond" w:cstheme="minorHAnsi"/>
          <w:sz w:val="22"/>
          <w:szCs w:val="22"/>
        </w:rPr>
        <w:t xml:space="preserve">consultó al Grupo </w:t>
      </w:r>
      <w:r w:rsidR="009225FD" w:rsidRPr="00CF7BCB">
        <w:rPr>
          <w:rFonts w:ascii="Garamond" w:hAnsi="Garamond" w:cstheme="minorHAnsi"/>
          <w:sz w:val="22"/>
          <w:szCs w:val="22"/>
        </w:rPr>
        <w:t xml:space="preserve">de Transparencia </w:t>
      </w:r>
      <w:r w:rsidRPr="00CF7BCB">
        <w:rPr>
          <w:rFonts w:ascii="Garamond" w:hAnsi="Garamond" w:cstheme="minorHAnsi"/>
          <w:sz w:val="22"/>
          <w:szCs w:val="22"/>
        </w:rPr>
        <w:t>sobre la actividad de capacitaciones, ocasión en la que se reafirmó el papel del Ministerio Público según la normatividad y</w:t>
      </w:r>
      <w:r w:rsidR="00361EA8" w:rsidRPr="00CF7BCB">
        <w:rPr>
          <w:rFonts w:ascii="Garamond" w:hAnsi="Garamond" w:cstheme="minorHAnsi"/>
          <w:sz w:val="22"/>
          <w:szCs w:val="22"/>
        </w:rPr>
        <w:t>, en especial,</w:t>
      </w:r>
      <w:r w:rsidRPr="00CF7BCB">
        <w:rPr>
          <w:rFonts w:ascii="Garamond" w:hAnsi="Garamond" w:cstheme="minorHAnsi"/>
          <w:sz w:val="22"/>
          <w:szCs w:val="22"/>
        </w:rPr>
        <w:t xml:space="preserve"> el </w:t>
      </w:r>
      <w:r w:rsidR="00361EA8" w:rsidRPr="00CF7BCB">
        <w:rPr>
          <w:rFonts w:ascii="Garamond" w:hAnsi="Garamond" w:cstheme="minorHAnsi"/>
          <w:sz w:val="22"/>
          <w:szCs w:val="22"/>
        </w:rPr>
        <w:t xml:space="preserve">papel </w:t>
      </w:r>
      <w:r w:rsidRPr="00CF7BCB">
        <w:rPr>
          <w:rFonts w:ascii="Garamond" w:hAnsi="Garamond" w:cstheme="minorHAnsi"/>
          <w:sz w:val="22"/>
          <w:szCs w:val="22"/>
        </w:rPr>
        <w:t xml:space="preserve">de la Procuraduría General de la Nación en materia de capacitación y promoción de la Ley 1712 de 2014. </w:t>
      </w:r>
    </w:p>
    <w:p w:rsidR="00D77023" w:rsidRPr="00CF7BCB" w:rsidRDefault="00D77023" w:rsidP="00D77023">
      <w:pPr>
        <w:pStyle w:val="Prrafodelista"/>
        <w:spacing w:line="276" w:lineRule="auto"/>
        <w:ind w:left="1134"/>
        <w:jc w:val="both"/>
        <w:rPr>
          <w:rFonts w:ascii="Garamond" w:hAnsi="Garamond" w:cstheme="minorHAnsi"/>
          <w:sz w:val="22"/>
          <w:szCs w:val="22"/>
        </w:rPr>
      </w:pPr>
    </w:p>
    <w:p w:rsidR="00CE08DC" w:rsidRPr="00CF7BCB" w:rsidRDefault="00CE08DC" w:rsidP="00361EA8">
      <w:pPr>
        <w:pStyle w:val="Prrafodelista"/>
        <w:spacing w:line="276" w:lineRule="auto"/>
        <w:ind w:left="1134"/>
        <w:jc w:val="both"/>
        <w:rPr>
          <w:rFonts w:ascii="Garamond" w:hAnsi="Garamond" w:cstheme="minorHAnsi"/>
          <w:sz w:val="22"/>
        </w:rPr>
      </w:pPr>
      <w:r w:rsidRPr="00CF7BCB">
        <w:rPr>
          <w:rFonts w:ascii="Garamond" w:hAnsi="Garamond" w:cstheme="minorHAnsi"/>
          <w:sz w:val="22"/>
          <w:szCs w:val="22"/>
        </w:rPr>
        <w:t xml:space="preserve">Hasta el momento la mencionada firma tiene un borrador del inventario de las actividades y de los recursos de capacitación de todas las entidades. </w:t>
      </w:r>
      <w:r w:rsidR="00D77023" w:rsidRPr="00CF7BCB">
        <w:rPr>
          <w:rFonts w:ascii="Garamond" w:hAnsi="Garamond" w:cstheme="minorHAnsi"/>
          <w:sz w:val="22"/>
          <w:szCs w:val="22"/>
        </w:rPr>
        <w:t xml:space="preserve">Para los próximos 5 años se deberá elaborar un plan de acción (POA) en materia de capacitación y promoción para </w:t>
      </w:r>
      <w:r w:rsidR="00D77023" w:rsidRPr="00CF7BCB">
        <w:rPr>
          <w:rFonts w:ascii="Garamond" w:hAnsi="Garamond" w:cstheme="minorHAnsi"/>
          <w:sz w:val="22"/>
          <w:szCs w:val="22"/>
        </w:rPr>
        <w:lastRenderedPageBreak/>
        <w:t xml:space="preserve">ser articulado con las demás entidades líderes de política pública. Dentro de este plan de acción se deberán abordar </w:t>
      </w:r>
      <w:r w:rsidR="00E92EC5" w:rsidRPr="00CF7BCB">
        <w:rPr>
          <w:rFonts w:ascii="Garamond" w:hAnsi="Garamond" w:cstheme="minorHAnsi"/>
          <w:sz w:val="22"/>
          <w:szCs w:val="22"/>
        </w:rPr>
        <w:t>los siguientes 3 objetivos: 1) l</w:t>
      </w:r>
      <w:r w:rsidR="00D77023" w:rsidRPr="00CF7BCB">
        <w:rPr>
          <w:rFonts w:ascii="Garamond" w:hAnsi="Garamond" w:cstheme="minorHAnsi"/>
          <w:sz w:val="22"/>
          <w:szCs w:val="22"/>
        </w:rPr>
        <w:t>ograr posicionar el tema de acceso a información pública como una prioridad en la alta dir</w:t>
      </w:r>
      <w:r w:rsidR="00E92EC5" w:rsidRPr="00CF7BCB">
        <w:rPr>
          <w:rFonts w:ascii="Garamond" w:hAnsi="Garamond" w:cstheme="minorHAnsi"/>
          <w:sz w:val="22"/>
          <w:szCs w:val="22"/>
        </w:rPr>
        <w:t xml:space="preserve">ección de cada institución; 2) </w:t>
      </w:r>
      <w:r w:rsidR="00D77023" w:rsidRPr="00CF7BCB">
        <w:rPr>
          <w:rFonts w:ascii="Garamond" w:hAnsi="Garamond" w:cstheme="minorHAnsi"/>
          <w:sz w:val="22"/>
          <w:szCs w:val="22"/>
        </w:rPr>
        <w:t>establecer alianzas con entidades públicas y organizaciones de la sociedad civil que permitan ampliar el alcance del Ministerio Público y las enti</w:t>
      </w:r>
      <w:r w:rsidR="00E92EC5" w:rsidRPr="00CF7BCB">
        <w:rPr>
          <w:rFonts w:ascii="Garamond" w:hAnsi="Garamond" w:cstheme="minorHAnsi"/>
          <w:sz w:val="22"/>
          <w:szCs w:val="22"/>
        </w:rPr>
        <w:t>dades líderes de política y 3) g</w:t>
      </w:r>
      <w:r w:rsidR="00D77023" w:rsidRPr="00CF7BCB">
        <w:rPr>
          <w:rFonts w:ascii="Garamond" w:hAnsi="Garamond" w:cstheme="minorHAnsi"/>
          <w:sz w:val="22"/>
          <w:szCs w:val="22"/>
        </w:rPr>
        <w:t xml:space="preserve">enerar actividades innovadoras para la capacitación en transparencia y acceso a información pública para servidores y ciudadanos. </w:t>
      </w:r>
    </w:p>
    <w:p w:rsidR="00CE08DC" w:rsidRPr="00CF7BCB" w:rsidRDefault="00CE08DC" w:rsidP="00CE08DC">
      <w:pPr>
        <w:jc w:val="both"/>
        <w:rPr>
          <w:rFonts w:cstheme="minorHAnsi"/>
          <w:lang w:val="es-CO"/>
        </w:rPr>
      </w:pPr>
    </w:p>
    <w:p w:rsidR="00CE08DC" w:rsidRPr="00CF7BCB" w:rsidRDefault="00CE08DC" w:rsidP="00AB145B">
      <w:pPr>
        <w:pStyle w:val="Prrafodelista"/>
        <w:numPr>
          <w:ilvl w:val="0"/>
          <w:numId w:val="11"/>
        </w:numPr>
        <w:spacing w:line="276" w:lineRule="auto"/>
        <w:ind w:left="1134" w:firstLine="0"/>
        <w:jc w:val="both"/>
        <w:rPr>
          <w:rFonts w:ascii="Garamond" w:hAnsi="Garamond" w:cstheme="minorHAnsi"/>
          <w:sz w:val="22"/>
        </w:rPr>
      </w:pPr>
      <w:r w:rsidRPr="00CF7BCB">
        <w:rPr>
          <w:rFonts w:ascii="Garamond" w:hAnsi="Garamond" w:cstheme="minorHAnsi"/>
          <w:sz w:val="22"/>
        </w:rPr>
        <w:t>Teniendo en cuenta la necesidad de la Procuraduría de contar con un sistema de información para la vigilancia de los sujetos obligados “no tradicionales”</w:t>
      </w:r>
      <w:r w:rsidR="00E92EC5" w:rsidRPr="00CF7BCB">
        <w:rPr>
          <w:rFonts w:ascii="Garamond" w:hAnsi="Garamond" w:cstheme="minorHAnsi"/>
          <w:sz w:val="22"/>
        </w:rPr>
        <w:t xml:space="preserve"> </w:t>
      </w:r>
      <w:r w:rsidR="00320BA3" w:rsidRPr="00CF7BCB">
        <w:rPr>
          <w:rFonts w:ascii="Garamond" w:hAnsi="Garamond" w:cstheme="minorHAnsi"/>
          <w:sz w:val="22"/>
        </w:rPr>
        <w:t>(</w:t>
      </w:r>
      <w:r w:rsidR="00E92EC5" w:rsidRPr="00CF7BCB">
        <w:rPr>
          <w:rFonts w:ascii="Garamond" w:hAnsi="Garamond" w:cstheme="minorHAnsi"/>
          <w:sz w:val="22"/>
        </w:rPr>
        <w:t>descritos en el artículo 5 de la Ley 1712 de 2014</w:t>
      </w:r>
      <w:r w:rsidR="00320BA3" w:rsidRPr="00CF7BCB">
        <w:rPr>
          <w:rFonts w:ascii="Garamond" w:hAnsi="Garamond" w:cstheme="minorHAnsi"/>
          <w:sz w:val="22"/>
        </w:rPr>
        <w:t>)</w:t>
      </w:r>
      <w:r w:rsidRPr="00CF7BCB">
        <w:rPr>
          <w:rFonts w:ascii="Garamond" w:hAnsi="Garamond" w:cstheme="minorHAnsi"/>
          <w:sz w:val="22"/>
        </w:rPr>
        <w:t>, se present</w:t>
      </w:r>
      <w:r w:rsidR="00D77023" w:rsidRPr="00CF7BCB">
        <w:rPr>
          <w:rFonts w:ascii="Garamond" w:hAnsi="Garamond" w:cstheme="minorHAnsi"/>
          <w:sz w:val="22"/>
        </w:rPr>
        <w:t>ó</w:t>
      </w:r>
      <w:r w:rsidRPr="00CF7BCB">
        <w:rPr>
          <w:rFonts w:ascii="Garamond" w:hAnsi="Garamond" w:cstheme="minorHAnsi"/>
          <w:sz w:val="22"/>
        </w:rPr>
        <w:t xml:space="preserve"> al programa ACTUE los términos de referencia para la contratación del diseño e implementación de un Sistema de Información Business Intelligence (BI) tipo web con interface al Sistema de Índices de Cumplimiento Normativo (SICN) de la </w:t>
      </w:r>
      <w:r w:rsidR="00D77023" w:rsidRPr="00CF7BCB">
        <w:rPr>
          <w:rFonts w:ascii="Garamond" w:hAnsi="Garamond" w:cstheme="minorHAnsi"/>
          <w:sz w:val="22"/>
        </w:rPr>
        <w:t>PGN</w:t>
      </w:r>
      <w:r w:rsidRPr="00CF7BCB">
        <w:rPr>
          <w:rFonts w:ascii="Garamond" w:hAnsi="Garamond" w:cstheme="minorHAnsi"/>
          <w:sz w:val="22"/>
        </w:rPr>
        <w:t>, que permita el registro de los citados sujetos obligados, el diligenciamiento, consulta y actualización de la información del cumplimiento</w:t>
      </w:r>
      <w:r w:rsidR="00C134DB" w:rsidRPr="00CF7BCB">
        <w:rPr>
          <w:rFonts w:ascii="Garamond" w:hAnsi="Garamond" w:cstheme="minorHAnsi"/>
          <w:sz w:val="22"/>
        </w:rPr>
        <w:t xml:space="preserve"> normativo y la generación del Í</w:t>
      </w:r>
      <w:r w:rsidRPr="00CF7BCB">
        <w:rPr>
          <w:rFonts w:ascii="Garamond" w:hAnsi="Garamond" w:cstheme="minorHAnsi"/>
          <w:sz w:val="22"/>
        </w:rPr>
        <w:t xml:space="preserve">ndice de </w:t>
      </w:r>
      <w:r w:rsidR="00C134DB" w:rsidRPr="00CF7BCB">
        <w:rPr>
          <w:rFonts w:ascii="Garamond" w:hAnsi="Garamond" w:cstheme="minorHAnsi"/>
          <w:sz w:val="22"/>
        </w:rPr>
        <w:t>T</w:t>
      </w:r>
      <w:r w:rsidRPr="00CF7BCB">
        <w:rPr>
          <w:rFonts w:ascii="Garamond" w:hAnsi="Garamond" w:cstheme="minorHAnsi"/>
          <w:sz w:val="22"/>
        </w:rPr>
        <w:t xml:space="preserve">ransparencia y </w:t>
      </w:r>
      <w:r w:rsidR="00C134DB" w:rsidRPr="00CF7BCB">
        <w:rPr>
          <w:rFonts w:ascii="Garamond" w:hAnsi="Garamond" w:cstheme="minorHAnsi"/>
          <w:sz w:val="22"/>
        </w:rPr>
        <w:t>A</w:t>
      </w:r>
      <w:r w:rsidRPr="00CF7BCB">
        <w:rPr>
          <w:rFonts w:ascii="Garamond" w:hAnsi="Garamond" w:cstheme="minorHAnsi"/>
          <w:sz w:val="22"/>
        </w:rPr>
        <w:t xml:space="preserve">cceso a </w:t>
      </w:r>
      <w:r w:rsidR="00C134DB" w:rsidRPr="00CF7BCB">
        <w:rPr>
          <w:rFonts w:ascii="Garamond" w:hAnsi="Garamond" w:cstheme="minorHAnsi"/>
          <w:sz w:val="22"/>
        </w:rPr>
        <w:t>I</w:t>
      </w:r>
      <w:r w:rsidRPr="00CF7BCB">
        <w:rPr>
          <w:rFonts w:ascii="Garamond" w:hAnsi="Garamond" w:cstheme="minorHAnsi"/>
          <w:sz w:val="22"/>
        </w:rPr>
        <w:t xml:space="preserve">nformación </w:t>
      </w:r>
      <w:r w:rsidR="00C134DB" w:rsidRPr="00CF7BCB">
        <w:rPr>
          <w:rFonts w:ascii="Garamond" w:hAnsi="Garamond" w:cstheme="minorHAnsi"/>
          <w:sz w:val="22"/>
        </w:rPr>
        <w:t>P</w:t>
      </w:r>
      <w:r w:rsidRPr="00CF7BCB">
        <w:rPr>
          <w:rFonts w:ascii="Garamond" w:hAnsi="Garamond" w:cstheme="minorHAnsi"/>
          <w:sz w:val="22"/>
        </w:rPr>
        <w:t xml:space="preserve">ública en sujetos “no tradicionales” (ITA). </w:t>
      </w:r>
      <w:r w:rsidR="00D77023" w:rsidRPr="00CF7BCB">
        <w:rPr>
          <w:rFonts w:ascii="Garamond" w:hAnsi="Garamond" w:cstheme="minorHAnsi"/>
          <w:sz w:val="22"/>
        </w:rPr>
        <w:t xml:space="preserve">Este </w:t>
      </w:r>
      <w:r w:rsidR="00C134DB" w:rsidRPr="00CF7BCB">
        <w:rPr>
          <w:rFonts w:ascii="Garamond" w:hAnsi="Garamond" w:cstheme="minorHAnsi"/>
          <w:sz w:val="22"/>
        </w:rPr>
        <w:t>proyecto ya fue contratado con la firma EcoAnalítica y deberá ejecutarse durante el primer semestre del 2017, razón por la cual está incluido en un Plan</w:t>
      </w:r>
      <w:r w:rsidR="00E26A16" w:rsidRPr="00CF7BCB">
        <w:rPr>
          <w:rFonts w:ascii="Garamond" w:hAnsi="Garamond" w:cstheme="minorHAnsi"/>
          <w:sz w:val="22"/>
        </w:rPr>
        <w:t xml:space="preserve"> Operativo Anual (POA) de la PGN</w:t>
      </w:r>
      <w:r w:rsidR="00C134DB" w:rsidRPr="00CF7BCB">
        <w:rPr>
          <w:rFonts w:ascii="Garamond" w:hAnsi="Garamond" w:cstheme="minorHAnsi"/>
          <w:sz w:val="22"/>
        </w:rPr>
        <w:t>.</w:t>
      </w:r>
    </w:p>
    <w:p w:rsidR="00CE08DC" w:rsidRPr="00CF7BCB" w:rsidRDefault="00CE08DC" w:rsidP="00CE08DC">
      <w:pPr>
        <w:jc w:val="both"/>
        <w:rPr>
          <w:rFonts w:cstheme="minorHAnsi"/>
          <w:lang w:val="es-CO"/>
        </w:rPr>
      </w:pPr>
    </w:p>
    <w:p w:rsidR="00476038" w:rsidRPr="00CF7BCB" w:rsidRDefault="00476038" w:rsidP="00AB145B">
      <w:pPr>
        <w:pStyle w:val="Prrafodelista"/>
        <w:numPr>
          <w:ilvl w:val="0"/>
          <w:numId w:val="12"/>
        </w:numPr>
        <w:spacing w:line="276" w:lineRule="auto"/>
        <w:ind w:left="851" w:hanging="284"/>
        <w:contextualSpacing w:val="0"/>
        <w:jc w:val="both"/>
        <w:rPr>
          <w:rFonts w:ascii="Garamond" w:hAnsi="Garamond" w:cstheme="minorHAnsi"/>
          <w:sz w:val="22"/>
          <w:szCs w:val="22"/>
        </w:rPr>
      </w:pPr>
      <w:r w:rsidRPr="00CF7BCB">
        <w:rPr>
          <w:rFonts w:ascii="Garamond" w:hAnsi="Garamond" w:cstheme="minorHAnsi"/>
          <w:sz w:val="22"/>
          <w:szCs w:val="22"/>
        </w:rPr>
        <w:t>Proyectos liderados por el Grupo de Cooperación y Asuntos Internacionales (GCAI) de la PGN.</w:t>
      </w:r>
    </w:p>
    <w:p w:rsidR="00476038" w:rsidRPr="00CF7BCB" w:rsidRDefault="00476038" w:rsidP="00476038">
      <w:pPr>
        <w:spacing w:line="276" w:lineRule="auto"/>
        <w:jc w:val="both"/>
        <w:rPr>
          <w:rFonts w:cstheme="minorHAnsi"/>
          <w:lang w:val="es-CO"/>
        </w:rPr>
      </w:pPr>
    </w:p>
    <w:p w:rsidR="00CE08DC" w:rsidRPr="00CF7BCB" w:rsidRDefault="00CE08DC" w:rsidP="00476038">
      <w:pPr>
        <w:spacing w:line="276" w:lineRule="auto"/>
        <w:jc w:val="both"/>
        <w:rPr>
          <w:rFonts w:cstheme="minorHAnsi"/>
          <w:lang w:val="es-CO"/>
        </w:rPr>
      </w:pPr>
      <w:r w:rsidRPr="00CF7BCB">
        <w:rPr>
          <w:rFonts w:cstheme="minorHAnsi"/>
          <w:lang w:val="es-CO"/>
        </w:rPr>
        <w:t xml:space="preserve">El proyecto sectorial de medio ambiente Amazonía Transparente, elaborado de manera conjunta con la Procuraduría Delegada para Asuntos Ambientales y Agrarios y el Grupo de Cooperación y Asuntos Internacionales de la Procuraduría, tiene como objetivo optimizar el control de la extracción minera en zona de reserva forestal de la Amazonía (RFA). Con el fin de complementar la consecución de recursos a través de los organismos internacionales y de la Agencia </w:t>
      </w:r>
      <w:r w:rsidR="00320BA3" w:rsidRPr="00CF7BCB">
        <w:rPr>
          <w:rFonts w:cstheme="minorHAnsi"/>
          <w:lang w:val="es-CO"/>
        </w:rPr>
        <w:t>Presidencial de Cooperación</w:t>
      </w:r>
      <w:r w:rsidRPr="00CF7BCB">
        <w:rPr>
          <w:rFonts w:cstheme="minorHAnsi"/>
          <w:lang w:val="es-CO"/>
        </w:rPr>
        <w:t>, se hizo contacto con la Fundación Wildlife Conservation Society – Colombia, por medio de la cual se realiz</w:t>
      </w:r>
      <w:r w:rsidR="00C134DB" w:rsidRPr="00CF7BCB">
        <w:rPr>
          <w:rFonts w:cstheme="minorHAnsi"/>
          <w:lang w:val="es-CO"/>
        </w:rPr>
        <w:t>ó</w:t>
      </w:r>
      <w:r w:rsidRPr="00CF7BCB">
        <w:rPr>
          <w:rFonts w:cstheme="minorHAnsi"/>
          <w:lang w:val="es-CO"/>
        </w:rPr>
        <w:t xml:space="preserve"> en el mes de agosto un curso de compensación ambiental a funcionarios de la Procuraduría.</w:t>
      </w:r>
      <w:r w:rsidR="002C2E69" w:rsidRPr="00CF7BCB">
        <w:rPr>
          <w:rFonts w:cstheme="minorHAnsi"/>
          <w:lang w:val="es-CO"/>
        </w:rPr>
        <w:t xml:space="preserve"> También se ha tenido contacto con la organización World Wide Foundation (WWF) con el fin de aunar esfuerzos considerando que esta ONG cuenta con un programa similar.</w:t>
      </w:r>
      <w:r w:rsidR="00320BA3" w:rsidRPr="00CF7BCB">
        <w:rPr>
          <w:rFonts w:cstheme="minorHAnsi"/>
          <w:lang w:val="es-CO"/>
        </w:rPr>
        <w:t xml:space="preserve"> Hasta el momento se está a la espera de conseguir la fuente adecuada de financiación.</w:t>
      </w:r>
    </w:p>
    <w:p w:rsidR="005651F4" w:rsidRPr="00CF7BCB" w:rsidRDefault="005651F4" w:rsidP="00476038">
      <w:pPr>
        <w:spacing w:line="276" w:lineRule="auto"/>
        <w:jc w:val="both"/>
        <w:rPr>
          <w:rFonts w:cstheme="minorHAnsi"/>
          <w:lang w:val="es-CO"/>
        </w:rPr>
      </w:pPr>
    </w:p>
    <w:p w:rsidR="00144DD6" w:rsidRPr="00CF7BCB" w:rsidRDefault="00144DD6" w:rsidP="00AB145B">
      <w:pPr>
        <w:pStyle w:val="Prrafodelista"/>
        <w:numPr>
          <w:ilvl w:val="0"/>
          <w:numId w:val="9"/>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 xml:space="preserve">Coordinación con las dependencias </w:t>
      </w:r>
      <w:r w:rsidR="00DB2DC6" w:rsidRPr="00CF7BCB">
        <w:rPr>
          <w:rFonts w:ascii="Garamond" w:hAnsi="Garamond" w:cstheme="minorHAnsi"/>
          <w:b/>
          <w:sz w:val="22"/>
          <w:szCs w:val="22"/>
        </w:rPr>
        <w:t xml:space="preserve">de </w:t>
      </w:r>
      <w:r w:rsidRPr="00CF7BCB">
        <w:rPr>
          <w:rFonts w:ascii="Garamond" w:hAnsi="Garamond" w:cstheme="minorHAnsi"/>
          <w:b/>
          <w:sz w:val="22"/>
          <w:szCs w:val="22"/>
        </w:rPr>
        <w:t xml:space="preserve">la Procuraduría para dar respuesta al proceso </w:t>
      </w:r>
      <w:r w:rsidR="00DB2DC6" w:rsidRPr="00CF7BCB">
        <w:rPr>
          <w:rFonts w:ascii="Garamond" w:hAnsi="Garamond" w:cstheme="minorHAnsi"/>
          <w:b/>
          <w:sz w:val="22"/>
          <w:szCs w:val="22"/>
        </w:rPr>
        <w:t xml:space="preserve">de </w:t>
      </w:r>
      <w:r w:rsidRPr="00CF7BCB">
        <w:rPr>
          <w:rFonts w:ascii="Garamond" w:hAnsi="Garamond" w:cstheme="minorHAnsi"/>
          <w:b/>
          <w:sz w:val="22"/>
          <w:szCs w:val="22"/>
        </w:rPr>
        <w:t xml:space="preserve">réplica del Índice </w:t>
      </w:r>
      <w:r w:rsidR="00DB2DC6" w:rsidRPr="00CF7BCB">
        <w:rPr>
          <w:rFonts w:ascii="Garamond" w:hAnsi="Garamond" w:cstheme="minorHAnsi"/>
          <w:b/>
          <w:sz w:val="22"/>
          <w:szCs w:val="22"/>
        </w:rPr>
        <w:t xml:space="preserve">de </w:t>
      </w:r>
      <w:r w:rsidRPr="00CF7BCB">
        <w:rPr>
          <w:rFonts w:ascii="Garamond" w:hAnsi="Garamond" w:cstheme="minorHAnsi"/>
          <w:b/>
          <w:sz w:val="22"/>
          <w:szCs w:val="22"/>
        </w:rPr>
        <w:t xml:space="preserve">Transparencia </w:t>
      </w:r>
      <w:r w:rsidR="00DB2DC6" w:rsidRPr="00CF7BCB">
        <w:rPr>
          <w:rFonts w:ascii="Garamond" w:hAnsi="Garamond" w:cstheme="minorHAnsi"/>
          <w:b/>
          <w:sz w:val="22"/>
          <w:szCs w:val="22"/>
        </w:rPr>
        <w:t xml:space="preserve">de </w:t>
      </w:r>
      <w:r w:rsidRPr="00CF7BCB">
        <w:rPr>
          <w:rFonts w:ascii="Garamond" w:hAnsi="Garamond" w:cstheme="minorHAnsi"/>
          <w:b/>
          <w:sz w:val="22"/>
          <w:szCs w:val="22"/>
        </w:rPr>
        <w:t>Entidades Nacionales-ITN:</w:t>
      </w:r>
    </w:p>
    <w:p w:rsidR="00144DD6" w:rsidRPr="00CF7BCB" w:rsidRDefault="00144DD6" w:rsidP="00144DD6">
      <w:pPr>
        <w:pStyle w:val="Prrafodelista"/>
        <w:ind w:left="360"/>
        <w:jc w:val="both"/>
        <w:rPr>
          <w:rFonts w:ascii="Garamond" w:hAnsi="Garamond" w:cstheme="minorHAnsi"/>
          <w:b/>
          <w:sz w:val="22"/>
          <w:szCs w:val="22"/>
          <w:u w:val="single"/>
        </w:rPr>
      </w:pPr>
    </w:p>
    <w:p w:rsidR="009301A9" w:rsidRPr="00CF7BCB" w:rsidRDefault="00144DD6" w:rsidP="009301A9">
      <w:pPr>
        <w:pStyle w:val="Prrafodelista"/>
        <w:ind w:left="0"/>
        <w:jc w:val="both"/>
        <w:rPr>
          <w:rFonts w:ascii="Garamond" w:hAnsi="Garamond" w:cstheme="minorHAnsi"/>
          <w:sz w:val="22"/>
          <w:szCs w:val="22"/>
        </w:rPr>
      </w:pPr>
      <w:r w:rsidRPr="00CF7BCB">
        <w:rPr>
          <w:rFonts w:ascii="Garamond" w:hAnsi="Garamond" w:cstheme="minorHAnsi"/>
          <w:sz w:val="22"/>
          <w:szCs w:val="22"/>
        </w:rPr>
        <w:t xml:space="preserve">Si bien esta no es una tarea estrictamente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coordinación interinstitucional, esta labor fue asignada al Grupo </w:t>
      </w:r>
      <w:r w:rsidR="009301A9" w:rsidRPr="00CF7BCB">
        <w:rPr>
          <w:rFonts w:ascii="Garamond" w:hAnsi="Garamond" w:cstheme="minorHAnsi"/>
          <w:sz w:val="22"/>
          <w:szCs w:val="22"/>
        </w:rPr>
        <w:t xml:space="preserve">de Transparencia </w:t>
      </w:r>
      <w:r w:rsidRPr="00CF7BCB">
        <w:rPr>
          <w:rFonts w:ascii="Garamond" w:hAnsi="Garamond" w:cstheme="minorHAnsi"/>
          <w:sz w:val="22"/>
          <w:szCs w:val="22"/>
        </w:rPr>
        <w:t xml:space="preserve">por la Viceprocuraduría. El formulario inicial del ITN 2015-2016 fue entregado a la Corporación Transparencia por Colombia en el mes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mayo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la presente vigencia. </w:t>
      </w:r>
    </w:p>
    <w:p w:rsidR="009301A9" w:rsidRPr="00CF7BCB" w:rsidRDefault="009301A9" w:rsidP="009301A9">
      <w:pPr>
        <w:pStyle w:val="Prrafodelista"/>
        <w:ind w:left="0"/>
        <w:jc w:val="both"/>
        <w:rPr>
          <w:rFonts w:ascii="Garamond" w:hAnsi="Garamond" w:cstheme="minorHAnsi"/>
          <w:sz w:val="22"/>
          <w:szCs w:val="22"/>
        </w:rPr>
      </w:pPr>
    </w:p>
    <w:p w:rsidR="00144DD6" w:rsidRPr="00CF7BCB" w:rsidRDefault="00144DD6" w:rsidP="009301A9">
      <w:pPr>
        <w:pStyle w:val="Prrafodelista"/>
        <w:ind w:left="0"/>
        <w:jc w:val="both"/>
        <w:rPr>
          <w:rFonts w:ascii="Garamond" w:hAnsi="Garamond" w:cstheme="minorHAnsi"/>
          <w:sz w:val="22"/>
          <w:szCs w:val="22"/>
        </w:rPr>
      </w:pPr>
      <w:r w:rsidRPr="00CF7BCB">
        <w:rPr>
          <w:rFonts w:ascii="Garamond" w:hAnsi="Garamond" w:cstheme="minorHAnsi"/>
          <w:sz w:val="22"/>
          <w:szCs w:val="22"/>
        </w:rPr>
        <w:t xml:space="preserve">Los resultados preliminares </w:t>
      </w:r>
      <w:r w:rsidR="009301A9" w:rsidRPr="00CF7BCB">
        <w:rPr>
          <w:rFonts w:ascii="Garamond" w:hAnsi="Garamond" w:cstheme="minorHAnsi"/>
          <w:sz w:val="22"/>
          <w:szCs w:val="22"/>
        </w:rPr>
        <w:t xml:space="preserve">del ITN </w:t>
      </w:r>
      <w:r w:rsidRPr="00CF7BCB">
        <w:rPr>
          <w:rFonts w:ascii="Garamond" w:hAnsi="Garamond" w:cstheme="minorHAnsi"/>
          <w:sz w:val="22"/>
          <w:szCs w:val="22"/>
        </w:rPr>
        <w:t xml:space="preserve">fueron entregados en el mes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octubre y el día 28 del mismo, se </w:t>
      </w:r>
      <w:r w:rsidR="009301A9" w:rsidRPr="00CF7BCB">
        <w:rPr>
          <w:rFonts w:ascii="Garamond" w:hAnsi="Garamond" w:cstheme="minorHAnsi"/>
          <w:sz w:val="22"/>
          <w:szCs w:val="22"/>
        </w:rPr>
        <w:t xml:space="preserve">envió respuesta con las </w:t>
      </w:r>
      <w:r w:rsidRPr="00CF7BCB">
        <w:rPr>
          <w:rFonts w:ascii="Garamond" w:hAnsi="Garamond" w:cstheme="minorHAnsi"/>
          <w:sz w:val="22"/>
          <w:szCs w:val="22"/>
        </w:rPr>
        <w:t>réplica</w:t>
      </w:r>
      <w:r w:rsidR="009301A9" w:rsidRPr="00CF7BCB">
        <w:rPr>
          <w:rFonts w:ascii="Garamond" w:hAnsi="Garamond" w:cstheme="minorHAnsi"/>
          <w:sz w:val="22"/>
          <w:szCs w:val="22"/>
        </w:rPr>
        <w:t>s</w:t>
      </w:r>
      <w:r w:rsidRPr="00CF7BCB">
        <w:rPr>
          <w:rFonts w:ascii="Garamond" w:hAnsi="Garamond" w:cstheme="minorHAnsi"/>
          <w:sz w:val="22"/>
          <w:szCs w:val="22"/>
        </w:rPr>
        <w:t xml:space="preserve"> </w:t>
      </w:r>
      <w:r w:rsidR="009301A9" w:rsidRPr="00CF7BCB">
        <w:rPr>
          <w:rFonts w:ascii="Garamond" w:hAnsi="Garamond" w:cstheme="minorHAnsi"/>
          <w:sz w:val="22"/>
          <w:szCs w:val="22"/>
        </w:rPr>
        <w:t xml:space="preserve">a dicho </w:t>
      </w:r>
      <w:r w:rsidRPr="00CF7BCB">
        <w:rPr>
          <w:rFonts w:ascii="Garamond" w:hAnsi="Garamond" w:cstheme="minorHAnsi"/>
          <w:sz w:val="22"/>
          <w:szCs w:val="22"/>
        </w:rPr>
        <w:t xml:space="preserve">resultado preliminar.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acuerdo con este documento, la Procuraduría obtuvo un puntaje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57.2 y fue catalogada como entidad en riesgo alto </w:t>
      </w:r>
      <w:r w:rsidR="00DB2DC6" w:rsidRPr="00CF7BCB">
        <w:rPr>
          <w:rFonts w:ascii="Garamond" w:hAnsi="Garamond" w:cstheme="minorHAnsi"/>
          <w:sz w:val="22"/>
          <w:szCs w:val="22"/>
        </w:rPr>
        <w:t xml:space="preserve">de </w:t>
      </w:r>
      <w:r w:rsidRPr="00CF7BCB">
        <w:rPr>
          <w:rFonts w:ascii="Garamond" w:hAnsi="Garamond" w:cstheme="minorHAnsi"/>
          <w:sz w:val="22"/>
          <w:szCs w:val="22"/>
        </w:rPr>
        <w:t xml:space="preserve">corrupción. Se espera que tras la réplica, este puntaje se incremente y la calificación pase </w:t>
      </w:r>
      <w:r w:rsidR="00DB2DC6" w:rsidRPr="00CF7BCB">
        <w:rPr>
          <w:rFonts w:ascii="Garamond" w:hAnsi="Garamond" w:cstheme="minorHAnsi"/>
          <w:sz w:val="22"/>
          <w:szCs w:val="22"/>
        </w:rPr>
        <w:t xml:space="preserve">de </w:t>
      </w:r>
      <w:r w:rsidRPr="00CF7BCB">
        <w:rPr>
          <w:rFonts w:ascii="Garamond" w:hAnsi="Garamond" w:cstheme="minorHAnsi"/>
          <w:sz w:val="22"/>
          <w:szCs w:val="22"/>
        </w:rPr>
        <w:t>riesgo alto a riesgo bajo o medio, como ocurrió en la medición 2013-2014.</w:t>
      </w:r>
    </w:p>
    <w:p w:rsidR="009301A9" w:rsidRPr="00CF7BCB" w:rsidRDefault="009301A9" w:rsidP="009301A9">
      <w:pPr>
        <w:jc w:val="both"/>
        <w:rPr>
          <w:rFonts w:eastAsiaTheme="minorHAnsi" w:cstheme="minorHAnsi"/>
          <w:lang w:val="es-CO" w:eastAsia="es-CO" w:bidi="ar-SA"/>
        </w:rPr>
      </w:pPr>
    </w:p>
    <w:p w:rsidR="00144DD6" w:rsidRPr="00CF7BCB" w:rsidRDefault="00144DD6" w:rsidP="009301A9">
      <w:pPr>
        <w:jc w:val="both"/>
        <w:rPr>
          <w:rFonts w:cstheme="minorHAnsi"/>
          <w:lang w:val="es-CO"/>
        </w:rPr>
      </w:pPr>
      <w:r w:rsidRPr="00CF7BCB">
        <w:rPr>
          <w:rFonts w:cstheme="minorHAnsi"/>
          <w:lang w:val="es-CO"/>
        </w:rPr>
        <w:t xml:space="preserve">Para replicar el resultado preliminar se tuvo que coordinar la respuesta con 10 dependencia </w:t>
      </w:r>
      <w:r w:rsidR="00DB2DC6" w:rsidRPr="00CF7BCB">
        <w:rPr>
          <w:rFonts w:cstheme="minorHAnsi"/>
          <w:lang w:val="es-CO"/>
        </w:rPr>
        <w:t xml:space="preserve">de </w:t>
      </w:r>
      <w:r w:rsidRPr="00CF7BCB">
        <w:rPr>
          <w:rFonts w:cstheme="minorHAnsi"/>
          <w:lang w:val="es-CO"/>
        </w:rPr>
        <w:t xml:space="preserve">la Procuraduría, a saber: División </w:t>
      </w:r>
      <w:r w:rsidR="00DB2DC6" w:rsidRPr="00CF7BCB">
        <w:rPr>
          <w:rFonts w:cstheme="minorHAnsi"/>
          <w:lang w:val="es-CO"/>
        </w:rPr>
        <w:t xml:space="preserve">de </w:t>
      </w:r>
      <w:r w:rsidRPr="00CF7BCB">
        <w:rPr>
          <w:rFonts w:cstheme="minorHAnsi"/>
          <w:lang w:val="es-CO"/>
        </w:rPr>
        <w:t xml:space="preserve">Documentación, Oficina </w:t>
      </w:r>
      <w:r w:rsidR="00DB2DC6" w:rsidRPr="00CF7BCB">
        <w:rPr>
          <w:rFonts w:cstheme="minorHAnsi"/>
          <w:lang w:val="es-CO"/>
        </w:rPr>
        <w:t xml:space="preserve">de </w:t>
      </w:r>
      <w:r w:rsidRPr="00CF7BCB">
        <w:rPr>
          <w:rFonts w:cstheme="minorHAnsi"/>
          <w:lang w:val="es-CO"/>
        </w:rPr>
        <w:t xml:space="preserve">Control Interno, Veeduría, Secretaría General, División </w:t>
      </w:r>
      <w:r w:rsidR="00DB2DC6" w:rsidRPr="00CF7BCB">
        <w:rPr>
          <w:rFonts w:cstheme="minorHAnsi"/>
          <w:lang w:val="es-CO"/>
        </w:rPr>
        <w:t xml:space="preserve">de </w:t>
      </w:r>
      <w:r w:rsidRPr="00CF7BCB">
        <w:rPr>
          <w:rFonts w:cstheme="minorHAnsi"/>
          <w:lang w:val="es-CO"/>
        </w:rPr>
        <w:t xml:space="preserve">Gestión Humana, División </w:t>
      </w:r>
      <w:r w:rsidR="00DB2DC6" w:rsidRPr="00CF7BCB">
        <w:rPr>
          <w:rFonts w:cstheme="minorHAnsi"/>
          <w:lang w:val="es-CO"/>
        </w:rPr>
        <w:t xml:space="preserve">de </w:t>
      </w:r>
      <w:r w:rsidRPr="00CF7BCB">
        <w:rPr>
          <w:rFonts w:cstheme="minorHAnsi"/>
          <w:lang w:val="es-CO"/>
        </w:rPr>
        <w:t xml:space="preserve">Registro y Control, Centro </w:t>
      </w:r>
      <w:r w:rsidR="00DB2DC6" w:rsidRPr="00CF7BCB">
        <w:rPr>
          <w:rFonts w:cstheme="minorHAnsi"/>
          <w:lang w:val="es-CO"/>
        </w:rPr>
        <w:t xml:space="preserve">de </w:t>
      </w:r>
      <w:r w:rsidRPr="00CF7BCB">
        <w:rPr>
          <w:rFonts w:cstheme="minorHAnsi"/>
          <w:lang w:val="es-CO"/>
        </w:rPr>
        <w:t xml:space="preserve">Atención al Público, Oficina </w:t>
      </w:r>
      <w:r w:rsidR="00DB2DC6" w:rsidRPr="00CF7BCB">
        <w:rPr>
          <w:rFonts w:cstheme="minorHAnsi"/>
          <w:lang w:val="es-CO"/>
        </w:rPr>
        <w:t xml:space="preserve">de </w:t>
      </w:r>
      <w:r w:rsidRPr="00CF7BCB">
        <w:rPr>
          <w:rFonts w:cstheme="minorHAnsi"/>
          <w:lang w:val="es-CO"/>
        </w:rPr>
        <w:t xml:space="preserve">Prensa, Oficina </w:t>
      </w:r>
      <w:r w:rsidR="00DB2DC6" w:rsidRPr="00CF7BCB">
        <w:rPr>
          <w:rFonts w:cstheme="minorHAnsi"/>
          <w:lang w:val="es-CO"/>
        </w:rPr>
        <w:t xml:space="preserve">de </w:t>
      </w:r>
      <w:r w:rsidRPr="00CF7BCB">
        <w:rPr>
          <w:rFonts w:cstheme="minorHAnsi"/>
          <w:lang w:val="es-CO"/>
        </w:rPr>
        <w:t xml:space="preserve">Planeación y Oficina </w:t>
      </w:r>
      <w:r w:rsidR="00DB2DC6" w:rsidRPr="00CF7BCB">
        <w:rPr>
          <w:rFonts w:cstheme="minorHAnsi"/>
          <w:lang w:val="es-CO"/>
        </w:rPr>
        <w:t xml:space="preserve">de </w:t>
      </w:r>
      <w:r w:rsidRPr="00CF7BCB">
        <w:rPr>
          <w:rFonts w:cstheme="minorHAnsi"/>
          <w:lang w:val="es-CO"/>
        </w:rPr>
        <w:t>Sistemas.</w:t>
      </w:r>
    </w:p>
    <w:p w:rsidR="00320BA3" w:rsidRPr="00CF7BCB" w:rsidRDefault="00320BA3" w:rsidP="009301A9">
      <w:pPr>
        <w:jc w:val="both"/>
        <w:rPr>
          <w:rFonts w:cstheme="minorHAnsi"/>
          <w:lang w:val="es-CO"/>
        </w:rPr>
      </w:pPr>
    </w:p>
    <w:p w:rsidR="00144DD6" w:rsidRPr="00CF7BCB" w:rsidRDefault="00320BA3" w:rsidP="00144DD6">
      <w:pPr>
        <w:jc w:val="both"/>
        <w:rPr>
          <w:lang w:val="es-CO" w:eastAsia="es-CO"/>
        </w:rPr>
      </w:pPr>
      <w:r w:rsidRPr="00CF7BCB">
        <w:rPr>
          <w:lang w:val="es-CO" w:eastAsia="es-CO"/>
        </w:rPr>
        <w:t xml:space="preserve">Relacionado con esto, considerando que la implementación de la Ley 1712 de 2014 y demás normas reglamentarias en transparencia y acceso a la información pública en la PGN, vista como sujeto </w:t>
      </w:r>
      <w:r w:rsidRPr="00CF7BCB">
        <w:rPr>
          <w:lang w:val="es-CO" w:eastAsia="es-CO"/>
        </w:rPr>
        <w:lastRenderedPageBreak/>
        <w:t>obligado, se proyectó la Directiva del Procuradora General de la Nación 006  del 11 de octubre de 2016, mediante la cual se establecen los lineamientos y competencias de las dependencias internas para la construcción de la política interna de protección de datos personales  y los instrumentos de gestión de información, así mismo como para publicación de la información mínima obligatoria descrita en la Resolución 3564 MINTIC 3564 de 2015.</w:t>
      </w:r>
    </w:p>
    <w:p w:rsidR="00F73CD6" w:rsidRPr="00CF7BCB" w:rsidRDefault="00F73CD6" w:rsidP="00144DD6">
      <w:pPr>
        <w:jc w:val="both"/>
        <w:rPr>
          <w:rFonts w:cstheme="minorHAnsi"/>
          <w:lang w:val="es-CO"/>
        </w:rPr>
      </w:pPr>
    </w:p>
    <w:p w:rsidR="00AD2F09" w:rsidRPr="00CF7BCB" w:rsidRDefault="00AD2F09" w:rsidP="00144DD6">
      <w:pPr>
        <w:jc w:val="both"/>
        <w:rPr>
          <w:rFonts w:cstheme="minorHAnsi"/>
          <w:lang w:val="es-CO"/>
        </w:rPr>
      </w:pPr>
    </w:p>
    <w:p w:rsidR="005651F4" w:rsidRPr="00CF7BCB" w:rsidRDefault="005651F4" w:rsidP="00144DD6">
      <w:pPr>
        <w:jc w:val="both"/>
        <w:rPr>
          <w:rFonts w:cstheme="minorHAnsi"/>
          <w:lang w:val="es-CO"/>
        </w:rPr>
      </w:pPr>
    </w:p>
    <w:p w:rsidR="000C297D" w:rsidRPr="00CF7BCB" w:rsidRDefault="000C297D" w:rsidP="00AB145B">
      <w:pPr>
        <w:pStyle w:val="Prrafodelista"/>
        <w:numPr>
          <w:ilvl w:val="0"/>
          <w:numId w:val="4"/>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 xml:space="preserve">SISTEMAS </w:t>
      </w:r>
      <w:r w:rsidR="00DB2DC6" w:rsidRPr="00CF7BCB">
        <w:rPr>
          <w:rFonts w:ascii="Garamond" w:hAnsi="Garamond" w:cstheme="minorHAnsi"/>
          <w:b/>
          <w:sz w:val="22"/>
          <w:szCs w:val="22"/>
        </w:rPr>
        <w:t xml:space="preserve">DE </w:t>
      </w:r>
      <w:r w:rsidRPr="00CF7BCB">
        <w:rPr>
          <w:rFonts w:ascii="Garamond" w:hAnsi="Garamond" w:cstheme="minorHAnsi"/>
          <w:b/>
          <w:sz w:val="22"/>
          <w:szCs w:val="22"/>
        </w:rPr>
        <w:t xml:space="preserve">INFORMACIÓN </w:t>
      </w:r>
    </w:p>
    <w:p w:rsidR="00F73CD6" w:rsidRPr="00CF7BCB" w:rsidRDefault="00F73CD6" w:rsidP="00F73CD6">
      <w:pPr>
        <w:spacing w:line="276" w:lineRule="auto"/>
        <w:jc w:val="both"/>
        <w:rPr>
          <w:rFonts w:cs="Arial"/>
          <w:lang w:val="es-CO"/>
        </w:rPr>
      </w:pPr>
    </w:p>
    <w:p w:rsidR="00DC364A" w:rsidRPr="00CF7BCB" w:rsidRDefault="00DC364A" w:rsidP="00F73CD6">
      <w:pPr>
        <w:spacing w:line="276" w:lineRule="auto"/>
        <w:jc w:val="both"/>
        <w:rPr>
          <w:rFonts w:cs="Arial"/>
          <w:lang w:val="es-CO"/>
        </w:rPr>
      </w:pPr>
      <w:r w:rsidRPr="00CF7BCB">
        <w:rPr>
          <w:rFonts w:cs="Arial"/>
          <w:lang w:val="es-CO"/>
        </w:rPr>
        <w:t xml:space="preserve">Para dar cumplimiento a la Resolución </w:t>
      </w:r>
      <w:r w:rsidR="00320BA3" w:rsidRPr="00CF7BCB">
        <w:rPr>
          <w:rFonts w:cs="Arial"/>
          <w:lang w:val="es-CO"/>
        </w:rPr>
        <w:t xml:space="preserve">MNTIC </w:t>
      </w:r>
      <w:r w:rsidRPr="00CF7BCB">
        <w:rPr>
          <w:rFonts w:cs="Arial"/>
          <w:lang w:val="es-CO"/>
        </w:rPr>
        <w:t>3564</w:t>
      </w:r>
      <w:r w:rsidR="00320BA3" w:rsidRPr="00CF7BCB">
        <w:rPr>
          <w:rFonts w:cs="Arial"/>
          <w:lang w:val="es-CO"/>
        </w:rPr>
        <w:t xml:space="preserve"> </w:t>
      </w:r>
      <w:r w:rsidR="00DB2DC6" w:rsidRPr="00CF7BCB">
        <w:rPr>
          <w:rFonts w:cs="Arial"/>
          <w:lang w:val="es-CO"/>
        </w:rPr>
        <w:t xml:space="preserve">de </w:t>
      </w:r>
      <w:r w:rsidRPr="00CF7BCB">
        <w:rPr>
          <w:rFonts w:cs="Arial"/>
          <w:lang w:val="es-CO"/>
        </w:rPr>
        <w:t xml:space="preserve">2015, por medio </w:t>
      </w:r>
      <w:r w:rsidR="00DB2DC6" w:rsidRPr="00CF7BCB">
        <w:rPr>
          <w:rFonts w:cs="Arial"/>
          <w:lang w:val="es-CO"/>
        </w:rPr>
        <w:t xml:space="preserve">de </w:t>
      </w:r>
      <w:r w:rsidRPr="00CF7BCB">
        <w:rPr>
          <w:rFonts w:cs="Arial"/>
          <w:lang w:val="es-CO"/>
        </w:rPr>
        <w:t xml:space="preserve">la cual se reglamentan aspectos relacionados con la Ley </w:t>
      </w:r>
      <w:r w:rsidR="00DB2DC6" w:rsidRPr="00CF7BCB">
        <w:rPr>
          <w:rFonts w:cs="Arial"/>
          <w:lang w:val="es-CO"/>
        </w:rPr>
        <w:t xml:space="preserve">de </w:t>
      </w:r>
      <w:r w:rsidRPr="00CF7BCB">
        <w:rPr>
          <w:rFonts w:cs="Arial"/>
          <w:lang w:val="es-CO"/>
        </w:rPr>
        <w:t xml:space="preserve">Transparencia y del Derecho </w:t>
      </w:r>
      <w:r w:rsidR="00DB2DC6" w:rsidRPr="00CF7BCB">
        <w:rPr>
          <w:rFonts w:cs="Arial"/>
          <w:lang w:val="es-CO"/>
        </w:rPr>
        <w:t xml:space="preserve">de </w:t>
      </w:r>
      <w:r w:rsidRPr="00CF7BCB">
        <w:rPr>
          <w:rFonts w:cs="Arial"/>
          <w:lang w:val="es-CO"/>
        </w:rPr>
        <w:t xml:space="preserve">Acceso a la Información Pública, se rediseño y actualizó la sección particular </w:t>
      </w:r>
      <w:r w:rsidR="00DB2DC6" w:rsidRPr="00CF7BCB">
        <w:rPr>
          <w:rFonts w:cs="Arial"/>
          <w:lang w:val="es-CO"/>
        </w:rPr>
        <w:t xml:space="preserve">de </w:t>
      </w:r>
      <w:r w:rsidRPr="00CF7BCB">
        <w:rPr>
          <w:rFonts w:cs="Arial"/>
          <w:lang w:val="es-CO"/>
        </w:rPr>
        <w:t xml:space="preserve">Transparencia y Acceso a la Información Pública del sitio web </w:t>
      </w:r>
      <w:r w:rsidR="00DB2DC6" w:rsidRPr="00CF7BCB">
        <w:rPr>
          <w:rFonts w:cs="Arial"/>
          <w:lang w:val="es-CO"/>
        </w:rPr>
        <w:t xml:space="preserve">de </w:t>
      </w:r>
      <w:r w:rsidRPr="00CF7BCB">
        <w:rPr>
          <w:rFonts w:cs="Arial"/>
          <w:lang w:val="es-CO"/>
        </w:rPr>
        <w:t xml:space="preserve">la </w:t>
      </w:r>
      <w:r w:rsidR="00AD2F09" w:rsidRPr="00CF7BCB">
        <w:rPr>
          <w:rFonts w:cs="Arial"/>
          <w:lang w:val="es-CO"/>
        </w:rPr>
        <w:t>PGN</w:t>
      </w:r>
      <w:r w:rsidRPr="00CF7BCB">
        <w:rPr>
          <w:rFonts w:cs="Arial"/>
          <w:lang w:val="es-CO"/>
        </w:rPr>
        <w:t xml:space="preserve">, ajustándolo a los estándares </w:t>
      </w:r>
      <w:r w:rsidR="00DB2DC6" w:rsidRPr="00CF7BCB">
        <w:rPr>
          <w:rFonts w:cs="Arial"/>
          <w:lang w:val="es-CO"/>
        </w:rPr>
        <w:t xml:space="preserve">de </w:t>
      </w:r>
      <w:r w:rsidRPr="00CF7BCB">
        <w:rPr>
          <w:rFonts w:cs="Arial"/>
          <w:lang w:val="es-CO"/>
        </w:rPr>
        <w:t>publicación descritos en dicha resolución.</w:t>
      </w:r>
    </w:p>
    <w:p w:rsidR="00F73CD6" w:rsidRPr="00CF7BCB" w:rsidRDefault="00F73CD6" w:rsidP="00F73CD6">
      <w:pPr>
        <w:spacing w:line="276" w:lineRule="auto"/>
        <w:jc w:val="both"/>
        <w:rPr>
          <w:rFonts w:cs="Arial"/>
          <w:lang w:val="es-CO"/>
        </w:rPr>
      </w:pPr>
    </w:p>
    <w:p w:rsidR="00DC364A" w:rsidRPr="00CF7BCB" w:rsidRDefault="00DC364A" w:rsidP="00DC364A">
      <w:pPr>
        <w:spacing w:after="200" w:line="276" w:lineRule="auto"/>
        <w:jc w:val="both"/>
        <w:rPr>
          <w:rFonts w:cs="Arial"/>
          <w:lang w:val="es-CO"/>
        </w:rPr>
      </w:pPr>
      <w:r w:rsidRPr="00CF7BCB">
        <w:rPr>
          <w:rFonts w:cs="Arial"/>
          <w:lang w:val="es-CO"/>
        </w:rPr>
        <w:t xml:space="preserve">Adicionalmente, se ha actualizado </w:t>
      </w:r>
      <w:r w:rsidR="00DB2DC6" w:rsidRPr="00CF7BCB">
        <w:rPr>
          <w:rFonts w:cs="Arial"/>
          <w:lang w:val="es-CO"/>
        </w:rPr>
        <w:t xml:space="preserve">de </w:t>
      </w:r>
      <w:r w:rsidRPr="00CF7BCB">
        <w:rPr>
          <w:rFonts w:cs="Arial"/>
          <w:lang w:val="es-CO"/>
        </w:rPr>
        <w:t xml:space="preserve">manera permanente el micro sitio del Grupo </w:t>
      </w:r>
      <w:r w:rsidR="00DB2DC6" w:rsidRPr="00CF7BCB">
        <w:rPr>
          <w:rFonts w:cs="Arial"/>
          <w:lang w:val="es-CO"/>
        </w:rPr>
        <w:t xml:space="preserve">de </w:t>
      </w:r>
      <w:r w:rsidRPr="00CF7BCB">
        <w:rPr>
          <w:rFonts w:cs="Arial"/>
          <w:lang w:val="es-CO"/>
        </w:rPr>
        <w:t xml:space="preserve">Transparencia, publicando información </w:t>
      </w:r>
      <w:r w:rsidR="00DB2DC6" w:rsidRPr="00CF7BCB">
        <w:rPr>
          <w:rFonts w:cs="Arial"/>
          <w:lang w:val="es-CO"/>
        </w:rPr>
        <w:t xml:space="preserve">de </w:t>
      </w:r>
      <w:r w:rsidRPr="00CF7BCB">
        <w:rPr>
          <w:rFonts w:cs="Arial"/>
          <w:lang w:val="es-CO"/>
        </w:rPr>
        <w:t xml:space="preserve">interés para </w:t>
      </w:r>
      <w:r w:rsidR="00320BA3" w:rsidRPr="00CF7BCB">
        <w:rPr>
          <w:rFonts w:cs="Arial"/>
          <w:lang w:val="es-CO"/>
        </w:rPr>
        <w:t>los ciudadanos</w:t>
      </w:r>
      <w:r w:rsidRPr="00CF7BCB">
        <w:rPr>
          <w:rFonts w:cs="Arial"/>
          <w:lang w:val="es-CO"/>
        </w:rPr>
        <w:t xml:space="preserve"> generada por el Grupo, como la real</w:t>
      </w:r>
      <w:r w:rsidR="00AD2F09" w:rsidRPr="00CF7BCB">
        <w:rPr>
          <w:rFonts w:cs="Arial"/>
          <w:lang w:val="es-CO"/>
        </w:rPr>
        <w:t>i</w:t>
      </w:r>
      <w:r w:rsidRPr="00CF7BCB">
        <w:rPr>
          <w:rFonts w:cs="Arial"/>
          <w:lang w:val="es-CO"/>
        </w:rPr>
        <w:t xml:space="preserve">zación </w:t>
      </w:r>
      <w:r w:rsidR="00DB2DC6" w:rsidRPr="00CF7BCB">
        <w:rPr>
          <w:rFonts w:cs="Arial"/>
          <w:lang w:val="es-CO"/>
        </w:rPr>
        <w:t xml:space="preserve">de </w:t>
      </w:r>
      <w:r w:rsidRPr="00CF7BCB">
        <w:rPr>
          <w:rFonts w:cs="Arial"/>
          <w:lang w:val="es-CO"/>
        </w:rPr>
        <w:t xml:space="preserve">eventos </w:t>
      </w:r>
      <w:r w:rsidR="00DB2DC6" w:rsidRPr="00CF7BCB">
        <w:rPr>
          <w:rFonts w:cs="Arial"/>
          <w:lang w:val="es-CO"/>
        </w:rPr>
        <w:t xml:space="preserve">de </w:t>
      </w:r>
      <w:r w:rsidRPr="00CF7BCB">
        <w:rPr>
          <w:rFonts w:cs="Arial"/>
          <w:lang w:val="es-CO"/>
        </w:rPr>
        <w:t xml:space="preserve">capacitación, noticias, informes </w:t>
      </w:r>
      <w:r w:rsidR="00DB2DC6" w:rsidRPr="00CF7BCB">
        <w:rPr>
          <w:rFonts w:cs="Arial"/>
          <w:lang w:val="es-CO"/>
        </w:rPr>
        <w:t xml:space="preserve">de </w:t>
      </w:r>
      <w:r w:rsidRPr="00CF7BCB">
        <w:rPr>
          <w:rFonts w:cs="Arial"/>
          <w:lang w:val="es-CO"/>
        </w:rPr>
        <w:t xml:space="preserve">tutela y </w:t>
      </w:r>
      <w:r w:rsidR="00DB2DC6" w:rsidRPr="00CF7BCB">
        <w:rPr>
          <w:rFonts w:cs="Arial"/>
          <w:lang w:val="es-CO"/>
        </w:rPr>
        <w:t xml:space="preserve">de </w:t>
      </w:r>
      <w:r w:rsidRPr="00CF7BCB">
        <w:rPr>
          <w:rFonts w:cs="Arial"/>
          <w:lang w:val="es-CO"/>
        </w:rPr>
        <w:t xml:space="preserve">vigilancia, consultas, entre otros.  </w:t>
      </w:r>
    </w:p>
    <w:p w:rsidR="00DC364A" w:rsidRPr="00CF7BCB" w:rsidRDefault="00DC364A" w:rsidP="00DC364A">
      <w:pPr>
        <w:spacing w:after="200" w:line="276" w:lineRule="auto"/>
        <w:jc w:val="both"/>
        <w:rPr>
          <w:rFonts w:cs="Arial"/>
          <w:lang w:val="es-CO"/>
        </w:rPr>
      </w:pPr>
      <w:r w:rsidRPr="00CF7BCB">
        <w:rPr>
          <w:rFonts w:cs="Arial"/>
          <w:lang w:val="es-CO"/>
        </w:rPr>
        <w:t xml:space="preserve">Se realizó la revisión del formulario </w:t>
      </w:r>
      <w:r w:rsidR="00DB2DC6" w:rsidRPr="00CF7BCB">
        <w:rPr>
          <w:rFonts w:cs="Arial"/>
          <w:lang w:val="es-CO"/>
        </w:rPr>
        <w:t xml:space="preserve">de </w:t>
      </w:r>
      <w:r w:rsidRPr="00CF7BCB">
        <w:rPr>
          <w:rFonts w:cs="Arial"/>
          <w:lang w:val="es-CO"/>
        </w:rPr>
        <w:t xml:space="preserve">Solicitudes </w:t>
      </w:r>
      <w:r w:rsidR="00DB2DC6" w:rsidRPr="00CF7BCB">
        <w:rPr>
          <w:rFonts w:cs="Arial"/>
          <w:lang w:val="es-CO"/>
        </w:rPr>
        <w:t xml:space="preserve">de </w:t>
      </w:r>
      <w:r w:rsidRPr="00CF7BCB">
        <w:rPr>
          <w:rFonts w:cs="Arial"/>
          <w:lang w:val="es-CO"/>
        </w:rPr>
        <w:t xml:space="preserve">Información </w:t>
      </w:r>
      <w:r w:rsidR="003A4FFB" w:rsidRPr="00CF7BCB">
        <w:rPr>
          <w:rFonts w:cs="Arial"/>
          <w:lang w:val="es-CO"/>
        </w:rPr>
        <w:t>P</w:t>
      </w:r>
      <w:r w:rsidRPr="00CF7BCB">
        <w:rPr>
          <w:rFonts w:cs="Arial"/>
          <w:lang w:val="es-CO"/>
        </w:rPr>
        <w:t xml:space="preserve">ública con </w:t>
      </w:r>
      <w:r w:rsidR="003A4FFB" w:rsidRPr="00CF7BCB">
        <w:rPr>
          <w:rFonts w:cs="Arial"/>
          <w:lang w:val="es-CO"/>
        </w:rPr>
        <w:t>I</w:t>
      </w:r>
      <w:r w:rsidRPr="00CF7BCB">
        <w:rPr>
          <w:rFonts w:cs="Arial"/>
          <w:lang w:val="es-CO"/>
        </w:rPr>
        <w:t xml:space="preserve">dentificación </w:t>
      </w:r>
      <w:r w:rsidR="003A4FFB" w:rsidRPr="00CF7BCB">
        <w:rPr>
          <w:rFonts w:cs="Arial"/>
          <w:lang w:val="es-CO"/>
        </w:rPr>
        <w:t>R</w:t>
      </w:r>
      <w:r w:rsidRPr="00CF7BCB">
        <w:rPr>
          <w:rFonts w:cs="Arial"/>
          <w:lang w:val="es-CO"/>
        </w:rPr>
        <w:t>eservada</w:t>
      </w:r>
      <w:r w:rsidR="003A4FFB" w:rsidRPr="00CF7BCB">
        <w:rPr>
          <w:rFonts w:cs="Arial"/>
          <w:lang w:val="es-CO"/>
        </w:rPr>
        <w:t xml:space="preserve"> (SIPIR)</w:t>
      </w:r>
      <w:r w:rsidRPr="00CF7BCB">
        <w:rPr>
          <w:rFonts w:cs="Arial"/>
          <w:lang w:val="es-CO"/>
        </w:rPr>
        <w:t xml:space="preserve">, publicada en el sitio web </w:t>
      </w:r>
      <w:r w:rsidR="00DB2DC6" w:rsidRPr="00CF7BCB">
        <w:rPr>
          <w:rFonts w:cs="Arial"/>
          <w:lang w:val="es-CO"/>
        </w:rPr>
        <w:t xml:space="preserve">de </w:t>
      </w:r>
      <w:r w:rsidRPr="00CF7BCB">
        <w:rPr>
          <w:rFonts w:cs="Arial"/>
          <w:lang w:val="es-CO"/>
        </w:rPr>
        <w:t xml:space="preserve">la </w:t>
      </w:r>
      <w:r w:rsidR="00511B65" w:rsidRPr="00CF7BCB">
        <w:rPr>
          <w:rFonts w:cs="Arial"/>
          <w:lang w:val="es-CO"/>
        </w:rPr>
        <w:t>PGN</w:t>
      </w:r>
      <w:r w:rsidRPr="00CF7BCB">
        <w:rPr>
          <w:rFonts w:cs="Arial"/>
          <w:lang w:val="es-CO"/>
        </w:rPr>
        <w:t>, generando filtros que nos permitan establecer qu</w:t>
      </w:r>
      <w:r w:rsidR="006D44DA" w:rsidRPr="00CF7BCB">
        <w:rPr>
          <w:rFonts w:cs="Arial"/>
          <w:lang w:val="es-CO"/>
        </w:rPr>
        <w:t>é</w:t>
      </w:r>
      <w:r w:rsidRPr="00CF7BCB">
        <w:rPr>
          <w:rFonts w:cs="Arial"/>
          <w:lang w:val="es-CO"/>
        </w:rPr>
        <w:t xml:space="preserve"> es realmente una </w:t>
      </w:r>
      <w:r w:rsidR="003A4FFB" w:rsidRPr="00CF7BCB">
        <w:rPr>
          <w:rFonts w:cs="Arial"/>
          <w:lang w:val="es-CO"/>
        </w:rPr>
        <w:t>SIPIR</w:t>
      </w:r>
      <w:r w:rsidR="006D44DA" w:rsidRPr="00CF7BCB">
        <w:rPr>
          <w:rFonts w:cs="Arial"/>
          <w:lang w:val="es-CO"/>
        </w:rPr>
        <w:t xml:space="preserve"> y no otro tipo de solicitudes tales como </w:t>
      </w:r>
      <w:r w:rsidR="003A4FFB" w:rsidRPr="00CF7BCB">
        <w:rPr>
          <w:rFonts w:cs="Arial"/>
          <w:lang w:val="es-CO"/>
        </w:rPr>
        <w:t>queja</w:t>
      </w:r>
      <w:r w:rsidR="006D44DA" w:rsidRPr="00CF7BCB">
        <w:rPr>
          <w:rFonts w:cs="Arial"/>
          <w:lang w:val="es-CO"/>
        </w:rPr>
        <w:t>s</w:t>
      </w:r>
      <w:r w:rsidR="003A4FFB" w:rsidRPr="00CF7BCB">
        <w:rPr>
          <w:rFonts w:cs="Arial"/>
          <w:lang w:val="es-CO"/>
        </w:rPr>
        <w:t>, denuncia</w:t>
      </w:r>
      <w:r w:rsidR="006D44DA" w:rsidRPr="00CF7BCB">
        <w:rPr>
          <w:rFonts w:cs="Arial"/>
          <w:lang w:val="es-CO"/>
        </w:rPr>
        <w:t>s</w:t>
      </w:r>
      <w:r w:rsidR="003A4FFB" w:rsidRPr="00CF7BCB">
        <w:rPr>
          <w:rFonts w:cs="Arial"/>
          <w:lang w:val="es-CO"/>
        </w:rPr>
        <w:t>, consulta</w:t>
      </w:r>
      <w:r w:rsidR="006D44DA" w:rsidRPr="00CF7BCB">
        <w:rPr>
          <w:rFonts w:cs="Arial"/>
          <w:lang w:val="es-CO"/>
        </w:rPr>
        <w:t>s</w:t>
      </w:r>
      <w:r w:rsidR="003A4FFB" w:rsidRPr="00CF7BCB">
        <w:rPr>
          <w:rFonts w:cs="Arial"/>
          <w:lang w:val="es-CO"/>
        </w:rPr>
        <w:t xml:space="preserve"> u otro</w:t>
      </w:r>
      <w:r w:rsidR="006D44DA" w:rsidRPr="00CF7BCB">
        <w:rPr>
          <w:rFonts w:cs="Arial"/>
          <w:lang w:val="es-CO"/>
        </w:rPr>
        <w:t>s</w:t>
      </w:r>
      <w:r w:rsidR="003A4FFB" w:rsidRPr="00CF7BCB">
        <w:rPr>
          <w:rFonts w:cs="Arial"/>
          <w:lang w:val="es-CO"/>
        </w:rPr>
        <w:t xml:space="preserve"> procedimiento</w:t>
      </w:r>
      <w:r w:rsidR="006D44DA" w:rsidRPr="00CF7BCB">
        <w:rPr>
          <w:rFonts w:cs="Arial"/>
          <w:lang w:val="es-CO"/>
        </w:rPr>
        <w:t>s</w:t>
      </w:r>
      <w:r w:rsidRPr="00CF7BCB">
        <w:rPr>
          <w:rFonts w:cs="Arial"/>
          <w:lang w:val="es-CO"/>
        </w:rPr>
        <w:t>.</w:t>
      </w:r>
    </w:p>
    <w:p w:rsidR="00DC364A" w:rsidRPr="00CF7BCB" w:rsidRDefault="006D44DA" w:rsidP="00DC364A">
      <w:pPr>
        <w:spacing w:after="200" w:line="276" w:lineRule="auto"/>
        <w:jc w:val="both"/>
        <w:rPr>
          <w:rFonts w:cs="Arial"/>
          <w:lang w:val="es-CO"/>
        </w:rPr>
      </w:pPr>
      <w:r w:rsidRPr="00CF7BCB">
        <w:rPr>
          <w:rFonts w:cs="Arial"/>
          <w:lang w:val="es-CO"/>
        </w:rPr>
        <w:t xml:space="preserve">De otra parte, </w:t>
      </w:r>
      <w:r w:rsidR="00DC364A" w:rsidRPr="00CF7BCB">
        <w:rPr>
          <w:rFonts w:cs="Arial"/>
          <w:lang w:val="es-CO"/>
        </w:rPr>
        <w:t>e</w:t>
      </w:r>
      <w:r w:rsidRPr="00CF7BCB">
        <w:rPr>
          <w:rFonts w:cs="Arial"/>
          <w:lang w:val="es-CO"/>
        </w:rPr>
        <w:t>l Grupo</w:t>
      </w:r>
      <w:r w:rsidR="00DC364A" w:rsidRPr="00CF7BCB">
        <w:rPr>
          <w:rFonts w:cs="Arial"/>
          <w:lang w:val="es-CO"/>
        </w:rPr>
        <w:t xml:space="preserve"> dio apoyo </w:t>
      </w:r>
      <w:r w:rsidRPr="00CF7BCB">
        <w:rPr>
          <w:rFonts w:cs="Arial"/>
          <w:lang w:val="es-CO"/>
        </w:rPr>
        <w:t xml:space="preserve">al </w:t>
      </w:r>
      <w:r w:rsidR="003A4FFB" w:rsidRPr="00CF7BCB">
        <w:rPr>
          <w:rFonts w:cs="Arial"/>
          <w:lang w:val="es-CO"/>
        </w:rPr>
        <w:t xml:space="preserve"> diseño e implementación de</w:t>
      </w:r>
      <w:r w:rsidR="00DC364A" w:rsidRPr="00CF7BCB">
        <w:rPr>
          <w:rFonts w:cs="Arial"/>
          <w:lang w:val="es-CO"/>
        </w:rPr>
        <w:t xml:space="preserve">l Sistema </w:t>
      </w:r>
      <w:r w:rsidR="00DB2DC6" w:rsidRPr="00CF7BCB">
        <w:rPr>
          <w:rFonts w:cs="Arial"/>
          <w:lang w:val="es-CO"/>
        </w:rPr>
        <w:t xml:space="preserve">de </w:t>
      </w:r>
      <w:r w:rsidR="00DC364A" w:rsidRPr="00CF7BCB">
        <w:rPr>
          <w:rFonts w:cs="Arial"/>
          <w:lang w:val="es-CO"/>
        </w:rPr>
        <w:t xml:space="preserve">Información </w:t>
      </w:r>
      <w:r w:rsidR="00DB2DC6" w:rsidRPr="00CF7BCB">
        <w:rPr>
          <w:rFonts w:cs="Arial"/>
          <w:lang w:val="es-CO"/>
        </w:rPr>
        <w:t xml:space="preserve">de </w:t>
      </w:r>
      <w:r w:rsidR="00DC364A" w:rsidRPr="00CF7BCB">
        <w:rPr>
          <w:rFonts w:cs="Arial"/>
          <w:lang w:val="es-CO"/>
        </w:rPr>
        <w:t xml:space="preserve">Gestión </w:t>
      </w:r>
      <w:r w:rsidR="00DB2DC6" w:rsidRPr="00CF7BCB">
        <w:rPr>
          <w:rFonts w:cs="Arial"/>
          <w:lang w:val="es-CO"/>
        </w:rPr>
        <w:t xml:space="preserve">de </w:t>
      </w:r>
      <w:r w:rsidR="00DC364A" w:rsidRPr="00CF7BCB">
        <w:rPr>
          <w:rFonts w:cs="Arial"/>
          <w:lang w:val="es-CO"/>
        </w:rPr>
        <w:t xml:space="preserve">Documento Electrónico </w:t>
      </w:r>
      <w:r w:rsidR="00DB2DC6" w:rsidRPr="00CF7BCB">
        <w:rPr>
          <w:rFonts w:cs="Arial"/>
          <w:lang w:val="es-CO"/>
        </w:rPr>
        <w:t xml:space="preserve">de </w:t>
      </w:r>
      <w:r w:rsidR="00DC364A" w:rsidRPr="00CF7BCB">
        <w:rPr>
          <w:rFonts w:cs="Arial"/>
          <w:lang w:val="es-CO"/>
        </w:rPr>
        <w:t xml:space="preserve">Archivo (SIGDEA) en lo </w:t>
      </w:r>
      <w:r w:rsidR="003A4FFB" w:rsidRPr="00CF7BCB">
        <w:rPr>
          <w:rFonts w:cs="Arial"/>
          <w:lang w:val="es-CO"/>
        </w:rPr>
        <w:t xml:space="preserve">relacionado el </w:t>
      </w:r>
      <w:r w:rsidR="00DC364A" w:rsidRPr="00CF7BCB">
        <w:rPr>
          <w:rFonts w:cs="Arial"/>
          <w:lang w:val="es-CO"/>
        </w:rPr>
        <w:t xml:space="preserve">formulario </w:t>
      </w:r>
      <w:r w:rsidR="00DB2DC6" w:rsidRPr="00CF7BCB">
        <w:rPr>
          <w:rFonts w:cs="Arial"/>
          <w:lang w:val="es-CO"/>
        </w:rPr>
        <w:t xml:space="preserve">de </w:t>
      </w:r>
      <w:r w:rsidR="003A4FFB" w:rsidRPr="00CF7BCB">
        <w:rPr>
          <w:rFonts w:cs="Arial"/>
          <w:lang w:val="es-CO"/>
        </w:rPr>
        <w:t xml:space="preserve">las SIPIR </w:t>
      </w:r>
      <w:r w:rsidR="00DC364A" w:rsidRPr="00CF7BCB">
        <w:rPr>
          <w:rFonts w:cs="Arial"/>
          <w:lang w:val="es-CO"/>
        </w:rPr>
        <w:t xml:space="preserve">y la funcionabilidad del </w:t>
      </w:r>
      <w:r w:rsidRPr="00CF7BCB">
        <w:rPr>
          <w:rFonts w:cs="Arial"/>
          <w:lang w:val="es-CO"/>
        </w:rPr>
        <w:t>formulario para esta</w:t>
      </w:r>
      <w:r w:rsidR="00DC364A" w:rsidRPr="00CF7BCB">
        <w:rPr>
          <w:rFonts w:cs="Arial"/>
          <w:lang w:val="es-CO"/>
        </w:rPr>
        <w:t xml:space="preserve">, para </w:t>
      </w:r>
      <w:r w:rsidR="003A4FFB" w:rsidRPr="00CF7BCB">
        <w:rPr>
          <w:rFonts w:cs="Arial"/>
          <w:lang w:val="es-CO"/>
        </w:rPr>
        <w:t xml:space="preserve">lo cual </w:t>
      </w:r>
      <w:r w:rsidR="00DC364A" w:rsidRPr="00CF7BCB">
        <w:rPr>
          <w:rFonts w:cs="Arial"/>
          <w:lang w:val="es-CO"/>
        </w:rPr>
        <w:t xml:space="preserve">se </w:t>
      </w:r>
      <w:r w:rsidR="003A4FFB" w:rsidRPr="00CF7BCB">
        <w:rPr>
          <w:rFonts w:cs="Arial"/>
          <w:lang w:val="es-CO"/>
        </w:rPr>
        <w:t>revisaron los</w:t>
      </w:r>
      <w:r w:rsidR="00DC364A" w:rsidRPr="00CF7BCB">
        <w:rPr>
          <w:rFonts w:cs="Arial"/>
          <w:lang w:val="es-CO"/>
        </w:rPr>
        <w:t xml:space="preserve"> diferentes casos </w:t>
      </w:r>
      <w:r w:rsidR="00DB2DC6" w:rsidRPr="00CF7BCB">
        <w:rPr>
          <w:rFonts w:cs="Arial"/>
          <w:lang w:val="es-CO"/>
        </w:rPr>
        <w:t xml:space="preserve">de </w:t>
      </w:r>
      <w:r w:rsidR="00DC364A" w:rsidRPr="00CF7BCB">
        <w:rPr>
          <w:rFonts w:cs="Arial"/>
          <w:lang w:val="es-CO"/>
        </w:rPr>
        <w:t xml:space="preserve">usos </w:t>
      </w:r>
      <w:r w:rsidR="00DB2DC6" w:rsidRPr="00CF7BCB">
        <w:rPr>
          <w:rFonts w:cs="Arial"/>
          <w:lang w:val="es-CO"/>
        </w:rPr>
        <w:t xml:space="preserve">de </w:t>
      </w:r>
      <w:r w:rsidR="00DC364A" w:rsidRPr="00CF7BCB">
        <w:rPr>
          <w:rFonts w:cs="Arial"/>
          <w:lang w:val="es-CO"/>
        </w:rPr>
        <w:t xml:space="preserve">las </w:t>
      </w:r>
      <w:r w:rsidR="003A4FFB" w:rsidRPr="00CF7BCB">
        <w:rPr>
          <w:rFonts w:cs="Arial"/>
          <w:lang w:val="es-CO"/>
        </w:rPr>
        <w:t>SIPIR</w:t>
      </w:r>
      <w:r w:rsidR="00DC5712" w:rsidRPr="00CF7BCB">
        <w:rPr>
          <w:rFonts w:cs="Arial"/>
          <w:lang w:val="es-CO"/>
        </w:rPr>
        <w:t xml:space="preserve"> y funcionalidades en las sedes </w:t>
      </w:r>
      <w:r w:rsidRPr="00CF7BCB">
        <w:rPr>
          <w:rFonts w:cs="Arial"/>
          <w:lang w:val="es-CO"/>
        </w:rPr>
        <w:t>física</w:t>
      </w:r>
      <w:r w:rsidR="00DC5712" w:rsidRPr="00CF7BCB">
        <w:rPr>
          <w:rFonts w:cs="Arial"/>
          <w:lang w:val="es-CO"/>
        </w:rPr>
        <w:t xml:space="preserve"> y </w:t>
      </w:r>
      <w:r w:rsidR="00DC364A" w:rsidRPr="00CF7BCB">
        <w:rPr>
          <w:rFonts w:cs="Arial"/>
          <w:lang w:val="es-CO"/>
        </w:rPr>
        <w:t>electrónica.</w:t>
      </w:r>
    </w:p>
    <w:p w:rsidR="00DC364A" w:rsidRPr="00CF7BCB" w:rsidRDefault="00306874" w:rsidP="00DC364A">
      <w:pPr>
        <w:spacing w:after="200" w:line="276" w:lineRule="auto"/>
        <w:jc w:val="both"/>
        <w:rPr>
          <w:rFonts w:cs="Arial"/>
          <w:lang w:val="es-CO"/>
        </w:rPr>
      </w:pPr>
      <w:r w:rsidRPr="00CF7BCB">
        <w:rPr>
          <w:rFonts w:cs="Arial"/>
          <w:lang w:val="es-CO"/>
        </w:rPr>
        <w:t>Como se ha mencionado en diferentes secciones del presente informe, p</w:t>
      </w:r>
      <w:r w:rsidR="00DC364A" w:rsidRPr="00CF7BCB">
        <w:rPr>
          <w:rFonts w:cs="Arial"/>
          <w:lang w:val="es-CO"/>
        </w:rPr>
        <w:t xml:space="preserve">ara implementar el “Modelo </w:t>
      </w:r>
      <w:r w:rsidR="00DB2DC6" w:rsidRPr="00CF7BCB">
        <w:rPr>
          <w:rFonts w:cs="Arial"/>
          <w:lang w:val="es-CO"/>
        </w:rPr>
        <w:t xml:space="preserve">de </w:t>
      </w:r>
      <w:r w:rsidR="00DC364A" w:rsidRPr="00CF7BCB">
        <w:rPr>
          <w:rFonts w:cs="Arial"/>
          <w:lang w:val="es-CO"/>
        </w:rPr>
        <w:t xml:space="preserve">Monitoreo </w:t>
      </w:r>
      <w:r w:rsidR="00DB2DC6" w:rsidRPr="00CF7BCB">
        <w:rPr>
          <w:rFonts w:cs="Arial"/>
          <w:lang w:val="es-CO"/>
        </w:rPr>
        <w:t xml:space="preserve">de </w:t>
      </w:r>
      <w:r w:rsidR="00DC364A" w:rsidRPr="00CF7BCB">
        <w:rPr>
          <w:rFonts w:cs="Arial"/>
          <w:lang w:val="es-CO"/>
        </w:rPr>
        <w:t xml:space="preserve">Sujetos Obligados No Tradicionales”, desarrollado con la asistencia técnica del Programa Eurosocial II, se elaboraron los términos </w:t>
      </w:r>
      <w:r w:rsidR="00DB2DC6" w:rsidRPr="00CF7BCB">
        <w:rPr>
          <w:rFonts w:cs="Arial"/>
          <w:lang w:val="es-CO"/>
        </w:rPr>
        <w:t xml:space="preserve">de </w:t>
      </w:r>
      <w:r w:rsidR="00DC364A" w:rsidRPr="00CF7BCB">
        <w:rPr>
          <w:rFonts w:cs="Arial"/>
          <w:lang w:val="es-CO"/>
        </w:rPr>
        <w:t>referencia para</w:t>
      </w:r>
      <w:r w:rsidR="00525E7E" w:rsidRPr="00CF7BCB">
        <w:rPr>
          <w:rFonts w:cs="Arial"/>
          <w:lang w:val="es-CO"/>
        </w:rPr>
        <w:t xml:space="preserve"> la contratación d</w:t>
      </w:r>
      <w:r w:rsidR="00DC364A" w:rsidRPr="00CF7BCB">
        <w:rPr>
          <w:rFonts w:cs="Arial"/>
          <w:lang w:val="es-CO"/>
        </w:rPr>
        <w:t xml:space="preserve">el diseño </w:t>
      </w:r>
      <w:r w:rsidR="00DB2DC6" w:rsidRPr="00CF7BCB">
        <w:rPr>
          <w:rFonts w:cs="Arial"/>
          <w:lang w:val="es-CO"/>
        </w:rPr>
        <w:t xml:space="preserve">de </w:t>
      </w:r>
      <w:r w:rsidR="00DC364A" w:rsidRPr="00CF7BCB">
        <w:rPr>
          <w:rFonts w:cs="Arial"/>
          <w:lang w:val="es-CO"/>
        </w:rPr>
        <w:t xml:space="preserve">un sistema </w:t>
      </w:r>
      <w:r w:rsidR="00DB2DC6" w:rsidRPr="00CF7BCB">
        <w:rPr>
          <w:rFonts w:cs="Arial"/>
          <w:lang w:val="es-CO"/>
        </w:rPr>
        <w:t xml:space="preserve">de </w:t>
      </w:r>
      <w:r w:rsidR="00DC364A" w:rsidRPr="00CF7BCB">
        <w:rPr>
          <w:rFonts w:cs="Arial"/>
          <w:lang w:val="es-CO"/>
        </w:rPr>
        <w:t xml:space="preserve">información para el seguimiento y vigilancia </w:t>
      </w:r>
      <w:r w:rsidR="00DB2DC6" w:rsidRPr="00CF7BCB">
        <w:rPr>
          <w:rFonts w:cs="Arial"/>
          <w:lang w:val="es-CO"/>
        </w:rPr>
        <w:t xml:space="preserve">de </w:t>
      </w:r>
      <w:r w:rsidR="00DC364A" w:rsidRPr="00CF7BCB">
        <w:rPr>
          <w:rFonts w:cs="Arial"/>
          <w:lang w:val="es-CO"/>
        </w:rPr>
        <w:t xml:space="preserve">los sujetos obligados no tradicionales </w:t>
      </w:r>
      <w:r w:rsidR="00DB2DC6" w:rsidRPr="00CF7BCB">
        <w:rPr>
          <w:rFonts w:cs="Arial"/>
          <w:lang w:val="es-CO"/>
        </w:rPr>
        <w:t xml:space="preserve">de </w:t>
      </w:r>
      <w:r w:rsidR="00DC364A" w:rsidRPr="00CF7BCB">
        <w:rPr>
          <w:rFonts w:cs="Arial"/>
          <w:lang w:val="es-CO"/>
        </w:rPr>
        <w:t xml:space="preserve">la Ley </w:t>
      </w:r>
      <w:r w:rsidR="00DB2DC6" w:rsidRPr="00CF7BCB">
        <w:rPr>
          <w:rFonts w:cs="Arial"/>
          <w:lang w:val="es-CO"/>
        </w:rPr>
        <w:t xml:space="preserve">de </w:t>
      </w:r>
      <w:r w:rsidR="00DC364A" w:rsidRPr="00CF7BCB">
        <w:rPr>
          <w:rFonts w:cs="Arial"/>
          <w:lang w:val="es-CO"/>
        </w:rPr>
        <w:t>Transparencia</w:t>
      </w:r>
      <w:r w:rsidR="00525E7E" w:rsidRPr="00CF7BCB">
        <w:rPr>
          <w:rFonts w:cs="Arial"/>
          <w:lang w:val="es-CO"/>
        </w:rPr>
        <w:t>, la cual se ejecutará</w:t>
      </w:r>
      <w:r w:rsidR="00DC364A" w:rsidRPr="00CF7BCB">
        <w:rPr>
          <w:rFonts w:cs="Arial"/>
          <w:lang w:val="es-CO"/>
        </w:rPr>
        <w:t xml:space="preserve"> con </w:t>
      </w:r>
      <w:r w:rsidR="00525E7E" w:rsidRPr="00CF7BCB">
        <w:rPr>
          <w:rFonts w:cs="Arial"/>
          <w:lang w:val="es-CO"/>
        </w:rPr>
        <w:t xml:space="preserve">recursos </w:t>
      </w:r>
      <w:r w:rsidR="00DB2DC6" w:rsidRPr="00CF7BCB">
        <w:rPr>
          <w:rFonts w:cs="Arial"/>
          <w:lang w:val="es-CO"/>
        </w:rPr>
        <w:t xml:space="preserve">de </w:t>
      </w:r>
      <w:r w:rsidR="00DC364A" w:rsidRPr="00CF7BCB">
        <w:rPr>
          <w:rFonts w:cs="Arial"/>
          <w:lang w:val="es-CO"/>
        </w:rPr>
        <w:t xml:space="preserve">cooperación internacional </w:t>
      </w:r>
      <w:r w:rsidR="00DB2DC6" w:rsidRPr="00CF7BCB">
        <w:rPr>
          <w:rFonts w:cs="Arial"/>
          <w:lang w:val="es-CO"/>
        </w:rPr>
        <w:t xml:space="preserve">de </w:t>
      </w:r>
      <w:r w:rsidR="00DC364A" w:rsidRPr="00CF7BCB">
        <w:rPr>
          <w:rFonts w:cs="Arial"/>
          <w:lang w:val="es-CO"/>
        </w:rPr>
        <w:t>la Unión Europea a través del Programa ACTUE</w:t>
      </w:r>
      <w:r w:rsidR="00525E7E" w:rsidRPr="00CF7BCB">
        <w:rPr>
          <w:rFonts w:cs="Arial"/>
          <w:lang w:val="es-CO"/>
        </w:rPr>
        <w:t xml:space="preserve"> durante el I semestre del 2017</w:t>
      </w:r>
      <w:r w:rsidR="00DC364A" w:rsidRPr="00CF7BCB">
        <w:rPr>
          <w:rFonts w:cs="Arial"/>
          <w:lang w:val="es-CO"/>
        </w:rPr>
        <w:t>.</w:t>
      </w:r>
    </w:p>
    <w:p w:rsidR="00256EB9" w:rsidRPr="00CF7BCB" w:rsidRDefault="000C297D" w:rsidP="00A5235E">
      <w:pPr>
        <w:spacing w:after="200" w:line="276" w:lineRule="auto"/>
        <w:jc w:val="both"/>
        <w:rPr>
          <w:rFonts w:cs="Arial"/>
          <w:lang w:val="es-CO"/>
        </w:rPr>
      </w:pPr>
      <w:r w:rsidRPr="00CF7BCB">
        <w:rPr>
          <w:rFonts w:cs="Arial"/>
          <w:lang w:val="es-CO"/>
        </w:rPr>
        <w:t xml:space="preserve">Como insumo para la generación del Índice </w:t>
      </w:r>
      <w:r w:rsidR="00DB2DC6" w:rsidRPr="00CF7BCB">
        <w:rPr>
          <w:rFonts w:cs="Arial"/>
          <w:lang w:val="es-CO"/>
        </w:rPr>
        <w:t xml:space="preserve">de </w:t>
      </w:r>
      <w:r w:rsidRPr="00CF7BCB">
        <w:rPr>
          <w:rFonts w:cs="Arial"/>
          <w:lang w:val="es-CO"/>
        </w:rPr>
        <w:t xml:space="preserve">Cumplimiento </w:t>
      </w:r>
      <w:r w:rsidR="00DB2DC6" w:rsidRPr="00CF7BCB">
        <w:rPr>
          <w:rFonts w:cs="Arial"/>
          <w:lang w:val="es-CO"/>
        </w:rPr>
        <w:t xml:space="preserve">de </w:t>
      </w:r>
      <w:r w:rsidRPr="00CF7BCB">
        <w:rPr>
          <w:rFonts w:cs="Arial"/>
          <w:lang w:val="es-CO"/>
        </w:rPr>
        <w:t>la Ley 1712</w:t>
      </w:r>
      <w:r w:rsidR="00A5235E" w:rsidRPr="00CF7BCB">
        <w:rPr>
          <w:rFonts w:cs="Arial"/>
          <w:lang w:val="es-CO"/>
        </w:rPr>
        <w:t xml:space="preserve"> </w:t>
      </w:r>
      <w:r w:rsidR="00DB2DC6" w:rsidRPr="00CF7BCB">
        <w:rPr>
          <w:rFonts w:cs="Arial"/>
          <w:lang w:val="es-CO"/>
        </w:rPr>
        <w:t xml:space="preserve">de </w:t>
      </w:r>
      <w:r w:rsidR="00A5235E" w:rsidRPr="00CF7BCB">
        <w:rPr>
          <w:rFonts w:cs="Arial"/>
          <w:lang w:val="es-CO"/>
        </w:rPr>
        <w:t>2014</w:t>
      </w:r>
      <w:r w:rsidRPr="00CF7BCB">
        <w:rPr>
          <w:rFonts w:cs="Arial"/>
          <w:lang w:val="es-CO"/>
        </w:rPr>
        <w:t xml:space="preserve"> se</w:t>
      </w:r>
      <w:r w:rsidR="00A5235E" w:rsidRPr="00CF7BCB">
        <w:rPr>
          <w:rFonts w:cs="Arial"/>
          <w:lang w:val="es-CO"/>
        </w:rPr>
        <w:t xml:space="preserve"> realizó</w:t>
      </w:r>
      <w:r w:rsidRPr="00CF7BCB">
        <w:rPr>
          <w:rFonts w:cs="Arial"/>
          <w:lang w:val="es-CO"/>
        </w:rPr>
        <w:t xml:space="preserve"> la consolidación </w:t>
      </w:r>
      <w:r w:rsidR="00DB2DC6" w:rsidRPr="00CF7BCB">
        <w:rPr>
          <w:rFonts w:cs="Arial"/>
          <w:lang w:val="es-CO"/>
        </w:rPr>
        <w:t xml:space="preserve">de </w:t>
      </w:r>
      <w:r w:rsidRPr="00CF7BCB">
        <w:rPr>
          <w:rFonts w:cs="Arial"/>
          <w:lang w:val="es-CO"/>
        </w:rPr>
        <w:t xml:space="preserve">ciento sesenta y nueve (169) visitas realizadas por las Personerías a los sujetos obligados del orden territorial, utilizando como instrumento </w:t>
      </w:r>
      <w:r w:rsidR="00DB2DC6" w:rsidRPr="00CF7BCB">
        <w:rPr>
          <w:rFonts w:cs="Arial"/>
          <w:lang w:val="es-CO"/>
        </w:rPr>
        <w:t xml:space="preserve">de </w:t>
      </w:r>
      <w:r w:rsidRPr="00CF7BCB">
        <w:rPr>
          <w:rFonts w:cs="Arial"/>
          <w:lang w:val="es-CO"/>
        </w:rPr>
        <w:t xml:space="preserve">recolección la matriz </w:t>
      </w:r>
      <w:r w:rsidR="00DB2DC6" w:rsidRPr="00CF7BCB">
        <w:rPr>
          <w:rFonts w:cs="Arial"/>
          <w:lang w:val="es-CO"/>
        </w:rPr>
        <w:t xml:space="preserve">de </w:t>
      </w:r>
      <w:r w:rsidR="00256EB9" w:rsidRPr="00CF7BCB">
        <w:rPr>
          <w:rFonts w:cs="Arial"/>
          <w:lang w:val="es-CO"/>
        </w:rPr>
        <w:t>auto</w:t>
      </w:r>
      <w:r w:rsidRPr="00CF7BCB">
        <w:rPr>
          <w:rFonts w:cs="Arial"/>
          <w:lang w:val="es-CO"/>
        </w:rPr>
        <w:t xml:space="preserve">diagnóstico diseñada por el </w:t>
      </w:r>
      <w:r w:rsidR="00256EB9" w:rsidRPr="00CF7BCB">
        <w:rPr>
          <w:rFonts w:cs="Arial"/>
          <w:lang w:val="es-CO"/>
        </w:rPr>
        <w:t>G</w:t>
      </w:r>
      <w:r w:rsidRPr="00CF7BCB">
        <w:rPr>
          <w:rFonts w:cs="Arial"/>
          <w:lang w:val="es-CO"/>
        </w:rPr>
        <w:t xml:space="preserve">rupo </w:t>
      </w:r>
      <w:r w:rsidR="00DB2DC6" w:rsidRPr="00CF7BCB">
        <w:rPr>
          <w:rFonts w:cs="Arial"/>
          <w:lang w:val="es-CO"/>
        </w:rPr>
        <w:t xml:space="preserve">de </w:t>
      </w:r>
      <w:r w:rsidR="00256EB9" w:rsidRPr="00CF7BCB">
        <w:rPr>
          <w:rFonts w:cs="Arial"/>
          <w:lang w:val="es-CO"/>
        </w:rPr>
        <w:t xml:space="preserve">Transparencia, y aplicada </w:t>
      </w:r>
      <w:r w:rsidR="006D44DA" w:rsidRPr="00CF7BCB">
        <w:rPr>
          <w:rFonts w:cs="Arial"/>
          <w:lang w:val="es-CO"/>
        </w:rPr>
        <w:t>a las alcaldías m</w:t>
      </w:r>
      <w:r w:rsidRPr="00CF7BCB">
        <w:rPr>
          <w:rFonts w:cs="Arial"/>
          <w:lang w:val="es-CO"/>
        </w:rPr>
        <w:t xml:space="preserve">unicipales, centros </w:t>
      </w:r>
      <w:r w:rsidR="00DB2DC6" w:rsidRPr="00CF7BCB">
        <w:rPr>
          <w:rFonts w:cs="Arial"/>
          <w:lang w:val="es-CO"/>
        </w:rPr>
        <w:t xml:space="preserve">de </w:t>
      </w:r>
      <w:r w:rsidR="006D44DA" w:rsidRPr="00CF7BCB">
        <w:rPr>
          <w:rFonts w:cs="Arial"/>
          <w:lang w:val="es-CO"/>
        </w:rPr>
        <w:t>salud, h</w:t>
      </w:r>
      <w:r w:rsidRPr="00CF7BCB">
        <w:rPr>
          <w:rFonts w:cs="Arial"/>
          <w:lang w:val="es-CO"/>
        </w:rPr>
        <w:t>ospitales</w:t>
      </w:r>
      <w:r w:rsidR="00256EB9" w:rsidRPr="00CF7BCB">
        <w:rPr>
          <w:rFonts w:cs="Arial"/>
          <w:lang w:val="es-CO"/>
        </w:rPr>
        <w:t xml:space="preserve"> y demás </w:t>
      </w:r>
      <w:r w:rsidRPr="00CF7BCB">
        <w:rPr>
          <w:rFonts w:cs="Arial"/>
          <w:lang w:val="es-CO"/>
        </w:rPr>
        <w:t xml:space="preserve">entidades </w:t>
      </w:r>
      <w:r w:rsidR="00256EB9" w:rsidRPr="00CF7BCB">
        <w:rPr>
          <w:rFonts w:cs="Arial"/>
          <w:lang w:val="es-CO"/>
        </w:rPr>
        <w:t>descentralizadas del orden territorial</w:t>
      </w:r>
      <w:r w:rsidRPr="00CF7BCB">
        <w:rPr>
          <w:rFonts w:cs="Arial"/>
          <w:lang w:val="es-CO"/>
        </w:rPr>
        <w:t>.</w:t>
      </w:r>
    </w:p>
    <w:p w:rsidR="00972FD0" w:rsidRPr="00CF7BCB" w:rsidRDefault="00972FD0" w:rsidP="00A5235E">
      <w:pPr>
        <w:spacing w:after="200" w:line="276" w:lineRule="auto"/>
        <w:jc w:val="both"/>
        <w:rPr>
          <w:rFonts w:cs="Arial"/>
          <w:lang w:val="es-CO"/>
        </w:rPr>
      </w:pPr>
      <w:r w:rsidRPr="00CF7BCB">
        <w:rPr>
          <w:rFonts w:cs="Arial"/>
          <w:lang w:val="es-CO"/>
        </w:rPr>
        <w:t>Se realizó acompañamiento por parte del Grupo de Transparencia a la Alta Consejería Distrital de TIC en el desarrollo del módulo de transparencia de la plataforma “CMS Govimentum”, plataforma que busca facilitar el uso, la implementación y la estandarización de las páginas web de todas las entidades del Distrito.</w:t>
      </w:r>
    </w:p>
    <w:p w:rsidR="00972FD0" w:rsidRPr="00CF7BCB" w:rsidRDefault="00972FD0" w:rsidP="00A5235E">
      <w:pPr>
        <w:spacing w:after="200" w:line="276" w:lineRule="auto"/>
        <w:jc w:val="both"/>
        <w:rPr>
          <w:rFonts w:cs="Arial"/>
          <w:lang w:val="es-CO"/>
        </w:rPr>
      </w:pPr>
    </w:p>
    <w:p w:rsidR="000C297D" w:rsidRPr="00CF7BCB" w:rsidRDefault="000C297D" w:rsidP="00AB145B">
      <w:pPr>
        <w:pStyle w:val="Prrafodelista"/>
        <w:numPr>
          <w:ilvl w:val="0"/>
          <w:numId w:val="4"/>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COMUNICACIONES</w:t>
      </w:r>
    </w:p>
    <w:p w:rsidR="00354357" w:rsidRPr="00CF7BCB" w:rsidRDefault="00354357" w:rsidP="00354357">
      <w:pPr>
        <w:spacing w:line="276" w:lineRule="auto"/>
        <w:jc w:val="both"/>
        <w:rPr>
          <w:rFonts w:cstheme="minorHAnsi"/>
          <w:b/>
        </w:rPr>
      </w:pPr>
    </w:p>
    <w:p w:rsidR="00354357" w:rsidRPr="00CF7BCB" w:rsidRDefault="00354357" w:rsidP="00354357">
      <w:pPr>
        <w:jc w:val="both"/>
        <w:rPr>
          <w:rFonts w:cs="Arial"/>
          <w:lang w:val="es-CO"/>
        </w:rPr>
      </w:pPr>
      <w:r w:rsidRPr="00CF7BCB">
        <w:rPr>
          <w:rFonts w:cs="Arial"/>
          <w:lang w:val="es-CO"/>
        </w:rPr>
        <w:t xml:space="preserve">El objetivo </w:t>
      </w:r>
      <w:r w:rsidR="00DB2DC6" w:rsidRPr="00CF7BCB">
        <w:rPr>
          <w:rFonts w:cs="Arial"/>
          <w:lang w:val="es-CO"/>
        </w:rPr>
        <w:t xml:space="preserve">de </w:t>
      </w:r>
      <w:r w:rsidRPr="00CF7BCB">
        <w:rPr>
          <w:rFonts w:cs="Arial"/>
          <w:lang w:val="es-CO"/>
        </w:rPr>
        <w:t xml:space="preserve">la línea </w:t>
      </w:r>
      <w:r w:rsidR="00DB2DC6" w:rsidRPr="00CF7BCB">
        <w:rPr>
          <w:rFonts w:cs="Arial"/>
          <w:lang w:val="es-CO"/>
        </w:rPr>
        <w:t xml:space="preserve">de </w:t>
      </w:r>
      <w:r w:rsidRPr="00CF7BCB">
        <w:rPr>
          <w:rFonts w:cs="Arial"/>
          <w:lang w:val="es-CO"/>
        </w:rPr>
        <w:t xml:space="preserve">comunicaciones en 2016 fue desarrollar actividades que generaran mayor visibilidad </w:t>
      </w:r>
      <w:r w:rsidR="00DB2DC6" w:rsidRPr="00CF7BCB">
        <w:rPr>
          <w:rFonts w:cs="Arial"/>
          <w:lang w:val="es-CO"/>
        </w:rPr>
        <w:t xml:space="preserve">de </w:t>
      </w:r>
      <w:r w:rsidR="00DF0717" w:rsidRPr="00CF7BCB">
        <w:rPr>
          <w:rFonts w:cs="Arial"/>
          <w:lang w:val="es-CO"/>
        </w:rPr>
        <w:t>las funciones y logros del G</w:t>
      </w:r>
      <w:r w:rsidRPr="00CF7BCB">
        <w:rPr>
          <w:rFonts w:cs="Arial"/>
          <w:lang w:val="es-CO"/>
        </w:rPr>
        <w:t>rupo</w:t>
      </w:r>
      <w:r w:rsidR="00DF0717" w:rsidRPr="00CF7BCB">
        <w:rPr>
          <w:rFonts w:cs="Arial"/>
          <w:lang w:val="es-CO"/>
        </w:rPr>
        <w:t xml:space="preserve"> de Transparencia</w:t>
      </w:r>
      <w:r w:rsidRPr="00CF7BCB">
        <w:rPr>
          <w:rFonts w:cs="Arial"/>
          <w:lang w:val="es-CO"/>
        </w:rPr>
        <w:t xml:space="preserve">, tanto a nivel interno en la </w:t>
      </w:r>
      <w:r w:rsidR="00DF0717" w:rsidRPr="00CF7BCB">
        <w:rPr>
          <w:rFonts w:cs="Arial"/>
          <w:lang w:val="es-CO"/>
        </w:rPr>
        <w:t>PGN</w:t>
      </w:r>
      <w:r w:rsidR="00DF4536" w:rsidRPr="00CF7BCB">
        <w:rPr>
          <w:rFonts w:cs="Arial"/>
          <w:lang w:val="es-CO"/>
        </w:rPr>
        <w:t xml:space="preserve"> como hacia el exterior </w:t>
      </w:r>
      <w:r w:rsidR="00DB2DC6" w:rsidRPr="00CF7BCB">
        <w:rPr>
          <w:rFonts w:cs="Arial"/>
          <w:lang w:val="es-CO"/>
        </w:rPr>
        <w:t xml:space="preserve">de </w:t>
      </w:r>
      <w:r w:rsidR="00DF4536" w:rsidRPr="00CF7BCB">
        <w:rPr>
          <w:rFonts w:cs="Arial"/>
          <w:lang w:val="es-CO"/>
        </w:rPr>
        <w:t>la e</w:t>
      </w:r>
      <w:r w:rsidRPr="00CF7BCB">
        <w:rPr>
          <w:rFonts w:cs="Arial"/>
          <w:lang w:val="es-CO"/>
        </w:rPr>
        <w:t xml:space="preserve">ntidad, </w:t>
      </w:r>
      <w:r w:rsidR="006D50A1" w:rsidRPr="00CF7BCB">
        <w:rPr>
          <w:rFonts w:cs="Arial"/>
          <w:lang w:val="es-CO"/>
        </w:rPr>
        <w:t xml:space="preserve">para </w:t>
      </w:r>
      <w:r w:rsidRPr="00CF7BCB">
        <w:rPr>
          <w:rFonts w:cs="Arial"/>
          <w:lang w:val="es-CO"/>
        </w:rPr>
        <w:t xml:space="preserve">lograr un mayor posicionamiento como </w:t>
      </w:r>
      <w:r w:rsidR="00DF4536" w:rsidRPr="00CF7BCB">
        <w:rPr>
          <w:rFonts w:cs="Arial"/>
          <w:lang w:val="es-CO"/>
        </w:rPr>
        <w:t>órgano garante</w:t>
      </w:r>
      <w:r w:rsidRPr="00CF7BCB">
        <w:rPr>
          <w:rFonts w:cs="Arial"/>
          <w:lang w:val="es-CO"/>
        </w:rPr>
        <w:t xml:space="preserve"> en materia </w:t>
      </w:r>
      <w:r w:rsidR="00DB2DC6" w:rsidRPr="00CF7BCB">
        <w:rPr>
          <w:rFonts w:cs="Arial"/>
          <w:lang w:val="es-CO"/>
        </w:rPr>
        <w:t xml:space="preserve">de </w:t>
      </w:r>
      <w:r w:rsidR="00DF0717" w:rsidRPr="00CF7BCB">
        <w:rPr>
          <w:rFonts w:cs="Arial"/>
          <w:lang w:val="es-CO"/>
        </w:rPr>
        <w:t>t</w:t>
      </w:r>
      <w:r w:rsidRPr="00CF7BCB">
        <w:rPr>
          <w:rFonts w:cs="Arial"/>
          <w:lang w:val="es-CO"/>
        </w:rPr>
        <w:t xml:space="preserve">ransparencia y </w:t>
      </w:r>
      <w:r w:rsidR="00DF0717" w:rsidRPr="00CF7BCB">
        <w:rPr>
          <w:rFonts w:cs="Arial"/>
          <w:lang w:val="es-CO"/>
        </w:rPr>
        <w:t>a</w:t>
      </w:r>
      <w:r w:rsidRPr="00CF7BCB">
        <w:rPr>
          <w:rFonts w:cs="Arial"/>
          <w:lang w:val="es-CO"/>
        </w:rPr>
        <w:t xml:space="preserve">cceso a </w:t>
      </w:r>
      <w:r w:rsidR="00DF0717" w:rsidRPr="00CF7BCB">
        <w:rPr>
          <w:rFonts w:cs="Arial"/>
          <w:lang w:val="es-CO"/>
        </w:rPr>
        <w:t>i</w:t>
      </w:r>
      <w:r w:rsidRPr="00CF7BCB">
        <w:rPr>
          <w:rFonts w:cs="Arial"/>
          <w:lang w:val="es-CO"/>
        </w:rPr>
        <w:t xml:space="preserve">nformación </w:t>
      </w:r>
      <w:r w:rsidR="00DF0717" w:rsidRPr="00CF7BCB">
        <w:rPr>
          <w:rFonts w:cs="Arial"/>
          <w:lang w:val="es-CO"/>
        </w:rPr>
        <w:t>p</w:t>
      </w:r>
      <w:r w:rsidRPr="00CF7BCB">
        <w:rPr>
          <w:rFonts w:cs="Arial"/>
          <w:lang w:val="es-CO"/>
        </w:rPr>
        <w:t>ública.</w:t>
      </w:r>
    </w:p>
    <w:p w:rsidR="00314D09" w:rsidRPr="00CF7BCB" w:rsidRDefault="00314D09" w:rsidP="00354357">
      <w:pPr>
        <w:jc w:val="both"/>
        <w:rPr>
          <w:rFonts w:cs="Arial"/>
          <w:lang w:val="es-CO"/>
        </w:rPr>
      </w:pPr>
    </w:p>
    <w:p w:rsidR="00EA58F1" w:rsidRPr="00CF7BCB" w:rsidRDefault="00DF4536" w:rsidP="00AB145B">
      <w:pPr>
        <w:pStyle w:val="Prrafodelista"/>
        <w:numPr>
          <w:ilvl w:val="0"/>
          <w:numId w:val="13"/>
        </w:numPr>
        <w:jc w:val="both"/>
        <w:rPr>
          <w:rFonts w:ascii="Garamond" w:hAnsi="Garamond" w:cs="Arial"/>
          <w:b/>
          <w:sz w:val="22"/>
          <w:szCs w:val="22"/>
        </w:rPr>
      </w:pPr>
      <w:r w:rsidRPr="00CF7BCB">
        <w:rPr>
          <w:rFonts w:ascii="Garamond" w:hAnsi="Garamond" w:cs="Arial"/>
          <w:b/>
          <w:sz w:val="22"/>
          <w:szCs w:val="22"/>
        </w:rPr>
        <w:t xml:space="preserve">Sección </w:t>
      </w:r>
      <w:r w:rsidR="00DB2DC6" w:rsidRPr="00CF7BCB">
        <w:rPr>
          <w:rFonts w:ascii="Garamond" w:hAnsi="Garamond" w:cs="Arial"/>
          <w:b/>
          <w:sz w:val="22"/>
          <w:szCs w:val="22"/>
        </w:rPr>
        <w:t xml:space="preserve">de </w:t>
      </w:r>
      <w:r w:rsidR="00EA58F1" w:rsidRPr="00CF7BCB">
        <w:rPr>
          <w:rFonts w:ascii="Garamond" w:hAnsi="Garamond" w:cs="Arial"/>
          <w:b/>
          <w:sz w:val="22"/>
          <w:szCs w:val="22"/>
        </w:rPr>
        <w:t>Informes de Gestión</w:t>
      </w:r>
    </w:p>
    <w:p w:rsidR="00EA58F1" w:rsidRPr="00CF7BCB" w:rsidRDefault="00EA58F1" w:rsidP="00EA58F1">
      <w:pPr>
        <w:jc w:val="both"/>
        <w:rPr>
          <w:rFonts w:cs="Arial"/>
          <w:lang w:val="es-CO"/>
        </w:rPr>
      </w:pPr>
    </w:p>
    <w:p w:rsidR="00EA58F1" w:rsidRPr="00CF7BCB" w:rsidRDefault="00EA58F1" w:rsidP="00EA58F1">
      <w:pPr>
        <w:jc w:val="both"/>
        <w:rPr>
          <w:rFonts w:cs="Arial"/>
          <w:lang w:val="es-CO"/>
        </w:rPr>
      </w:pPr>
      <w:r w:rsidRPr="00CF7BCB">
        <w:rPr>
          <w:rFonts w:cs="Arial"/>
          <w:lang w:val="es-CO"/>
        </w:rPr>
        <w:t>Con el fin de informar al público en general se creó una nueva ventana en el micro sitio del Grupo de Transparencia en donde se cargan los informes de gestión realizados por el Grupo de Transparencia, las cuales se encuentran en datos abiertos (formato Word). Hasta el momento se han cargado tres (3) informes correspondientes al 2014, 2015 y primer semestre del 2016.</w:t>
      </w:r>
    </w:p>
    <w:p w:rsidR="00EA58F1" w:rsidRPr="00CF7BCB" w:rsidRDefault="00EA58F1" w:rsidP="00EA58F1">
      <w:pPr>
        <w:jc w:val="both"/>
        <w:rPr>
          <w:rFonts w:cs="Arial"/>
          <w:b/>
          <w:lang w:val="es-CO"/>
        </w:rPr>
      </w:pPr>
    </w:p>
    <w:p w:rsidR="00DF4536" w:rsidRPr="00CF7BCB" w:rsidRDefault="004D3A94" w:rsidP="00AB145B">
      <w:pPr>
        <w:pStyle w:val="Prrafodelista"/>
        <w:numPr>
          <w:ilvl w:val="0"/>
          <w:numId w:val="13"/>
        </w:numPr>
        <w:jc w:val="both"/>
        <w:rPr>
          <w:rFonts w:ascii="Garamond" w:hAnsi="Garamond" w:cs="Arial"/>
          <w:b/>
          <w:sz w:val="22"/>
          <w:szCs w:val="22"/>
        </w:rPr>
      </w:pPr>
      <w:r w:rsidRPr="00CF7BCB">
        <w:rPr>
          <w:rFonts w:ascii="Garamond" w:hAnsi="Garamond" w:cs="Arial"/>
          <w:b/>
          <w:sz w:val="22"/>
          <w:szCs w:val="22"/>
        </w:rPr>
        <w:t>Sección de C</w:t>
      </w:r>
      <w:r w:rsidR="00DF4536" w:rsidRPr="00CF7BCB">
        <w:rPr>
          <w:rFonts w:ascii="Garamond" w:hAnsi="Garamond" w:cs="Arial"/>
          <w:b/>
          <w:sz w:val="22"/>
          <w:szCs w:val="22"/>
        </w:rPr>
        <w:t>onsultas</w:t>
      </w:r>
    </w:p>
    <w:p w:rsidR="00DF4536" w:rsidRPr="00CF7BCB" w:rsidRDefault="00DF4536" w:rsidP="00354357">
      <w:pPr>
        <w:pStyle w:val="Prrafodelista"/>
        <w:ind w:left="0"/>
        <w:jc w:val="both"/>
        <w:rPr>
          <w:rFonts w:ascii="Garamond" w:hAnsi="Garamond" w:cs="Arial"/>
          <w:sz w:val="22"/>
          <w:szCs w:val="22"/>
        </w:rPr>
      </w:pPr>
    </w:p>
    <w:p w:rsidR="00354357" w:rsidRPr="00CF7BCB" w:rsidRDefault="00354357" w:rsidP="00354357">
      <w:pPr>
        <w:pStyle w:val="Prrafodelista"/>
        <w:ind w:left="0"/>
        <w:jc w:val="both"/>
        <w:rPr>
          <w:rFonts w:ascii="Garamond" w:hAnsi="Garamond" w:cs="Arial"/>
          <w:sz w:val="22"/>
          <w:szCs w:val="22"/>
        </w:rPr>
      </w:pPr>
      <w:r w:rsidRPr="00CF7BCB">
        <w:rPr>
          <w:rFonts w:ascii="Garamond" w:hAnsi="Garamond" w:cs="Arial"/>
          <w:sz w:val="22"/>
          <w:szCs w:val="22"/>
        </w:rPr>
        <w:t xml:space="preserve">Con el fin </w:t>
      </w:r>
      <w:r w:rsidR="00DB2DC6" w:rsidRPr="00CF7BCB">
        <w:rPr>
          <w:rFonts w:ascii="Garamond" w:hAnsi="Garamond" w:cs="Arial"/>
          <w:sz w:val="22"/>
          <w:szCs w:val="22"/>
        </w:rPr>
        <w:t xml:space="preserve">de </w:t>
      </w:r>
      <w:r w:rsidRPr="00CF7BCB">
        <w:rPr>
          <w:rFonts w:ascii="Garamond" w:hAnsi="Garamond" w:cs="Arial"/>
          <w:sz w:val="22"/>
          <w:szCs w:val="22"/>
        </w:rPr>
        <w:t>dar cum</w:t>
      </w:r>
      <w:r w:rsidR="00DF4536" w:rsidRPr="00CF7BCB">
        <w:rPr>
          <w:rFonts w:ascii="Garamond" w:hAnsi="Garamond" w:cs="Arial"/>
          <w:sz w:val="22"/>
          <w:szCs w:val="22"/>
        </w:rPr>
        <w:t xml:space="preserve">plimiento al artículo 14 </w:t>
      </w:r>
      <w:r w:rsidR="00DB2DC6" w:rsidRPr="00CF7BCB">
        <w:rPr>
          <w:rFonts w:ascii="Garamond" w:hAnsi="Garamond" w:cs="Arial"/>
          <w:sz w:val="22"/>
          <w:szCs w:val="22"/>
        </w:rPr>
        <w:t xml:space="preserve">de </w:t>
      </w:r>
      <w:r w:rsidR="00DF4536" w:rsidRPr="00CF7BCB">
        <w:rPr>
          <w:rFonts w:ascii="Garamond" w:hAnsi="Garamond" w:cs="Arial"/>
          <w:sz w:val="22"/>
          <w:szCs w:val="22"/>
        </w:rPr>
        <w:t>la L</w:t>
      </w:r>
      <w:r w:rsidRPr="00CF7BCB">
        <w:rPr>
          <w:rFonts w:ascii="Garamond" w:hAnsi="Garamond" w:cs="Arial"/>
          <w:sz w:val="22"/>
          <w:szCs w:val="22"/>
        </w:rPr>
        <w:t xml:space="preserve">ey 1712 </w:t>
      </w:r>
      <w:r w:rsidR="00DB2DC6" w:rsidRPr="00CF7BCB">
        <w:rPr>
          <w:rFonts w:ascii="Garamond" w:hAnsi="Garamond" w:cs="Arial"/>
          <w:sz w:val="22"/>
          <w:szCs w:val="22"/>
        </w:rPr>
        <w:t xml:space="preserve">de </w:t>
      </w:r>
      <w:r w:rsidRPr="00CF7BCB">
        <w:rPr>
          <w:rFonts w:ascii="Garamond" w:hAnsi="Garamond" w:cs="Arial"/>
          <w:sz w:val="22"/>
          <w:szCs w:val="22"/>
        </w:rPr>
        <w:t>2014 se creó una nueva ventana en el micro</w:t>
      </w:r>
      <w:r w:rsidR="00DF4536" w:rsidRPr="00CF7BCB">
        <w:rPr>
          <w:rFonts w:ascii="Garamond" w:hAnsi="Garamond" w:cs="Arial"/>
          <w:sz w:val="22"/>
          <w:szCs w:val="22"/>
        </w:rPr>
        <w:t xml:space="preserve"> sitio del Grupo </w:t>
      </w:r>
      <w:r w:rsidR="00DB2DC6" w:rsidRPr="00CF7BCB">
        <w:rPr>
          <w:rFonts w:ascii="Garamond" w:hAnsi="Garamond" w:cs="Arial"/>
          <w:sz w:val="22"/>
          <w:szCs w:val="22"/>
        </w:rPr>
        <w:t xml:space="preserve">de </w:t>
      </w:r>
      <w:r w:rsidRPr="00CF7BCB">
        <w:rPr>
          <w:rFonts w:ascii="Garamond" w:hAnsi="Garamond" w:cs="Arial"/>
          <w:sz w:val="22"/>
          <w:szCs w:val="22"/>
        </w:rPr>
        <w:t>Transparencia en don</w:t>
      </w:r>
      <w:r w:rsidR="00DB2DC6" w:rsidRPr="00CF7BCB">
        <w:rPr>
          <w:rFonts w:ascii="Garamond" w:hAnsi="Garamond" w:cs="Arial"/>
          <w:sz w:val="22"/>
          <w:szCs w:val="22"/>
        </w:rPr>
        <w:t xml:space="preserve">de </w:t>
      </w:r>
      <w:r w:rsidRPr="00CF7BCB">
        <w:rPr>
          <w:rFonts w:ascii="Garamond" w:hAnsi="Garamond" w:cs="Arial"/>
          <w:sz w:val="22"/>
          <w:szCs w:val="22"/>
        </w:rPr>
        <w:t xml:space="preserve">se cargan las </w:t>
      </w:r>
      <w:r w:rsidR="00DF4536" w:rsidRPr="00CF7BCB">
        <w:rPr>
          <w:rFonts w:ascii="Garamond" w:hAnsi="Garamond" w:cs="Arial"/>
          <w:sz w:val="22"/>
          <w:szCs w:val="22"/>
        </w:rPr>
        <w:t>consultas absueltas, la</w:t>
      </w:r>
      <w:r w:rsidRPr="00CF7BCB">
        <w:rPr>
          <w:rFonts w:ascii="Garamond" w:hAnsi="Garamond" w:cs="Arial"/>
          <w:sz w:val="22"/>
          <w:szCs w:val="22"/>
        </w:rPr>
        <w:t>s</w:t>
      </w:r>
      <w:r w:rsidR="00DF4536" w:rsidRPr="00CF7BCB">
        <w:rPr>
          <w:rFonts w:ascii="Garamond" w:hAnsi="Garamond" w:cs="Arial"/>
          <w:sz w:val="22"/>
          <w:szCs w:val="22"/>
        </w:rPr>
        <w:t xml:space="preserve"> cuales se encuentran </w:t>
      </w:r>
      <w:r w:rsidR="004D3A94" w:rsidRPr="00CF7BCB">
        <w:rPr>
          <w:rFonts w:ascii="Garamond" w:hAnsi="Garamond" w:cs="Arial"/>
          <w:sz w:val="22"/>
          <w:szCs w:val="22"/>
        </w:rPr>
        <w:t>también en datos abiertos (</w:t>
      </w:r>
      <w:r w:rsidRPr="00CF7BCB">
        <w:rPr>
          <w:rFonts w:ascii="Garamond" w:hAnsi="Garamond" w:cs="Arial"/>
          <w:sz w:val="22"/>
          <w:szCs w:val="22"/>
        </w:rPr>
        <w:t xml:space="preserve">formato </w:t>
      </w:r>
      <w:r w:rsidR="004D3A94" w:rsidRPr="00CF7BCB">
        <w:rPr>
          <w:rFonts w:ascii="Garamond" w:hAnsi="Garamond" w:cs="Arial"/>
          <w:sz w:val="22"/>
          <w:szCs w:val="22"/>
        </w:rPr>
        <w:t>Word)</w:t>
      </w:r>
      <w:r w:rsidRPr="00CF7BCB">
        <w:rPr>
          <w:rFonts w:ascii="Garamond" w:hAnsi="Garamond" w:cs="Arial"/>
          <w:sz w:val="22"/>
          <w:szCs w:val="22"/>
        </w:rPr>
        <w:t xml:space="preserve"> y cumplen con la ley </w:t>
      </w:r>
      <w:r w:rsidR="00DB2DC6" w:rsidRPr="00CF7BCB">
        <w:rPr>
          <w:rFonts w:ascii="Garamond" w:hAnsi="Garamond" w:cs="Arial"/>
          <w:sz w:val="22"/>
          <w:szCs w:val="22"/>
        </w:rPr>
        <w:t xml:space="preserve">de </w:t>
      </w:r>
      <w:r w:rsidRPr="00CF7BCB">
        <w:rPr>
          <w:rFonts w:ascii="Garamond" w:hAnsi="Garamond" w:cs="Arial"/>
          <w:sz w:val="22"/>
          <w:szCs w:val="22"/>
        </w:rPr>
        <w:t>habeas data, protegiendo así la identidad del individuo. Ha</w:t>
      </w:r>
      <w:r w:rsidR="000D6F8E" w:rsidRPr="00CF7BCB">
        <w:rPr>
          <w:rFonts w:ascii="Garamond" w:hAnsi="Garamond" w:cs="Arial"/>
          <w:sz w:val="22"/>
          <w:szCs w:val="22"/>
        </w:rPr>
        <w:t>sta el momento se han cargado</w:t>
      </w:r>
      <w:r w:rsidR="004D3A94" w:rsidRPr="00CF7BCB">
        <w:rPr>
          <w:rFonts w:ascii="Garamond" w:hAnsi="Garamond" w:cs="Arial"/>
          <w:sz w:val="22"/>
          <w:szCs w:val="22"/>
        </w:rPr>
        <w:t xml:space="preserve"> </w:t>
      </w:r>
      <w:r w:rsidR="000E2BD1" w:rsidRPr="00CF7BCB">
        <w:rPr>
          <w:rFonts w:ascii="Garamond" w:hAnsi="Garamond" w:cs="Arial"/>
          <w:sz w:val="22"/>
          <w:szCs w:val="22"/>
        </w:rPr>
        <w:t>30</w:t>
      </w:r>
      <w:r w:rsidR="000D6F8E" w:rsidRPr="00CF7BCB">
        <w:rPr>
          <w:rFonts w:ascii="Garamond" w:hAnsi="Garamond" w:cs="Arial"/>
          <w:sz w:val="22"/>
          <w:szCs w:val="22"/>
        </w:rPr>
        <w:t xml:space="preserve"> consultas</w:t>
      </w:r>
      <w:r w:rsidRPr="00CF7BCB">
        <w:rPr>
          <w:rFonts w:ascii="Garamond" w:hAnsi="Garamond" w:cs="Arial"/>
          <w:sz w:val="22"/>
          <w:szCs w:val="22"/>
        </w:rPr>
        <w:t xml:space="preserve"> absueltas d</w:t>
      </w:r>
      <w:r w:rsidR="004D3A94" w:rsidRPr="00CF7BCB">
        <w:rPr>
          <w:rFonts w:ascii="Garamond" w:hAnsi="Garamond" w:cs="Arial"/>
          <w:sz w:val="22"/>
          <w:szCs w:val="22"/>
        </w:rPr>
        <w:t xml:space="preserve">urante </w:t>
      </w:r>
      <w:r w:rsidRPr="00CF7BCB">
        <w:rPr>
          <w:rFonts w:ascii="Garamond" w:hAnsi="Garamond" w:cs="Arial"/>
          <w:sz w:val="22"/>
          <w:szCs w:val="22"/>
        </w:rPr>
        <w:t xml:space="preserve">el </w:t>
      </w:r>
      <w:r w:rsidR="004D3A94" w:rsidRPr="00CF7BCB">
        <w:rPr>
          <w:rFonts w:ascii="Garamond" w:hAnsi="Garamond" w:cs="Arial"/>
          <w:sz w:val="22"/>
          <w:szCs w:val="22"/>
        </w:rPr>
        <w:t xml:space="preserve">presente </w:t>
      </w:r>
      <w:r w:rsidRPr="00CF7BCB">
        <w:rPr>
          <w:rFonts w:ascii="Garamond" w:hAnsi="Garamond" w:cs="Arial"/>
          <w:sz w:val="22"/>
          <w:szCs w:val="22"/>
        </w:rPr>
        <w:t>año</w:t>
      </w:r>
      <w:r w:rsidR="004D3A94" w:rsidRPr="00CF7BCB">
        <w:rPr>
          <w:rFonts w:ascii="Garamond" w:hAnsi="Garamond" w:cs="Arial"/>
          <w:sz w:val="22"/>
          <w:szCs w:val="22"/>
        </w:rPr>
        <w:t xml:space="preserve">. </w:t>
      </w:r>
      <w:r w:rsidR="000E2BD1" w:rsidRPr="00CF7BCB">
        <w:rPr>
          <w:rFonts w:ascii="Garamond" w:hAnsi="Garamond" w:cs="Arial"/>
          <w:sz w:val="22"/>
          <w:szCs w:val="22"/>
        </w:rPr>
        <w:t xml:space="preserve">Se están clasificando por tema las demás consultas resueltas para su posterior publicación y fácil ubicación por parte de </w:t>
      </w:r>
      <w:r w:rsidR="002563D3" w:rsidRPr="00CF7BCB">
        <w:rPr>
          <w:rFonts w:ascii="Garamond" w:hAnsi="Garamond" w:cs="Arial"/>
          <w:sz w:val="22"/>
          <w:szCs w:val="22"/>
        </w:rPr>
        <w:t>la ciudadanía interesada</w:t>
      </w:r>
      <w:r w:rsidR="000E2BD1" w:rsidRPr="00CF7BCB">
        <w:rPr>
          <w:rFonts w:ascii="Garamond" w:hAnsi="Garamond" w:cs="Arial"/>
          <w:sz w:val="22"/>
          <w:szCs w:val="22"/>
        </w:rPr>
        <w:t>.</w:t>
      </w:r>
    </w:p>
    <w:p w:rsidR="005651F4" w:rsidRPr="00CF7BCB" w:rsidRDefault="005651F4" w:rsidP="00354357">
      <w:pPr>
        <w:pStyle w:val="Prrafodelista"/>
        <w:ind w:left="0"/>
        <w:jc w:val="both"/>
        <w:rPr>
          <w:rFonts w:ascii="Garamond" w:hAnsi="Garamond" w:cs="Arial"/>
          <w:sz w:val="22"/>
          <w:szCs w:val="22"/>
        </w:rPr>
      </w:pPr>
    </w:p>
    <w:p w:rsidR="00DF4536" w:rsidRPr="00CF7BCB" w:rsidRDefault="00DF4536" w:rsidP="00AB145B">
      <w:pPr>
        <w:pStyle w:val="Prrafodelista"/>
        <w:numPr>
          <w:ilvl w:val="0"/>
          <w:numId w:val="13"/>
        </w:numPr>
        <w:jc w:val="both"/>
        <w:rPr>
          <w:rFonts w:ascii="Garamond" w:hAnsi="Garamond" w:cs="Arial"/>
          <w:b/>
          <w:sz w:val="22"/>
          <w:szCs w:val="22"/>
        </w:rPr>
      </w:pPr>
      <w:r w:rsidRPr="00CF7BCB">
        <w:rPr>
          <w:rFonts w:ascii="Garamond" w:hAnsi="Garamond" w:cs="Arial"/>
          <w:b/>
          <w:sz w:val="22"/>
          <w:szCs w:val="22"/>
        </w:rPr>
        <w:t>Boletines informativos</w:t>
      </w:r>
    </w:p>
    <w:p w:rsidR="00DF4536" w:rsidRPr="00CF7BCB" w:rsidRDefault="00DF4536" w:rsidP="00354357">
      <w:pPr>
        <w:pStyle w:val="Prrafodelista"/>
        <w:ind w:left="0"/>
        <w:jc w:val="both"/>
        <w:rPr>
          <w:rFonts w:ascii="Garamond" w:hAnsi="Garamond" w:cs="Arial"/>
          <w:sz w:val="22"/>
          <w:szCs w:val="22"/>
        </w:rPr>
      </w:pPr>
    </w:p>
    <w:p w:rsidR="00354357" w:rsidRPr="00CF7BCB" w:rsidRDefault="00354357" w:rsidP="00354357">
      <w:pPr>
        <w:pStyle w:val="Prrafodelista"/>
        <w:ind w:left="0"/>
        <w:jc w:val="both"/>
        <w:rPr>
          <w:rFonts w:ascii="Garamond" w:hAnsi="Garamond" w:cs="Arial"/>
          <w:sz w:val="22"/>
          <w:szCs w:val="22"/>
        </w:rPr>
      </w:pPr>
      <w:r w:rsidRPr="00CF7BCB">
        <w:rPr>
          <w:rFonts w:ascii="Garamond" w:hAnsi="Garamond" w:cs="Arial"/>
          <w:sz w:val="22"/>
          <w:szCs w:val="22"/>
        </w:rPr>
        <w:t xml:space="preserve">Para visibilizar las acciones y funciones del </w:t>
      </w:r>
      <w:r w:rsidR="00DF4536" w:rsidRPr="00CF7BCB">
        <w:rPr>
          <w:rFonts w:ascii="Garamond" w:hAnsi="Garamond" w:cs="Arial"/>
          <w:sz w:val="22"/>
          <w:szCs w:val="22"/>
        </w:rPr>
        <w:t>G</w:t>
      </w:r>
      <w:r w:rsidRPr="00CF7BCB">
        <w:rPr>
          <w:rFonts w:ascii="Garamond" w:hAnsi="Garamond" w:cs="Arial"/>
          <w:sz w:val="22"/>
          <w:szCs w:val="22"/>
        </w:rPr>
        <w:t xml:space="preserve">rupo </w:t>
      </w:r>
      <w:r w:rsidR="00DB2DC6" w:rsidRPr="00CF7BCB">
        <w:rPr>
          <w:rFonts w:ascii="Garamond" w:hAnsi="Garamond" w:cs="Arial"/>
          <w:sz w:val="22"/>
          <w:szCs w:val="22"/>
        </w:rPr>
        <w:t xml:space="preserve">de </w:t>
      </w:r>
      <w:r w:rsidR="00202C68" w:rsidRPr="00CF7BCB">
        <w:rPr>
          <w:rFonts w:ascii="Garamond" w:hAnsi="Garamond" w:cs="Arial"/>
          <w:sz w:val="22"/>
          <w:szCs w:val="22"/>
        </w:rPr>
        <w:t>Transparencia</w:t>
      </w:r>
      <w:r w:rsidRPr="00CF7BCB">
        <w:rPr>
          <w:rFonts w:ascii="Garamond" w:hAnsi="Garamond" w:cs="Arial"/>
          <w:sz w:val="22"/>
          <w:szCs w:val="22"/>
        </w:rPr>
        <w:t xml:space="preserve"> se </w:t>
      </w:r>
      <w:r w:rsidR="00202C68" w:rsidRPr="00CF7BCB">
        <w:rPr>
          <w:rFonts w:ascii="Garamond" w:hAnsi="Garamond" w:cs="Arial"/>
          <w:sz w:val="22"/>
          <w:szCs w:val="22"/>
        </w:rPr>
        <w:t>redactan</w:t>
      </w:r>
      <w:r w:rsidR="00DB2DC6" w:rsidRPr="00CF7BCB">
        <w:rPr>
          <w:rFonts w:ascii="Garamond" w:hAnsi="Garamond" w:cs="Arial"/>
          <w:sz w:val="22"/>
          <w:szCs w:val="22"/>
        </w:rPr>
        <w:t xml:space="preserve"> </w:t>
      </w:r>
      <w:r w:rsidRPr="00CF7BCB">
        <w:rPr>
          <w:rFonts w:ascii="Garamond" w:hAnsi="Garamond" w:cs="Arial"/>
          <w:sz w:val="22"/>
          <w:szCs w:val="22"/>
        </w:rPr>
        <w:t>bol</w:t>
      </w:r>
      <w:r w:rsidR="00202C68" w:rsidRPr="00CF7BCB">
        <w:rPr>
          <w:rFonts w:ascii="Garamond" w:hAnsi="Garamond" w:cs="Arial"/>
          <w:sz w:val="22"/>
          <w:szCs w:val="22"/>
        </w:rPr>
        <w:t>etines informativos bimensuales</w:t>
      </w:r>
      <w:r w:rsidRPr="00CF7BCB">
        <w:rPr>
          <w:rFonts w:ascii="Garamond" w:hAnsi="Garamond" w:cs="Arial"/>
          <w:sz w:val="22"/>
          <w:szCs w:val="22"/>
        </w:rPr>
        <w:t xml:space="preserve"> sobre aspectos y temas relevantes </w:t>
      </w:r>
      <w:r w:rsidR="00DB2DC6" w:rsidRPr="00CF7BCB">
        <w:rPr>
          <w:rFonts w:ascii="Garamond" w:hAnsi="Garamond" w:cs="Arial"/>
          <w:sz w:val="22"/>
          <w:szCs w:val="22"/>
        </w:rPr>
        <w:t xml:space="preserve">de </w:t>
      </w:r>
      <w:r w:rsidRPr="00CF7BCB">
        <w:rPr>
          <w:rFonts w:ascii="Garamond" w:hAnsi="Garamond" w:cs="Arial"/>
          <w:sz w:val="22"/>
          <w:szCs w:val="22"/>
        </w:rPr>
        <w:t xml:space="preserve">transparencia </w:t>
      </w:r>
      <w:r w:rsidR="00202C68" w:rsidRPr="00CF7BCB">
        <w:rPr>
          <w:rFonts w:ascii="Garamond" w:hAnsi="Garamond" w:cs="Arial"/>
          <w:sz w:val="22"/>
          <w:szCs w:val="22"/>
        </w:rPr>
        <w:t>y del derecho de acceso a información pública</w:t>
      </w:r>
      <w:r w:rsidR="00DF4536" w:rsidRPr="00CF7BCB">
        <w:rPr>
          <w:rFonts w:ascii="Garamond" w:hAnsi="Garamond" w:cs="Arial"/>
          <w:sz w:val="22"/>
          <w:szCs w:val="22"/>
        </w:rPr>
        <w:t>. A</w:t>
      </w:r>
      <w:r w:rsidRPr="00CF7BCB">
        <w:rPr>
          <w:rFonts w:ascii="Garamond" w:hAnsi="Garamond" w:cs="Arial"/>
          <w:sz w:val="22"/>
          <w:szCs w:val="22"/>
        </w:rPr>
        <w:t xml:space="preserve">l día </w:t>
      </w:r>
      <w:r w:rsidR="00DB2DC6" w:rsidRPr="00CF7BCB">
        <w:rPr>
          <w:rFonts w:ascii="Garamond" w:hAnsi="Garamond" w:cs="Arial"/>
          <w:sz w:val="22"/>
          <w:szCs w:val="22"/>
        </w:rPr>
        <w:t xml:space="preserve">de </w:t>
      </w:r>
      <w:r w:rsidR="00DF4536" w:rsidRPr="00CF7BCB">
        <w:rPr>
          <w:rFonts w:ascii="Garamond" w:hAnsi="Garamond" w:cs="Arial"/>
          <w:sz w:val="22"/>
          <w:szCs w:val="22"/>
        </w:rPr>
        <w:t>hoy se</w:t>
      </w:r>
      <w:r w:rsidR="00314D09" w:rsidRPr="00CF7BCB">
        <w:rPr>
          <w:rFonts w:ascii="Garamond" w:hAnsi="Garamond" w:cs="Arial"/>
          <w:sz w:val="22"/>
          <w:szCs w:val="22"/>
        </w:rPr>
        <w:t xml:space="preserve"> han </w:t>
      </w:r>
      <w:r w:rsidR="00202C68" w:rsidRPr="00CF7BCB">
        <w:rPr>
          <w:rFonts w:ascii="Garamond" w:hAnsi="Garamond" w:cs="Arial"/>
          <w:sz w:val="22"/>
          <w:szCs w:val="22"/>
        </w:rPr>
        <w:t>elaborado cuatro (</w:t>
      </w:r>
      <w:r w:rsidR="00314D09" w:rsidRPr="00CF7BCB">
        <w:rPr>
          <w:rFonts w:ascii="Garamond" w:hAnsi="Garamond" w:cs="Arial"/>
          <w:sz w:val="22"/>
          <w:szCs w:val="22"/>
        </w:rPr>
        <w:t>4</w:t>
      </w:r>
      <w:r w:rsidR="00202C68" w:rsidRPr="00CF7BCB">
        <w:rPr>
          <w:rFonts w:ascii="Garamond" w:hAnsi="Garamond" w:cs="Arial"/>
          <w:sz w:val="22"/>
          <w:szCs w:val="22"/>
        </w:rPr>
        <w:t>)</w:t>
      </w:r>
      <w:r w:rsidR="00314D09" w:rsidRPr="00CF7BCB">
        <w:rPr>
          <w:rFonts w:ascii="Garamond" w:hAnsi="Garamond" w:cs="Arial"/>
          <w:sz w:val="22"/>
          <w:szCs w:val="22"/>
        </w:rPr>
        <w:t xml:space="preserve"> </w:t>
      </w:r>
      <w:r w:rsidR="000D6F8E" w:rsidRPr="00CF7BCB">
        <w:rPr>
          <w:rFonts w:ascii="Garamond" w:hAnsi="Garamond" w:cs="Arial"/>
          <w:sz w:val="22"/>
          <w:szCs w:val="22"/>
        </w:rPr>
        <w:t>boletines</w:t>
      </w:r>
      <w:r w:rsidR="00202C68" w:rsidRPr="00CF7BCB">
        <w:rPr>
          <w:rFonts w:ascii="Garamond" w:hAnsi="Garamond" w:cs="Arial"/>
          <w:sz w:val="22"/>
          <w:szCs w:val="22"/>
        </w:rPr>
        <w:t xml:space="preserve"> que </w:t>
      </w:r>
      <w:r w:rsidRPr="00CF7BCB">
        <w:rPr>
          <w:rFonts w:ascii="Garamond" w:hAnsi="Garamond" w:cs="Arial"/>
          <w:sz w:val="22"/>
          <w:szCs w:val="22"/>
        </w:rPr>
        <w:t>se han publicado en redes sociales, en el micro</w:t>
      </w:r>
      <w:r w:rsidR="00DF4536" w:rsidRPr="00CF7BCB">
        <w:rPr>
          <w:rFonts w:ascii="Garamond" w:hAnsi="Garamond" w:cs="Arial"/>
          <w:sz w:val="22"/>
          <w:szCs w:val="22"/>
        </w:rPr>
        <w:t xml:space="preserve"> </w:t>
      </w:r>
      <w:r w:rsidRPr="00CF7BCB">
        <w:rPr>
          <w:rFonts w:ascii="Garamond" w:hAnsi="Garamond" w:cs="Arial"/>
          <w:sz w:val="22"/>
          <w:szCs w:val="22"/>
        </w:rPr>
        <w:t xml:space="preserve">sitio y </w:t>
      </w:r>
      <w:r w:rsidR="00DF4536" w:rsidRPr="00CF7BCB">
        <w:rPr>
          <w:rFonts w:ascii="Garamond" w:hAnsi="Garamond" w:cs="Arial"/>
          <w:sz w:val="22"/>
          <w:szCs w:val="22"/>
        </w:rPr>
        <w:t xml:space="preserve">se han </w:t>
      </w:r>
      <w:r w:rsidRPr="00CF7BCB">
        <w:rPr>
          <w:rFonts w:ascii="Garamond" w:hAnsi="Garamond" w:cs="Arial"/>
          <w:sz w:val="22"/>
          <w:szCs w:val="22"/>
        </w:rPr>
        <w:t xml:space="preserve">difundido a través </w:t>
      </w:r>
      <w:r w:rsidR="00DB2DC6" w:rsidRPr="00CF7BCB">
        <w:rPr>
          <w:rFonts w:ascii="Garamond" w:hAnsi="Garamond" w:cs="Arial"/>
          <w:sz w:val="22"/>
          <w:szCs w:val="22"/>
        </w:rPr>
        <w:t xml:space="preserve">de </w:t>
      </w:r>
      <w:r w:rsidR="00DF4536" w:rsidRPr="00CF7BCB">
        <w:rPr>
          <w:rFonts w:ascii="Garamond" w:hAnsi="Garamond" w:cs="Arial"/>
          <w:sz w:val="22"/>
          <w:szCs w:val="22"/>
        </w:rPr>
        <w:t xml:space="preserve">correo electrónico. </w:t>
      </w:r>
      <w:r w:rsidRPr="00CF7BCB">
        <w:rPr>
          <w:rFonts w:ascii="Garamond" w:hAnsi="Garamond" w:cs="Arial"/>
          <w:sz w:val="22"/>
          <w:szCs w:val="22"/>
        </w:rPr>
        <w:t xml:space="preserve">Los temas tratados fueron: noticias, eventos, normatividad, herramientas preventivas y pedagógicas dirigidas a funcionarios y ciudadanos. </w:t>
      </w:r>
    </w:p>
    <w:p w:rsidR="00354357" w:rsidRPr="00CF7BCB" w:rsidRDefault="00354357" w:rsidP="00354357">
      <w:pPr>
        <w:pStyle w:val="Prrafodelista"/>
        <w:ind w:left="0"/>
        <w:jc w:val="both"/>
        <w:rPr>
          <w:rFonts w:ascii="Garamond" w:hAnsi="Garamond" w:cs="Arial"/>
          <w:sz w:val="22"/>
          <w:szCs w:val="22"/>
        </w:rPr>
      </w:pPr>
    </w:p>
    <w:p w:rsidR="00DF4536" w:rsidRPr="00CF7BCB" w:rsidRDefault="00DF4536" w:rsidP="00AB145B">
      <w:pPr>
        <w:pStyle w:val="Prrafodelista"/>
        <w:numPr>
          <w:ilvl w:val="0"/>
          <w:numId w:val="13"/>
        </w:numPr>
        <w:jc w:val="both"/>
        <w:rPr>
          <w:rFonts w:ascii="Garamond" w:hAnsi="Garamond" w:cs="Arial"/>
          <w:b/>
          <w:sz w:val="22"/>
          <w:szCs w:val="22"/>
        </w:rPr>
      </w:pPr>
      <w:r w:rsidRPr="00CF7BCB">
        <w:rPr>
          <w:rFonts w:ascii="Garamond" w:hAnsi="Garamond" w:cs="Arial"/>
          <w:b/>
          <w:sz w:val="22"/>
          <w:szCs w:val="22"/>
        </w:rPr>
        <w:t>Actualización del micro sitio</w:t>
      </w:r>
    </w:p>
    <w:p w:rsidR="00DF4536" w:rsidRPr="00CF7BCB" w:rsidRDefault="00DF4536" w:rsidP="00354357">
      <w:pPr>
        <w:pStyle w:val="Prrafodelista"/>
        <w:ind w:left="0"/>
        <w:jc w:val="both"/>
        <w:rPr>
          <w:rFonts w:ascii="Garamond" w:hAnsi="Garamond" w:cs="Arial"/>
          <w:sz w:val="22"/>
          <w:szCs w:val="22"/>
        </w:rPr>
      </w:pPr>
    </w:p>
    <w:p w:rsidR="00354357" w:rsidRPr="00CF7BCB" w:rsidRDefault="00DF4536" w:rsidP="00354357">
      <w:pPr>
        <w:pStyle w:val="Prrafodelista"/>
        <w:ind w:left="0"/>
        <w:jc w:val="both"/>
        <w:rPr>
          <w:rFonts w:ascii="Garamond" w:hAnsi="Garamond" w:cs="Arial"/>
          <w:sz w:val="22"/>
          <w:szCs w:val="22"/>
        </w:rPr>
      </w:pPr>
      <w:r w:rsidRPr="00CF7BCB">
        <w:rPr>
          <w:rFonts w:ascii="Garamond" w:hAnsi="Garamond" w:cs="Arial"/>
          <w:sz w:val="22"/>
          <w:szCs w:val="22"/>
        </w:rPr>
        <w:t xml:space="preserve">Durante </w:t>
      </w:r>
      <w:r w:rsidR="00354357" w:rsidRPr="00CF7BCB">
        <w:rPr>
          <w:rFonts w:ascii="Garamond" w:hAnsi="Garamond" w:cs="Arial"/>
          <w:sz w:val="22"/>
          <w:szCs w:val="22"/>
        </w:rPr>
        <w:t xml:space="preserve">el </w:t>
      </w:r>
      <w:r w:rsidR="000D6F8E" w:rsidRPr="00CF7BCB">
        <w:rPr>
          <w:rFonts w:ascii="Garamond" w:hAnsi="Garamond" w:cs="Arial"/>
          <w:sz w:val="22"/>
          <w:szCs w:val="22"/>
        </w:rPr>
        <w:t>2016 se han cargado 6</w:t>
      </w:r>
      <w:r w:rsidR="00354357" w:rsidRPr="00CF7BCB">
        <w:rPr>
          <w:rFonts w:ascii="Garamond" w:hAnsi="Garamond" w:cs="Arial"/>
          <w:sz w:val="22"/>
          <w:szCs w:val="22"/>
        </w:rPr>
        <w:t>1 documentos en el micro</w:t>
      </w:r>
      <w:r w:rsidRPr="00CF7BCB">
        <w:rPr>
          <w:rFonts w:ascii="Garamond" w:hAnsi="Garamond" w:cs="Arial"/>
          <w:sz w:val="22"/>
          <w:szCs w:val="22"/>
        </w:rPr>
        <w:t xml:space="preserve"> </w:t>
      </w:r>
      <w:r w:rsidR="00354357" w:rsidRPr="00CF7BCB">
        <w:rPr>
          <w:rFonts w:ascii="Garamond" w:hAnsi="Garamond" w:cs="Arial"/>
          <w:sz w:val="22"/>
          <w:szCs w:val="22"/>
        </w:rPr>
        <w:t>sitio de</w:t>
      </w:r>
      <w:r w:rsidRPr="00CF7BCB">
        <w:rPr>
          <w:rFonts w:ascii="Garamond" w:hAnsi="Garamond" w:cs="Arial"/>
          <w:sz w:val="22"/>
          <w:szCs w:val="22"/>
        </w:rPr>
        <w:t xml:space="preserve">l Grupo </w:t>
      </w:r>
      <w:r w:rsidR="00DB2DC6" w:rsidRPr="00CF7BCB">
        <w:rPr>
          <w:rFonts w:ascii="Garamond" w:hAnsi="Garamond" w:cs="Arial"/>
          <w:sz w:val="22"/>
          <w:szCs w:val="22"/>
        </w:rPr>
        <w:t xml:space="preserve">de </w:t>
      </w:r>
      <w:r w:rsidR="00354357" w:rsidRPr="00CF7BCB">
        <w:rPr>
          <w:rFonts w:ascii="Garamond" w:hAnsi="Garamond" w:cs="Arial"/>
          <w:sz w:val="22"/>
          <w:szCs w:val="22"/>
        </w:rPr>
        <w:t>Transparencia, entre los cuales se encuentran: informes, boletines, publicaciones, noticias, consulta y videos</w:t>
      </w:r>
      <w:r w:rsidR="00751555" w:rsidRPr="00CF7BCB">
        <w:rPr>
          <w:rFonts w:ascii="Garamond" w:hAnsi="Garamond" w:cs="Arial"/>
          <w:sz w:val="22"/>
          <w:szCs w:val="22"/>
        </w:rPr>
        <w:t>. A</w:t>
      </w:r>
      <w:r w:rsidR="00354357" w:rsidRPr="00CF7BCB">
        <w:rPr>
          <w:rFonts w:ascii="Garamond" w:hAnsi="Garamond" w:cs="Arial"/>
          <w:sz w:val="22"/>
          <w:szCs w:val="22"/>
        </w:rPr>
        <w:t xml:space="preserve">dicionalmente se creó un acceso directo a las noticias </w:t>
      </w:r>
      <w:r w:rsidR="00DB2DC6" w:rsidRPr="00CF7BCB">
        <w:rPr>
          <w:rFonts w:ascii="Garamond" w:hAnsi="Garamond" w:cs="Arial"/>
          <w:sz w:val="22"/>
          <w:szCs w:val="22"/>
        </w:rPr>
        <w:t xml:space="preserve">de </w:t>
      </w:r>
      <w:r w:rsidR="00354357" w:rsidRPr="00CF7BCB">
        <w:rPr>
          <w:rFonts w:ascii="Garamond" w:hAnsi="Garamond" w:cs="Arial"/>
          <w:sz w:val="22"/>
          <w:szCs w:val="22"/>
        </w:rPr>
        <w:t>la R</w:t>
      </w:r>
      <w:r w:rsidRPr="00CF7BCB">
        <w:rPr>
          <w:rFonts w:ascii="Garamond" w:hAnsi="Garamond" w:cs="Arial"/>
          <w:sz w:val="22"/>
          <w:szCs w:val="22"/>
        </w:rPr>
        <w:t xml:space="preserve">ed </w:t>
      </w:r>
      <w:r w:rsidR="00DB2DC6" w:rsidRPr="00CF7BCB">
        <w:rPr>
          <w:rFonts w:ascii="Garamond" w:hAnsi="Garamond" w:cs="Arial"/>
          <w:sz w:val="22"/>
          <w:szCs w:val="22"/>
        </w:rPr>
        <w:t xml:space="preserve">de </w:t>
      </w:r>
      <w:r w:rsidRPr="00CF7BCB">
        <w:rPr>
          <w:rFonts w:ascii="Garamond" w:hAnsi="Garamond" w:cs="Arial"/>
          <w:sz w:val="22"/>
          <w:szCs w:val="22"/>
        </w:rPr>
        <w:t>Transparencia y Acceso a la Información (R</w:t>
      </w:r>
      <w:r w:rsidR="00354357" w:rsidRPr="00CF7BCB">
        <w:rPr>
          <w:rFonts w:ascii="Garamond" w:hAnsi="Garamond" w:cs="Arial"/>
          <w:sz w:val="22"/>
          <w:szCs w:val="22"/>
        </w:rPr>
        <w:t>TA</w:t>
      </w:r>
      <w:r w:rsidRPr="00CF7BCB">
        <w:rPr>
          <w:rFonts w:ascii="Garamond" w:hAnsi="Garamond" w:cs="Arial"/>
          <w:sz w:val="22"/>
          <w:szCs w:val="22"/>
        </w:rPr>
        <w:t>)</w:t>
      </w:r>
      <w:r w:rsidR="00354357" w:rsidRPr="00CF7BCB">
        <w:rPr>
          <w:rFonts w:ascii="Garamond" w:hAnsi="Garamond" w:cs="Arial"/>
          <w:sz w:val="22"/>
          <w:szCs w:val="22"/>
        </w:rPr>
        <w:t xml:space="preserve">, </w:t>
      </w:r>
      <w:r w:rsidR="00751555" w:rsidRPr="00CF7BCB">
        <w:rPr>
          <w:rFonts w:ascii="Garamond" w:hAnsi="Garamond" w:cs="Arial"/>
          <w:sz w:val="22"/>
          <w:szCs w:val="22"/>
        </w:rPr>
        <w:t xml:space="preserve">en donde se publican </w:t>
      </w:r>
      <w:r w:rsidR="00354357" w:rsidRPr="00CF7BCB">
        <w:rPr>
          <w:rFonts w:ascii="Garamond" w:hAnsi="Garamond" w:cs="Arial"/>
          <w:sz w:val="22"/>
          <w:szCs w:val="22"/>
        </w:rPr>
        <w:t xml:space="preserve">las noticias más relevantes en temas </w:t>
      </w:r>
      <w:r w:rsidR="00DB2DC6" w:rsidRPr="00CF7BCB">
        <w:rPr>
          <w:rFonts w:ascii="Garamond" w:hAnsi="Garamond" w:cs="Arial"/>
          <w:sz w:val="22"/>
          <w:szCs w:val="22"/>
        </w:rPr>
        <w:t xml:space="preserve">de </w:t>
      </w:r>
      <w:r w:rsidR="00354357" w:rsidRPr="00CF7BCB">
        <w:rPr>
          <w:rFonts w:ascii="Garamond" w:hAnsi="Garamond" w:cs="Arial"/>
          <w:sz w:val="22"/>
          <w:szCs w:val="22"/>
        </w:rPr>
        <w:t xml:space="preserve">transparencia </w:t>
      </w:r>
      <w:r w:rsidR="00DB2DC6" w:rsidRPr="00CF7BCB">
        <w:rPr>
          <w:rFonts w:ascii="Garamond" w:hAnsi="Garamond" w:cs="Arial"/>
          <w:sz w:val="22"/>
          <w:szCs w:val="22"/>
        </w:rPr>
        <w:t xml:space="preserve">de </w:t>
      </w:r>
      <w:r w:rsidR="00354357" w:rsidRPr="00CF7BCB">
        <w:rPr>
          <w:rFonts w:ascii="Garamond" w:hAnsi="Garamond" w:cs="Arial"/>
          <w:sz w:val="22"/>
          <w:szCs w:val="22"/>
        </w:rPr>
        <w:t xml:space="preserve">los miembros </w:t>
      </w:r>
      <w:r w:rsidR="00DB2DC6" w:rsidRPr="00CF7BCB">
        <w:rPr>
          <w:rFonts w:ascii="Garamond" w:hAnsi="Garamond" w:cs="Arial"/>
          <w:sz w:val="22"/>
          <w:szCs w:val="22"/>
        </w:rPr>
        <w:t xml:space="preserve">de </w:t>
      </w:r>
      <w:r w:rsidR="00354357" w:rsidRPr="00CF7BCB">
        <w:rPr>
          <w:rFonts w:ascii="Garamond" w:hAnsi="Garamond" w:cs="Arial"/>
          <w:sz w:val="22"/>
          <w:szCs w:val="22"/>
        </w:rPr>
        <w:t>la R</w:t>
      </w:r>
      <w:r w:rsidRPr="00CF7BCB">
        <w:rPr>
          <w:rFonts w:ascii="Garamond" w:hAnsi="Garamond" w:cs="Arial"/>
          <w:sz w:val="22"/>
          <w:szCs w:val="22"/>
        </w:rPr>
        <w:t>ed</w:t>
      </w:r>
      <w:r w:rsidR="00354357" w:rsidRPr="00CF7BCB">
        <w:rPr>
          <w:rFonts w:ascii="Garamond" w:hAnsi="Garamond" w:cs="Arial"/>
          <w:sz w:val="22"/>
          <w:szCs w:val="22"/>
        </w:rPr>
        <w:t xml:space="preserve">. </w:t>
      </w:r>
      <w:r w:rsidR="00DB2DC6" w:rsidRPr="00CF7BCB">
        <w:rPr>
          <w:rFonts w:ascii="Garamond" w:hAnsi="Garamond" w:cs="Arial"/>
          <w:sz w:val="22"/>
          <w:szCs w:val="22"/>
        </w:rPr>
        <w:t xml:space="preserve">De </w:t>
      </w:r>
      <w:r w:rsidR="00354357" w:rsidRPr="00CF7BCB">
        <w:rPr>
          <w:rFonts w:ascii="Garamond" w:hAnsi="Garamond" w:cs="Arial"/>
          <w:sz w:val="22"/>
          <w:szCs w:val="22"/>
        </w:rPr>
        <w:t>esta manera</w:t>
      </w:r>
      <w:r w:rsidR="00751555" w:rsidRPr="00CF7BCB">
        <w:rPr>
          <w:rFonts w:ascii="Garamond" w:hAnsi="Garamond" w:cs="Arial"/>
          <w:sz w:val="22"/>
          <w:szCs w:val="22"/>
        </w:rPr>
        <w:t>,</w:t>
      </w:r>
      <w:r w:rsidR="00354357" w:rsidRPr="00CF7BCB">
        <w:rPr>
          <w:rFonts w:ascii="Garamond" w:hAnsi="Garamond" w:cs="Arial"/>
          <w:sz w:val="22"/>
          <w:szCs w:val="22"/>
        </w:rPr>
        <w:t xml:space="preserve"> se garantiza el derecho </w:t>
      </w:r>
      <w:r w:rsidR="00DB2DC6" w:rsidRPr="00CF7BCB">
        <w:rPr>
          <w:rFonts w:ascii="Garamond" w:hAnsi="Garamond" w:cs="Arial"/>
          <w:sz w:val="22"/>
          <w:szCs w:val="22"/>
        </w:rPr>
        <w:t xml:space="preserve">de </w:t>
      </w:r>
      <w:r w:rsidR="00354357" w:rsidRPr="00CF7BCB">
        <w:rPr>
          <w:rFonts w:ascii="Garamond" w:hAnsi="Garamond" w:cs="Arial"/>
          <w:sz w:val="22"/>
          <w:szCs w:val="22"/>
        </w:rPr>
        <w:t xml:space="preserve">acceso a la información para el público en general y </w:t>
      </w:r>
      <w:r w:rsidR="007C2E0C" w:rsidRPr="00CF7BCB">
        <w:rPr>
          <w:rFonts w:ascii="Garamond" w:hAnsi="Garamond" w:cs="Arial"/>
          <w:sz w:val="22"/>
          <w:szCs w:val="22"/>
        </w:rPr>
        <w:t xml:space="preserve">se cumple </w:t>
      </w:r>
      <w:r w:rsidR="00354357" w:rsidRPr="00CF7BCB">
        <w:rPr>
          <w:rFonts w:ascii="Garamond" w:hAnsi="Garamond" w:cs="Arial"/>
          <w:sz w:val="22"/>
          <w:szCs w:val="22"/>
        </w:rPr>
        <w:t xml:space="preserve">con las buenas prácticas </w:t>
      </w:r>
      <w:r w:rsidR="00DB2DC6" w:rsidRPr="00CF7BCB">
        <w:rPr>
          <w:rFonts w:ascii="Garamond" w:hAnsi="Garamond" w:cs="Arial"/>
          <w:sz w:val="22"/>
          <w:szCs w:val="22"/>
        </w:rPr>
        <w:t xml:space="preserve">de </w:t>
      </w:r>
      <w:r w:rsidR="006D50A1" w:rsidRPr="00CF7BCB">
        <w:rPr>
          <w:rFonts w:ascii="Garamond" w:hAnsi="Garamond" w:cs="Arial"/>
          <w:sz w:val="22"/>
          <w:szCs w:val="22"/>
        </w:rPr>
        <w:t>máxima publicidad.</w:t>
      </w:r>
    </w:p>
    <w:p w:rsidR="00354357" w:rsidRPr="00CF7BCB" w:rsidRDefault="00354357" w:rsidP="00354357">
      <w:pPr>
        <w:pStyle w:val="Prrafodelista"/>
        <w:ind w:left="0"/>
        <w:jc w:val="both"/>
        <w:rPr>
          <w:rFonts w:ascii="Garamond" w:hAnsi="Garamond" w:cs="Arial"/>
          <w:sz w:val="22"/>
          <w:szCs w:val="22"/>
        </w:rPr>
      </w:pPr>
    </w:p>
    <w:p w:rsidR="00DF4536" w:rsidRPr="00CF7BCB" w:rsidRDefault="00DF4536" w:rsidP="00AB145B">
      <w:pPr>
        <w:pStyle w:val="Prrafodelista"/>
        <w:numPr>
          <w:ilvl w:val="0"/>
          <w:numId w:val="13"/>
        </w:numPr>
        <w:jc w:val="both"/>
        <w:rPr>
          <w:rFonts w:ascii="Garamond" w:hAnsi="Garamond" w:cs="Arial"/>
          <w:b/>
          <w:sz w:val="22"/>
          <w:szCs w:val="22"/>
        </w:rPr>
      </w:pPr>
      <w:r w:rsidRPr="00CF7BCB">
        <w:rPr>
          <w:rFonts w:ascii="Garamond" w:hAnsi="Garamond" w:cs="Arial"/>
          <w:b/>
          <w:sz w:val="22"/>
          <w:szCs w:val="22"/>
        </w:rPr>
        <w:t>Redes sociales</w:t>
      </w:r>
    </w:p>
    <w:p w:rsidR="00DF4536" w:rsidRPr="00CF7BCB" w:rsidRDefault="00DF4536" w:rsidP="00354357">
      <w:pPr>
        <w:pStyle w:val="Prrafodelista"/>
        <w:ind w:left="0"/>
        <w:jc w:val="both"/>
        <w:rPr>
          <w:rFonts w:ascii="Garamond" w:hAnsi="Garamond" w:cs="Arial"/>
          <w:sz w:val="22"/>
          <w:szCs w:val="22"/>
        </w:rPr>
      </w:pPr>
    </w:p>
    <w:p w:rsidR="00354357" w:rsidRPr="00CF7BCB" w:rsidRDefault="00DF4536" w:rsidP="00354357">
      <w:pPr>
        <w:pStyle w:val="Prrafodelista"/>
        <w:ind w:left="0"/>
        <w:jc w:val="both"/>
        <w:rPr>
          <w:rFonts w:ascii="Garamond" w:hAnsi="Garamond" w:cs="Arial"/>
          <w:sz w:val="22"/>
          <w:szCs w:val="22"/>
        </w:rPr>
      </w:pPr>
      <w:r w:rsidRPr="00CF7BCB">
        <w:rPr>
          <w:rFonts w:ascii="Garamond" w:hAnsi="Garamond" w:cs="Arial"/>
          <w:sz w:val="22"/>
          <w:szCs w:val="22"/>
        </w:rPr>
        <w:t xml:space="preserve">Con el objeto </w:t>
      </w:r>
      <w:r w:rsidR="00DB2DC6" w:rsidRPr="00CF7BCB">
        <w:rPr>
          <w:rFonts w:ascii="Garamond" w:hAnsi="Garamond" w:cs="Arial"/>
          <w:sz w:val="22"/>
          <w:szCs w:val="22"/>
        </w:rPr>
        <w:t xml:space="preserve">de </w:t>
      </w:r>
      <w:r w:rsidRPr="00CF7BCB">
        <w:rPr>
          <w:rFonts w:ascii="Garamond" w:hAnsi="Garamond" w:cs="Arial"/>
          <w:sz w:val="22"/>
          <w:szCs w:val="22"/>
        </w:rPr>
        <w:t>i</w:t>
      </w:r>
      <w:r w:rsidR="00354357" w:rsidRPr="00CF7BCB">
        <w:rPr>
          <w:rFonts w:ascii="Garamond" w:hAnsi="Garamond" w:cs="Arial"/>
          <w:sz w:val="22"/>
          <w:szCs w:val="22"/>
        </w:rPr>
        <w:t xml:space="preserve">ncrementar el posicionamiento del Grupo </w:t>
      </w:r>
      <w:r w:rsidR="00DB2DC6" w:rsidRPr="00CF7BCB">
        <w:rPr>
          <w:rFonts w:ascii="Garamond" w:hAnsi="Garamond" w:cs="Arial"/>
          <w:sz w:val="22"/>
          <w:szCs w:val="22"/>
        </w:rPr>
        <w:t xml:space="preserve">de </w:t>
      </w:r>
      <w:r w:rsidR="00354357" w:rsidRPr="00CF7BCB">
        <w:rPr>
          <w:rFonts w:ascii="Garamond" w:hAnsi="Garamond" w:cs="Arial"/>
          <w:sz w:val="22"/>
          <w:szCs w:val="22"/>
        </w:rPr>
        <w:t xml:space="preserve">Transparencia por medio </w:t>
      </w:r>
      <w:r w:rsidR="00DB2DC6" w:rsidRPr="00CF7BCB">
        <w:rPr>
          <w:rFonts w:ascii="Garamond" w:hAnsi="Garamond" w:cs="Arial"/>
          <w:sz w:val="22"/>
          <w:szCs w:val="22"/>
        </w:rPr>
        <w:t xml:space="preserve">de </w:t>
      </w:r>
      <w:r w:rsidR="00354357" w:rsidRPr="00CF7BCB">
        <w:rPr>
          <w:rFonts w:ascii="Garamond" w:hAnsi="Garamond" w:cs="Arial"/>
          <w:sz w:val="22"/>
          <w:szCs w:val="22"/>
        </w:rPr>
        <w:t xml:space="preserve">redes sociales y </w:t>
      </w:r>
      <w:r w:rsidRPr="00CF7BCB">
        <w:rPr>
          <w:rFonts w:ascii="Garamond" w:hAnsi="Garamond" w:cs="Arial"/>
          <w:sz w:val="22"/>
          <w:szCs w:val="22"/>
        </w:rPr>
        <w:t>correos electrónicos (</w:t>
      </w:r>
      <w:r w:rsidR="00DD56A4" w:rsidRPr="00CF7BCB">
        <w:rPr>
          <w:rFonts w:ascii="Garamond" w:hAnsi="Garamond" w:cs="Arial"/>
          <w:sz w:val="22"/>
          <w:szCs w:val="22"/>
        </w:rPr>
        <w:t>e-</w:t>
      </w:r>
      <w:r w:rsidR="00354357" w:rsidRPr="00CF7BCB">
        <w:rPr>
          <w:rFonts w:ascii="Garamond" w:hAnsi="Garamond" w:cs="Arial"/>
          <w:sz w:val="22"/>
          <w:szCs w:val="22"/>
        </w:rPr>
        <w:t>mailing</w:t>
      </w:r>
      <w:r w:rsidRPr="00CF7BCB">
        <w:rPr>
          <w:rFonts w:ascii="Garamond" w:hAnsi="Garamond" w:cs="Arial"/>
          <w:sz w:val="22"/>
          <w:szCs w:val="22"/>
        </w:rPr>
        <w:t>), d</w:t>
      </w:r>
      <w:r w:rsidR="00354357" w:rsidRPr="00CF7BCB">
        <w:rPr>
          <w:rFonts w:ascii="Garamond" w:hAnsi="Garamond" w:cs="Arial"/>
          <w:sz w:val="22"/>
          <w:szCs w:val="22"/>
        </w:rPr>
        <w:t xml:space="preserve">urante los eventos, capacitaciones y foros realizados por el Grupo </w:t>
      </w:r>
      <w:r w:rsidR="00DB2DC6" w:rsidRPr="00CF7BCB">
        <w:rPr>
          <w:rFonts w:ascii="Garamond" w:hAnsi="Garamond" w:cs="Arial"/>
          <w:sz w:val="22"/>
          <w:szCs w:val="22"/>
        </w:rPr>
        <w:t xml:space="preserve">de </w:t>
      </w:r>
      <w:r w:rsidR="00354357" w:rsidRPr="00CF7BCB">
        <w:rPr>
          <w:rFonts w:ascii="Garamond" w:hAnsi="Garamond" w:cs="Arial"/>
          <w:sz w:val="22"/>
          <w:szCs w:val="22"/>
        </w:rPr>
        <w:t xml:space="preserve">Transparencia se ha publicado información relacionada con </w:t>
      </w:r>
      <w:r w:rsidRPr="00CF7BCB">
        <w:rPr>
          <w:rFonts w:ascii="Garamond" w:hAnsi="Garamond" w:cs="Arial"/>
          <w:sz w:val="22"/>
          <w:szCs w:val="22"/>
        </w:rPr>
        <w:t>los mismos</w:t>
      </w:r>
      <w:r w:rsidR="00354357" w:rsidRPr="00CF7BCB">
        <w:rPr>
          <w:rFonts w:ascii="Garamond" w:hAnsi="Garamond" w:cs="Arial"/>
          <w:sz w:val="22"/>
          <w:szCs w:val="22"/>
        </w:rPr>
        <w:t xml:space="preserve"> en las redes sociales</w:t>
      </w:r>
      <w:r w:rsidRPr="00CF7BCB">
        <w:rPr>
          <w:rFonts w:ascii="Garamond" w:hAnsi="Garamond" w:cs="Arial"/>
          <w:sz w:val="22"/>
          <w:szCs w:val="22"/>
        </w:rPr>
        <w:t xml:space="preserve"> </w:t>
      </w:r>
      <w:r w:rsidR="00DB2DC6" w:rsidRPr="00CF7BCB">
        <w:rPr>
          <w:rFonts w:ascii="Garamond" w:hAnsi="Garamond" w:cs="Arial"/>
          <w:sz w:val="22"/>
          <w:szCs w:val="22"/>
        </w:rPr>
        <w:t xml:space="preserve">de </w:t>
      </w:r>
      <w:r w:rsidRPr="00CF7BCB">
        <w:rPr>
          <w:rFonts w:ascii="Garamond" w:hAnsi="Garamond" w:cs="Arial"/>
          <w:sz w:val="22"/>
          <w:szCs w:val="22"/>
        </w:rPr>
        <w:t>la entidad</w:t>
      </w:r>
      <w:r w:rsidR="00354357" w:rsidRPr="00CF7BCB">
        <w:rPr>
          <w:rFonts w:ascii="Garamond" w:hAnsi="Garamond" w:cs="Arial"/>
          <w:sz w:val="22"/>
          <w:szCs w:val="22"/>
        </w:rPr>
        <w:t>, siendo twitter la red social más utilizada. Se publicaron las</w:t>
      </w:r>
      <w:r w:rsidR="00DD56A4" w:rsidRPr="00CF7BCB">
        <w:rPr>
          <w:rFonts w:ascii="Garamond" w:hAnsi="Garamond" w:cs="Arial"/>
          <w:sz w:val="22"/>
          <w:szCs w:val="22"/>
        </w:rPr>
        <w:t xml:space="preserve"> cartilla</w:t>
      </w:r>
      <w:r w:rsidR="008B1504" w:rsidRPr="00CF7BCB">
        <w:rPr>
          <w:rFonts w:ascii="Garamond" w:hAnsi="Garamond" w:cs="Arial"/>
          <w:sz w:val="22"/>
          <w:szCs w:val="22"/>
        </w:rPr>
        <w:t>s</w:t>
      </w:r>
      <w:r w:rsidR="00DD56A4" w:rsidRPr="00CF7BCB">
        <w:rPr>
          <w:rFonts w:ascii="Garamond" w:hAnsi="Garamond" w:cs="Arial"/>
          <w:sz w:val="22"/>
          <w:szCs w:val="22"/>
        </w:rPr>
        <w:t xml:space="preserve"> </w:t>
      </w:r>
      <w:r w:rsidR="008B1504" w:rsidRPr="00CF7BCB">
        <w:rPr>
          <w:rFonts w:ascii="Garamond" w:hAnsi="Garamond" w:cs="Arial"/>
          <w:sz w:val="22"/>
          <w:szCs w:val="22"/>
        </w:rPr>
        <w:t xml:space="preserve">y plegables </w:t>
      </w:r>
      <w:r w:rsidR="00DD56A4" w:rsidRPr="00CF7BCB">
        <w:rPr>
          <w:rFonts w:ascii="Garamond" w:hAnsi="Garamond" w:cs="Arial"/>
          <w:sz w:val="22"/>
          <w:szCs w:val="22"/>
        </w:rPr>
        <w:t xml:space="preserve">elaboradas por el Grupo de Transparencia sobre el derecho de acceso a información pública </w:t>
      </w:r>
      <w:r w:rsidR="00354357" w:rsidRPr="00CF7BCB">
        <w:rPr>
          <w:rFonts w:ascii="Garamond" w:hAnsi="Garamond" w:cs="Arial"/>
          <w:sz w:val="22"/>
          <w:szCs w:val="22"/>
        </w:rPr>
        <w:t xml:space="preserve">a través </w:t>
      </w:r>
      <w:r w:rsidR="00DB2DC6" w:rsidRPr="00CF7BCB">
        <w:rPr>
          <w:rFonts w:ascii="Garamond" w:hAnsi="Garamond" w:cs="Arial"/>
          <w:sz w:val="22"/>
          <w:szCs w:val="22"/>
        </w:rPr>
        <w:t xml:space="preserve">de </w:t>
      </w:r>
      <w:r w:rsidR="008B1504" w:rsidRPr="00CF7BCB">
        <w:rPr>
          <w:rFonts w:ascii="Garamond" w:hAnsi="Garamond" w:cs="Arial"/>
          <w:sz w:val="22"/>
          <w:szCs w:val="22"/>
        </w:rPr>
        <w:t>estos medios y</w:t>
      </w:r>
      <w:r w:rsidR="00354357" w:rsidRPr="00CF7BCB">
        <w:rPr>
          <w:rFonts w:ascii="Garamond" w:hAnsi="Garamond" w:cs="Arial"/>
          <w:sz w:val="22"/>
          <w:szCs w:val="22"/>
        </w:rPr>
        <w:t xml:space="preserve"> se ha</w:t>
      </w:r>
      <w:r w:rsidR="008B1504" w:rsidRPr="00CF7BCB">
        <w:rPr>
          <w:rFonts w:ascii="Garamond" w:hAnsi="Garamond" w:cs="Arial"/>
          <w:sz w:val="22"/>
          <w:szCs w:val="22"/>
        </w:rPr>
        <w:t>n</w:t>
      </w:r>
      <w:r w:rsidR="00354357" w:rsidRPr="00CF7BCB">
        <w:rPr>
          <w:rFonts w:ascii="Garamond" w:hAnsi="Garamond" w:cs="Arial"/>
          <w:sz w:val="22"/>
          <w:szCs w:val="22"/>
        </w:rPr>
        <w:t xml:space="preserve"> promovido las capacitaciones a los sujetos obligados</w:t>
      </w:r>
      <w:r w:rsidRPr="00CF7BCB">
        <w:rPr>
          <w:rFonts w:ascii="Garamond" w:hAnsi="Garamond" w:cs="Arial"/>
          <w:sz w:val="22"/>
          <w:szCs w:val="22"/>
        </w:rPr>
        <w:t>.</w:t>
      </w:r>
      <w:r w:rsidR="00354357" w:rsidRPr="00CF7BCB">
        <w:rPr>
          <w:rFonts w:ascii="Garamond" w:hAnsi="Garamond" w:cs="Arial"/>
          <w:sz w:val="22"/>
          <w:szCs w:val="22"/>
        </w:rPr>
        <w:t xml:space="preserve"> </w:t>
      </w:r>
    </w:p>
    <w:p w:rsidR="00354357" w:rsidRPr="00CF7BCB" w:rsidRDefault="00354357" w:rsidP="00354357">
      <w:pPr>
        <w:spacing w:line="276" w:lineRule="auto"/>
        <w:jc w:val="both"/>
        <w:rPr>
          <w:rFonts w:cstheme="minorHAnsi"/>
          <w:b/>
          <w:lang w:val="es-CO"/>
        </w:rPr>
      </w:pPr>
    </w:p>
    <w:p w:rsidR="005651F4" w:rsidRPr="00CF7BCB" w:rsidRDefault="005651F4" w:rsidP="00354357">
      <w:pPr>
        <w:spacing w:line="276" w:lineRule="auto"/>
        <w:jc w:val="both"/>
        <w:rPr>
          <w:rFonts w:cstheme="minorHAnsi"/>
          <w:b/>
          <w:lang w:val="es-CO"/>
        </w:rPr>
      </w:pPr>
    </w:p>
    <w:p w:rsidR="005651F4" w:rsidRPr="00CF7BCB" w:rsidRDefault="005651F4" w:rsidP="00354357">
      <w:pPr>
        <w:spacing w:line="276" w:lineRule="auto"/>
        <w:jc w:val="both"/>
        <w:rPr>
          <w:rFonts w:cstheme="minorHAnsi"/>
          <w:b/>
          <w:lang w:val="es-CO"/>
        </w:rPr>
      </w:pPr>
    </w:p>
    <w:p w:rsidR="00354357" w:rsidRPr="00CF7BCB" w:rsidRDefault="00DE2D7C" w:rsidP="00AB145B">
      <w:pPr>
        <w:pStyle w:val="Prrafodelista"/>
        <w:numPr>
          <w:ilvl w:val="0"/>
          <w:numId w:val="4"/>
        </w:numPr>
        <w:spacing w:line="276" w:lineRule="auto"/>
        <w:contextualSpacing w:val="0"/>
        <w:jc w:val="both"/>
        <w:rPr>
          <w:rFonts w:ascii="Garamond" w:hAnsi="Garamond" w:cstheme="minorHAnsi"/>
          <w:b/>
          <w:sz w:val="22"/>
          <w:szCs w:val="22"/>
        </w:rPr>
      </w:pPr>
      <w:r w:rsidRPr="00CF7BCB">
        <w:rPr>
          <w:rFonts w:ascii="Garamond" w:hAnsi="Garamond" w:cstheme="minorHAnsi"/>
          <w:b/>
          <w:sz w:val="22"/>
          <w:szCs w:val="22"/>
        </w:rPr>
        <w:t>RELATORÍ</w:t>
      </w:r>
      <w:r w:rsidR="00354357" w:rsidRPr="00CF7BCB">
        <w:rPr>
          <w:rFonts w:ascii="Garamond" w:hAnsi="Garamond" w:cstheme="minorHAnsi"/>
          <w:b/>
          <w:sz w:val="22"/>
          <w:szCs w:val="22"/>
        </w:rPr>
        <w:t>A</w:t>
      </w:r>
    </w:p>
    <w:p w:rsidR="00DE2D7C" w:rsidRPr="00CF7BCB" w:rsidRDefault="00DE2D7C" w:rsidP="000B3355">
      <w:pPr>
        <w:jc w:val="both"/>
        <w:rPr>
          <w:lang w:val="es-CO"/>
        </w:rPr>
      </w:pPr>
    </w:p>
    <w:p w:rsidR="004E2653" w:rsidRPr="004B04DA" w:rsidRDefault="004E2653" w:rsidP="004B04DA">
      <w:pPr>
        <w:jc w:val="both"/>
        <w:rPr>
          <w:rFonts w:cs="Times New Roman"/>
          <w:lang w:val="es-CO" w:bidi="ar-SA"/>
        </w:rPr>
      </w:pPr>
      <w:r w:rsidRPr="00CF7BCB">
        <w:rPr>
          <w:lang w:val="es-CO"/>
        </w:rPr>
        <w:t xml:space="preserve">En la vigencia 2016 se realizó revisión de tutelas falladas </w:t>
      </w:r>
      <w:r w:rsidR="00C11A4D">
        <w:rPr>
          <w:lang w:val="es-CO"/>
        </w:rPr>
        <w:t>que llegan a las instalaciones de la</w:t>
      </w:r>
      <w:r w:rsidRPr="00CF7BCB">
        <w:rPr>
          <w:lang w:val="es-CO"/>
        </w:rPr>
        <w:t xml:space="preserve"> Corte Constitucional que invocan el derecho de petición en su modalidad de solicitud de información, copias y procedimientos. Para recopilar esta información se diligenció una reseña esquemática de las decisiones de tutela, a la fecha se revisaron 195 tutelas. Esta actividad se adelantó en conjunto con la Defensoría del Pueblo.</w:t>
      </w:r>
    </w:p>
    <w:p w:rsidR="004E2653" w:rsidRPr="00CF7BCB" w:rsidRDefault="004E2653" w:rsidP="004E2653">
      <w:pPr>
        <w:pStyle w:val="Sinespaciado"/>
        <w:jc w:val="both"/>
        <w:rPr>
          <w:lang w:val="es-CO"/>
        </w:rPr>
      </w:pPr>
    </w:p>
    <w:p w:rsidR="004E2653" w:rsidRPr="00CF7BCB" w:rsidRDefault="004E2653" w:rsidP="004E2653">
      <w:pPr>
        <w:pStyle w:val="Sinespaciado"/>
        <w:jc w:val="both"/>
        <w:rPr>
          <w:lang w:val="es-CO"/>
        </w:rPr>
      </w:pPr>
      <w:r w:rsidRPr="00CF7BCB">
        <w:rPr>
          <w:lang w:val="es-CO"/>
        </w:rPr>
        <w:t>En el sitio web de la PGN</w:t>
      </w:r>
      <w:r w:rsidR="00931C72">
        <w:rPr>
          <w:lang w:val="es-CO"/>
        </w:rPr>
        <w:t>,</w:t>
      </w:r>
      <w:r w:rsidRPr="00CF7BCB">
        <w:rPr>
          <w:lang w:val="es-CO"/>
        </w:rPr>
        <w:t xml:space="preserve"> en el micro sitio del Grupo de Transparencia se cargó en </w:t>
      </w:r>
      <w:r w:rsidR="00931C72">
        <w:rPr>
          <w:lang w:val="es-CO"/>
        </w:rPr>
        <w:t>una</w:t>
      </w:r>
      <w:r w:rsidRPr="00CF7BCB">
        <w:rPr>
          <w:lang w:val="es-CO"/>
        </w:rPr>
        <w:t xml:space="preserve"> sección </w:t>
      </w:r>
      <w:r w:rsidR="00931C72">
        <w:rPr>
          <w:lang w:val="es-CO"/>
        </w:rPr>
        <w:t xml:space="preserve">particular </w:t>
      </w:r>
      <w:r w:rsidRPr="00CF7BCB">
        <w:rPr>
          <w:lang w:val="es-CO"/>
        </w:rPr>
        <w:t>de Relatoría un listado con la normatividad y las tutelas que protegen el derecho de petición y el derecho de ac</w:t>
      </w:r>
      <w:r w:rsidR="00931C72">
        <w:rPr>
          <w:lang w:val="es-CO"/>
        </w:rPr>
        <w:t>ceso a la información pública para</w:t>
      </w:r>
      <w:r w:rsidRPr="00CF7BCB">
        <w:rPr>
          <w:lang w:val="es-CO"/>
        </w:rPr>
        <w:t xml:space="preserve"> las vigencias 2015 y 2016.</w:t>
      </w:r>
    </w:p>
    <w:p w:rsidR="004E2653" w:rsidRDefault="004E2653" w:rsidP="004E2653">
      <w:pPr>
        <w:pStyle w:val="Sinespaciado"/>
        <w:jc w:val="both"/>
        <w:rPr>
          <w:lang w:val="es-CO"/>
        </w:rPr>
      </w:pPr>
    </w:p>
    <w:p w:rsidR="004B04DA" w:rsidRDefault="004B04DA" w:rsidP="004E2653">
      <w:pPr>
        <w:pStyle w:val="Sinespaciado"/>
        <w:jc w:val="both"/>
        <w:rPr>
          <w:lang w:val="es-CO"/>
        </w:rPr>
      </w:pPr>
      <w:r w:rsidRPr="00CF7BCB">
        <w:rPr>
          <w:lang w:val="es-CO"/>
        </w:rPr>
        <w:lastRenderedPageBreak/>
        <w:t xml:space="preserve">A su vez, se estudiaron las tutelas publicadas en el sistema de consulta de la Rama Judicial usando el criterio de búsqueda “información”, con el resultado </w:t>
      </w:r>
      <w:r>
        <w:rPr>
          <w:lang w:val="es-CO"/>
        </w:rPr>
        <w:t xml:space="preserve">de 12 </w:t>
      </w:r>
      <w:r w:rsidRPr="00CF7BCB">
        <w:rPr>
          <w:lang w:val="es-CO"/>
        </w:rPr>
        <w:t xml:space="preserve">tutelas encontradas bajo este criterio. Las tutelas de interés se publican con su enlace web en </w:t>
      </w:r>
      <w:r>
        <w:rPr>
          <w:lang w:val="es-CO"/>
        </w:rPr>
        <w:t>la sección de relatoría del</w:t>
      </w:r>
      <w:r w:rsidRPr="00CF7BCB">
        <w:rPr>
          <w:lang w:val="es-CO"/>
        </w:rPr>
        <w:t xml:space="preserve"> micro sitio del Grupo de Transparencia.</w:t>
      </w:r>
    </w:p>
    <w:p w:rsidR="004B04DA" w:rsidRPr="00CF7BCB" w:rsidRDefault="004B04DA" w:rsidP="004E2653">
      <w:pPr>
        <w:pStyle w:val="Sinespaciado"/>
        <w:jc w:val="both"/>
        <w:rPr>
          <w:lang w:val="es-CO"/>
        </w:rPr>
      </w:pPr>
    </w:p>
    <w:p w:rsidR="004E2653" w:rsidRPr="00CF7BCB" w:rsidRDefault="004E2653" w:rsidP="004E2653">
      <w:pPr>
        <w:pStyle w:val="Sinespaciado"/>
        <w:jc w:val="both"/>
        <w:rPr>
          <w:lang w:val="es-CO"/>
        </w:rPr>
      </w:pPr>
      <w:r w:rsidRPr="00CF7BCB">
        <w:rPr>
          <w:lang w:val="es-CO"/>
        </w:rPr>
        <w:t xml:space="preserve">Se elaboró y publicó </w:t>
      </w:r>
      <w:r w:rsidR="00931C72">
        <w:rPr>
          <w:lang w:val="es-CO"/>
        </w:rPr>
        <w:t xml:space="preserve">en el sitio web </w:t>
      </w:r>
      <w:r w:rsidRPr="00CF7BCB">
        <w:rPr>
          <w:lang w:val="es-CO"/>
        </w:rPr>
        <w:t xml:space="preserve">el Informe de Cumplimiento de Tutelas de la Vigencia 2015, </w:t>
      </w:r>
      <w:r w:rsidR="00931C72">
        <w:rPr>
          <w:lang w:val="es-CO"/>
        </w:rPr>
        <w:t>que se elaboró junto</w:t>
      </w:r>
      <w:r w:rsidRPr="00CF7BCB">
        <w:rPr>
          <w:lang w:val="es-CO"/>
        </w:rPr>
        <w:t xml:space="preserve"> con la Defensoría del Pueblo, en dicho informe se evidenció que aún existe desconocimiento por parte de la ciudadanía sobre el derecho de acceso a la información pública y el alcance de la Ley 1712 de 2014. </w:t>
      </w:r>
    </w:p>
    <w:p w:rsidR="004E2653" w:rsidRPr="00CF7BCB" w:rsidRDefault="004E2653" w:rsidP="004E2653">
      <w:pPr>
        <w:pStyle w:val="Sinespaciado"/>
        <w:jc w:val="both"/>
        <w:rPr>
          <w:lang w:val="es-CO"/>
        </w:rPr>
      </w:pPr>
    </w:p>
    <w:p w:rsidR="004E2653" w:rsidRPr="00CF7BCB" w:rsidRDefault="004E2653" w:rsidP="004E2653">
      <w:pPr>
        <w:pStyle w:val="Sinespaciado"/>
        <w:jc w:val="both"/>
        <w:rPr>
          <w:lang w:val="es-CO"/>
        </w:rPr>
      </w:pPr>
      <w:r w:rsidRPr="00CF7BCB">
        <w:rPr>
          <w:lang w:val="es-CO"/>
        </w:rPr>
        <w:t>En la mayoría de los casos las personas invocan la protección del derecho con fundamento en el derecho de petición en su modalidad de solicitud de copias y el derecho a ser informado, en lugar de invocar el derecho de acceso a la información pública como un derecho autónomo. Se observaron también casos donde se eleva el derecho de petición solicitando documentos que se encuentran en los sistemas de información del Estado (ej.: SECOP y SUIT). Sin embargo, se pudo observar que en la vigencia 2015 las entidades obstaculizaron la entrega de la información dando respuesta sólo cuando se presentaba la acción constitucional.</w:t>
      </w:r>
    </w:p>
    <w:p w:rsidR="004E2653" w:rsidRPr="00CF7BCB" w:rsidRDefault="004E2653" w:rsidP="004E2653">
      <w:pPr>
        <w:pStyle w:val="Sinespaciado"/>
        <w:jc w:val="both"/>
        <w:rPr>
          <w:lang w:val="es-CO"/>
        </w:rPr>
      </w:pPr>
    </w:p>
    <w:p w:rsidR="004E2653" w:rsidRPr="00CF7BCB" w:rsidRDefault="004E2653" w:rsidP="004B04DA">
      <w:pPr>
        <w:jc w:val="both"/>
        <w:rPr>
          <w:lang w:val="es-CO"/>
        </w:rPr>
      </w:pPr>
      <w:r w:rsidRPr="00CF7BCB">
        <w:rPr>
          <w:lang w:val="es-CO"/>
        </w:rPr>
        <w:t>Esto pone en evidencia que en las tutelas revisadas para la vigencia 201</w:t>
      </w:r>
      <w:r w:rsidR="004B04DA">
        <w:rPr>
          <w:lang w:val="es-CO"/>
        </w:rPr>
        <w:t>5</w:t>
      </w:r>
      <w:r w:rsidRPr="00CF7BCB">
        <w:rPr>
          <w:lang w:val="es-CO"/>
        </w:rPr>
        <w:t>, las entidades dan respuesta a los derechos de petición una vez se inic</w:t>
      </w:r>
      <w:r w:rsidR="004B04DA">
        <w:rPr>
          <w:lang w:val="es-CO"/>
        </w:rPr>
        <w:t>ia la acción co</w:t>
      </w:r>
      <w:r w:rsidRPr="00CF7BCB">
        <w:rPr>
          <w:lang w:val="es-CO"/>
        </w:rPr>
        <w:t xml:space="preserve">nstitucional o cuando </w:t>
      </w:r>
      <w:r w:rsidR="004B04DA">
        <w:rPr>
          <w:lang w:val="es-CO"/>
        </w:rPr>
        <w:t>el juez de</w:t>
      </w:r>
      <w:r w:rsidRPr="00CF7BCB">
        <w:rPr>
          <w:lang w:val="es-CO"/>
        </w:rPr>
        <w:t xml:space="preserve"> tutela</w:t>
      </w:r>
      <w:r w:rsidR="004B04DA">
        <w:rPr>
          <w:lang w:val="es-CO"/>
        </w:rPr>
        <w:t xml:space="preserve"> dicta el fallo</w:t>
      </w:r>
      <w:r w:rsidRPr="00CF7BCB">
        <w:rPr>
          <w:lang w:val="es-CO"/>
        </w:rPr>
        <w:t xml:space="preserve">. </w:t>
      </w:r>
    </w:p>
    <w:p w:rsidR="004E2653" w:rsidRPr="00CF7BCB" w:rsidRDefault="004E2653" w:rsidP="004B04DA">
      <w:pPr>
        <w:jc w:val="both"/>
        <w:rPr>
          <w:lang w:val="es-CO"/>
        </w:rPr>
      </w:pPr>
    </w:p>
    <w:p w:rsidR="004E2653" w:rsidRPr="004B04DA" w:rsidRDefault="005B7678" w:rsidP="009E4C91">
      <w:pPr>
        <w:jc w:val="both"/>
        <w:rPr>
          <w:lang w:val="es-CO" w:eastAsia="en-US"/>
        </w:rPr>
      </w:pPr>
      <w:r w:rsidRPr="00CF7BCB">
        <w:rPr>
          <w:lang w:val="es-CO"/>
        </w:rPr>
        <w:t>Por tanto</w:t>
      </w:r>
      <w:r w:rsidR="004B04DA">
        <w:rPr>
          <w:lang w:val="es-CO"/>
        </w:rPr>
        <w:t>,</w:t>
      </w:r>
      <w:r w:rsidRPr="00CF7BCB">
        <w:rPr>
          <w:lang w:val="es-CO"/>
        </w:rPr>
        <w:t xml:space="preserve"> en un buen número de casos,</w:t>
      </w:r>
      <w:r w:rsidR="004E2653" w:rsidRPr="00CF7BCB">
        <w:rPr>
          <w:lang w:val="es-CO"/>
        </w:rPr>
        <w:t xml:space="preserve"> las entidades obstaculizan el acceso a la información como primera medida y</w:t>
      </w:r>
      <w:r w:rsidRPr="00CF7BCB">
        <w:rPr>
          <w:lang w:val="es-CO"/>
        </w:rPr>
        <w:t xml:space="preserve"> permiten luego el acceso, después que un fallo de tutela los oblig</w:t>
      </w:r>
      <w:r w:rsidR="004B04DA">
        <w:rPr>
          <w:lang w:val="es-CO"/>
        </w:rPr>
        <w:t>a</w:t>
      </w:r>
      <w:r w:rsidRPr="00CF7BCB">
        <w:rPr>
          <w:lang w:val="es-CO"/>
        </w:rPr>
        <w:t>. En este orden de ideas se observa que algunas entidades hacen que la protección de tutela sea la norma y no la excepción, tal y como se expuso en el Informe Preliminar de Tutelas sobre el derecho de acceso a la informació</w:t>
      </w:r>
      <w:r w:rsidR="004B04DA">
        <w:rPr>
          <w:lang w:val="es-CO"/>
        </w:rPr>
        <w:t>n del primer trimestre del 2016.</w:t>
      </w:r>
    </w:p>
    <w:p w:rsidR="005651F4" w:rsidRPr="00CF7BCB" w:rsidRDefault="005651F4" w:rsidP="009E4C91">
      <w:pPr>
        <w:jc w:val="both"/>
        <w:rPr>
          <w:rFonts w:cstheme="minorHAnsi"/>
          <w:b/>
          <w:bCs/>
          <w:color w:val="000000"/>
          <w:lang w:val="es-CO" w:eastAsia="es-CO"/>
        </w:rPr>
      </w:pPr>
    </w:p>
    <w:p w:rsidR="00603C3D" w:rsidRPr="00CF7BCB" w:rsidRDefault="00603C3D" w:rsidP="009E4C91">
      <w:pPr>
        <w:jc w:val="both"/>
        <w:rPr>
          <w:rFonts w:cstheme="minorHAnsi"/>
          <w:b/>
          <w:bCs/>
          <w:color w:val="000000"/>
          <w:lang w:val="es-CO" w:eastAsia="es-CO"/>
        </w:rPr>
      </w:pPr>
    </w:p>
    <w:p w:rsidR="00AB145B" w:rsidRPr="00CF7BCB" w:rsidRDefault="00AB145B" w:rsidP="00AB145B">
      <w:pPr>
        <w:jc w:val="both"/>
        <w:rPr>
          <w:b/>
        </w:rPr>
      </w:pPr>
      <w:r w:rsidRPr="00CF7BCB">
        <w:rPr>
          <w:b/>
        </w:rPr>
        <w:t>8. PRIORIDADES Y RETOS</w:t>
      </w:r>
    </w:p>
    <w:p w:rsidR="00AB145B" w:rsidRPr="00CF7BCB" w:rsidRDefault="00AB145B" w:rsidP="00AB145B">
      <w:pPr>
        <w:jc w:val="both"/>
        <w:rPr>
          <w:b/>
        </w:rPr>
      </w:pPr>
    </w:p>
    <w:p w:rsidR="00AB145B" w:rsidRPr="00CF7BCB" w:rsidRDefault="00AB145B" w:rsidP="00AB145B">
      <w:pPr>
        <w:jc w:val="both"/>
        <w:rPr>
          <w:b/>
          <w:lang w:val="es-CO"/>
        </w:rPr>
      </w:pPr>
      <w:r w:rsidRPr="00CF7BCB">
        <w:rPr>
          <w:b/>
          <w:lang w:val="es-CO"/>
        </w:rPr>
        <w:t>Capacitaciones</w:t>
      </w:r>
    </w:p>
    <w:p w:rsidR="00E67694" w:rsidRPr="00CF7BCB" w:rsidRDefault="00E67694" w:rsidP="00AB145B">
      <w:pPr>
        <w:jc w:val="both"/>
        <w:rPr>
          <w:b/>
          <w:lang w:val="es-CO"/>
        </w:rPr>
      </w:pPr>
    </w:p>
    <w:p w:rsidR="00AB145B" w:rsidRPr="00CF7BCB" w:rsidRDefault="00AB145B" w:rsidP="00AB145B">
      <w:pPr>
        <w:pStyle w:val="Prrafodelista"/>
        <w:numPr>
          <w:ilvl w:val="0"/>
          <w:numId w:val="17"/>
        </w:numPr>
        <w:spacing w:after="160" w:line="259" w:lineRule="auto"/>
        <w:ind w:left="360"/>
        <w:jc w:val="both"/>
        <w:rPr>
          <w:rFonts w:ascii="Garamond" w:hAnsi="Garamond"/>
          <w:sz w:val="22"/>
          <w:szCs w:val="22"/>
        </w:rPr>
      </w:pPr>
      <w:r w:rsidRPr="00CF7BCB">
        <w:rPr>
          <w:rFonts w:ascii="Garamond" w:hAnsi="Garamond"/>
          <w:sz w:val="22"/>
          <w:szCs w:val="22"/>
        </w:rPr>
        <w:t>La implementación de la estrategia de capacitación interinstitucional del Ministerio Público y las entidades líderes de la política pública de transparencia y acceso a la información pública, requiere de atención inmediata desde enero de 2017. En ese sentido se necesita elaborar el POA 2017 de capacitación, bajo los lineamientos establecidos en el documento de estrategia (en este incluso se propone un formato). Este POA debe contener actividades relacionadas con establecimiento de alianzas con otras entidades públicas y privadas, que permita ampliar el alcance territorial del Grupo para impartir capacitaciones a servidores públicos, ciudadanos y empleados de sujetos obligados no tradicionales, así como para generar capacidades en otras instituciones interesadas en la temática y generar un efecto multiplicador. Se deben tener en cuenta los objetivos derivados de la estrategia para la formulación: escalar la temática en las cabezas de las instituciones líderes para posicionarlo como prioritario, generar alianzas con otras instituciones y generar contenidos innovadores que permitan superar la restricción presupuestal.</w:t>
      </w:r>
    </w:p>
    <w:p w:rsidR="00AB145B" w:rsidRPr="00CF7BCB" w:rsidRDefault="00AB145B" w:rsidP="00AB145B">
      <w:pPr>
        <w:pStyle w:val="Prrafodelista"/>
        <w:numPr>
          <w:ilvl w:val="0"/>
          <w:numId w:val="17"/>
        </w:numPr>
        <w:spacing w:after="160" w:line="259" w:lineRule="auto"/>
        <w:ind w:left="360"/>
        <w:jc w:val="both"/>
        <w:rPr>
          <w:rFonts w:ascii="Garamond" w:hAnsi="Garamond"/>
          <w:sz w:val="22"/>
          <w:szCs w:val="22"/>
        </w:rPr>
      </w:pPr>
      <w:r w:rsidRPr="00CF7BCB">
        <w:rPr>
          <w:rFonts w:ascii="Garamond" w:hAnsi="Garamond"/>
          <w:sz w:val="22"/>
          <w:szCs w:val="22"/>
        </w:rPr>
        <w:t>Definir cuáles son las temáticas y sectores de la administración pública sobre los cuales se quiere priorizar el accionar del Grupo.</w:t>
      </w:r>
    </w:p>
    <w:p w:rsidR="00AB145B" w:rsidRPr="00CF7BCB" w:rsidRDefault="00AB145B" w:rsidP="00AB145B">
      <w:pPr>
        <w:pStyle w:val="Prrafodelista"/>
        <w:numPr>
          <w:ilvl w:val="0"/>
          <w:numId w:val="17"/>
        </w:numPr>
        <w:spacing w:after="160" w:line="259" w:lineRule="auto"/>
        <w:ind w:left="360"/>
        <w:jc w:val="both"/>
        <w:rPr>
          <w:rFonts w:ascii="Garamond" w:hAnsi="Garamond"/>
          <w:sz w:val="22"/>
          <w:szCs w:val="22"/>
        </w:rPr>
      </w:pPr>
      <w:r w:rsidRPr="00CF7BCB">
        <w:rPr>
          <w:rFonts w:ascii="Garamond" w:hAnsi="Garamond"/>
          <w:sz w:val="22"/>
          <w:szCs w:val="22"/>
        </w:rPr>
        <w:t>Promocionar el curso virtual de autoformación que se encontrará alojado en la página web de la Defensoría del Pueblo, el cual está dirigido ciudadanos y a servidores públicos y empleados de los sujetos obligados.</w:t>
      </w:r>
    </w:p>
    <w:p w:rsidR="00AB145B" w:rsidRPr="00CF7BCB" w:rsidRDefault="00AB145B" w:rsidP="00AB145B">
      <w:pPr>
        <w:pStyle w:val="Prrafodelista"/>
        <w:numPr>
          <w:ilvl w:val="0"/>
          <w:numId w:val="17"/>
        </w:numPr>
        <w:spacing w:after="160" w:line="259" w:lineRule="auto"/>
        <w:ind w:left="360"/>
        <w:jc w:val="both"/>
        <w:rPr>
          <w:rFonts w:ascii="Garamond" w:hAnsi="Garamond"/>
          <w:sz w:val="22"/>
          <w:szCs w:val="22"/>
        </w:rPr>
      </w:pPr>
      <w:r w:rsidRPr="00CF7BCB">
        <w:rPr>
          <w:rFonts w:ascii="Garamond" w:hAnsi="Garamond"/>
          <w:sz w:val="22"/>
          <w:szCs w:val="22"/>
        </w:rPr>
        <w:t>Se requiere la apropiación presupuestal para el Grupo de Transparencia y del derecho de Acceso a la Información Pública, para el cumplimiento de las funciones de capacitación y promoción de la Ley 1712 de 2014, ya sea para la generación de nuevos contenidos digitales o físicos, como para la planeación de eventos de promoción.</w:t>
      </w:r>
    </w:p>
    <w:p w:rsidR="00AB145B" w:rsidRPr="00CF7BCB" w:rsidRDefault="00AB145B" w:rsidP="00AB145B">
      <w:pPr>
        <w:pStyle w:val="Prrafodelista"/>
        <w:numPr>
          <w:ilvl w:val="0"/>
          <w:numId w:val="17"/>
        </w:numPr>
        <w:spacing w:after="160" w:line="259" w:lineRule="auto"/>
        <w:ind w:left="360"/>
        <w:jc w:val="both"/>
        <w:rPr>
          <w:rFonts w:ascii="Garamond" w:hAnsi="Garamond"/>
          <w:sz w:val="22"/>
          <w:szCs w:val="22"/>
        </w:rPr>
      </w:pPr>
      <w:r w:rsidRPr="00CF7BCB">
        <w:rPr>
          <w:rFonts w:ascii="Garamond" w:hAnsi="Garamond"/>
          <w:sz w:val="22"/>
          <w:szCs w:val="22"/>
        </w:rPr>
        <w:t>Establecer alianzas con entidades que cuenten con servicios de video conferencia y que tengan un amplio alcance de organizaciones públicas y privadas que se encuentren obligadas por la Ley 1712 de 2014.</w:t>
      </w:r>
    </w:p>
    <w:p w:rsidR="00AB145B" w:rsidRPr="00CF7BCB" w:rsidRDefault="00AB145B" w:rsidP="00AB145B">
      <w:pPr>
        <w:pStyle w:val="Prrafodelista"/>
        <w:numPr>
          <w:ilvl w:val="0"/>
          <w:numId w:val="17"/>
        </w:numPr>
        <w:spacing w:after="160" w:line="259" w:lineRule="auto"/>
        <w:ind w:left="360"/>
        <w:jc w:val="both"/>
        <w:rPr>
          <w:rFonts w:ascii="Garamond" w:hAnsi="Garamond"/>
          <w:sz w:val="22"/>
          <w:szCs w:val="22"/>
        </w:rPr>
      </w:pPr>
      <w:r w:rsidRPr="00CF7BCB">
        <w:rPr>
          <w:rFonts w:ascii="Garamond" w:hAnsi="Garamond"/>
          <w:sz w:val="22"/>
          <w:szCs w:val="22"/>
        </w:rPr>
        <w:lastRenderedPageBreak/>
        <w:t>Consolidar el proyecto de capacitación virtual que permita desarrollar un portal de capacitación virtual, ya sea bajo estándares de e-learni</w:t>
      </w:r>
      <w:r w:rsidR="006B5674" w:rsidRPr="00CF7BCB">
        <w:rPr>
          <w:rFonts w:ascii="Garamond" w:hAnsi="Garamond"/>
          <w:sz w:val="22"/>
          <w:szCs w:val="22"/>
        </w:rPr>
        <w:t>n</w:t>
      </w:r>
      <w:r w:rsidRPr="00CF7BCB">
        <w:rPr>
          <w:rFonts w:ascii="Garamond" w:hAnsi="Garamond"/>
          <w:sz w:val="22"/>
          <w:szCs w:val="22"/>
        </w:rPr>
        <w:t>g u otros.</w:t>
      </w:r>
    </w:p>
    <w:p w:rsidR="00AB145B" w:rsidRPr="00CF7BCB" w:rsidRDefault="00AB145B" w:rsidP="00AB145B">
      <w:pPr>
        <w:pStyle w:val="Prrafodelista"/>
        <w:numPr>
          <w:ilvl w:val="0"/>
          <w:numId w:val="17"/>
        </w:numPr>
        <w:spacing w:after="160" w:line="259" w:lineRule="auto"/>
        <w:ind w:left="360"/>
        <w:jc w:val="both"/>
        <w:rPr>
          <w:rFonts w:ascii="Garamond" w:hAnsi="Garamond"/>
          <w:sz w:val="22"/>
          <w:szCs w:val="22"/>
        </w:rPr>
      </w:pPr>
      <w:r w:rsidRPr="00CF7BCB">
        <w:rPr>
          <w:rFonts w:ascii="Garamond" w:hAnsi="Garamond"/>
          <w:sz w:val="22"/>
          <w:szCs w:val="22"/>
        </w:rPr>
        <w:t xml:space="preserve">Generar un contenido general de las capacitaciones en el cual diversos temas anticorrupción, cultura de la legalidad </w:t>
      </w:r>
      <w:r w:rsidR="00603C3D" w:rsidRPr="00CF7BCB">
        <w:rPr>
          <w:rFonts w:ascii="Garamond" w:hAnsi="Garamond"/>
          <w:sz w:val="22"/>
          <w:szCs w:val="22"/>
        </w:rPr>
        <w:t>y la</w:t>
      </w:r>
      <w:r w:rsidRPr="00CF7BCB">
        <w:rPr>
          <w:rFonts w:ascii="Garamond" w:hAnsi="Garamond"/>
          <w:sz w:val="22"/>
          <w:szCs w:val="22"/>
        </w:rPr>
        <w:t xml:space="preserve"> integridad, transparencia y acceso a información pública y rendición de cuentas, por citar algunos ejemplos, se encuentren interrelacionados.</w:t>
      </w:r>
    </w:p>
    <w:p w:rsidR="00603C3D" w:rsidRPr="00CF7BCB" w:rsidRDefault="00AB145B" w:rsidP="00603C3D">
      <w:pPr>
        <w:pStyle w:val="Prrafodelista"/>
        <w:numPr>
          <w:ilvl w:val="0"/>
          <w:numId w:val="17"/>
        </w:numPr>
        <w:spacing w:after="160" w:line="259" w:lineRule="auto"/>
        <w:ind w:left="360"/>
        <w:jc w:val="both"/>
        <w:rPr>
          <w:rFonts w:ascii="Garamond" w:hAnsi="Garamond"/>
          <w:sz w:val="22"/>
          <w:szCs w:val="22"/>
        </w:rPr>
      </w:pPr>
      <w:r w:rsidRPr="00CF7BCB">
        <w:rPr>
          <w:rFonts w:ascii="Garamond" w:hAnsi="Garamond"/>
          <w:sz w:val="22"/>
          <w:szCs w:val="22"/>
        </w:rPr>
        <w:t>Es importante contar con un concepto pedagógico sobre los materiales de capacitación y ajustar los procesos a las necesidades en territorio.</w:t>
      </w:r>
    </w:p>
    <w:p w:rsidR="00603C3D" w:rsidRPr="00CF7BCB" w:rsidRDefault="00603C3D" w:rsidP="00603C3D">
      <w:pPr>
        <w:pStyle w:val="Prrafodelista"/>
        <w:spacing w:after="160" w:line="259" w:lineRule="auto"/>
        <w:ind w:left="360"/>
        <w:jc w:val="both"/>
        <w:rPr>
          <w:rFonts w:ascii="Garamond" w:hAnsi="Garamond"/>
          <w:sz w:val="22"/>
          <w:szCs w:val="22"/>
        </w:rPr>
      </w:pPr>
    </w:p>
    <w:p w:rsidR="00AB145B" w:rsidRPr="00CF7BCB" w:rsidRDefault="00AB145B" w:rsidP="005651F4">
      <w:pPr>
        <w:spacing w:after="160" w:line="259" w:lineRule="auto"/>
        <w:jc w:val="both"/>
        <w:rPr>
          <w:b/>
        </w:rPr>
      </w:pPr>
      <w:r w:rsidRPr="00CF7BCB">
        <w:rPr>
          <w:b/>
        </w:rPr>
        <w:t>Vigilancia y seguimiento</w:t>
      </w:r>
    </w:p>
    <w:p w:rsidR="00AB145B" w:rsidRPr="00CF7BCB" w:rsidRDefault="00AB145B" w:rsidP="00603C3D">
      <w:pPr>
        <w:pStyle w:val="Prrafodelista"/>
        <w:numPr>
          <w:ilvl w:val="0"/>
          <w:numId w:val="14"/>
        </w:numPr>
        <w:spacing w:after="160" w:line="259" w:lineRule="auto"/>
        <w:ind w:left="284" w:hanging="284"/>
        <w:jc w:val="both"/>
        <w:rPr>
          <w:rFonts w:ascii="Garamond" w:hAnsi="Garamond"/>
          <w:sz w:val="22"/>
          <w:szCs w:val="22"/>
        </w:rPr>
      </w:pPr>
      <w:r w:rsidRPr="00CF7BCB">
        <w:rPr>
          <w:rFonts w:ascii="Garamond" w:hAnsi="Garamond"/>
          <w:sz w:val="22"/>
          <w:szCs w:val="22"/>
        </w:rPr>
        <w:t xml:space="preserve">En la línea de vigilancia y seguimiento, la construcción de un modelo de vigilancia que permita el monitoreo del universo establecido por la Ley es el principal reto. Por tanto, prioritario dar continuidad al proyecto de cooperación internacional, financiado por la Unión Europea a través del Programa ACTUE, con el objetivo de implementar el modelo de vigilancia que recolecte la información oportunamente del cumplimiento normativo. La ejecución de la iniciativa contratada por la FIIAPP y de la cual es beneficiaria la Procuraduría, se encontrará en cabeza de la firma EcoAnalítica, proceso que se deberá liderar de cerca con el apoyo de la Oficina de Sistemas, pues el aplicativo desarrollado para el registro y captura de información estará alojado en la página web de la entidad. </w:t>
      </w:r>
    </w:p>
    <w:p w:rsidR="00AB145B" w:rsidRPr="00CF7BCB" w:rsidRDefault="00AB145B" w:rsidP="00603C3D">
      <w:pPr>
        <w:pStyle w:val="Prrafodelista"/>
        <w:numPr>
          <w:ilvl w:val="0"/>
          <w:numId w:val="14"/>
        </w:numPr>
        <w:spacing w:after="160" w:line="259" w:lineRule="auto"/>
        <w:ind w:left="284" w:hanging="284"/>
        <w:jc w:val="both"/>
        <w:rPr>
          <w:rFonts w:ascii="Garamond" w:hAnsi="Garamond"/>
          <w:sz w:val="22"/>
          <w:szCs w:val="22"/>
        </w:rPr>
      </w:pPr>
      <w:r w:rsidRPr="00CF7BCB">
        <w:rPr>
          <w:rFonts w:ascii="Garamond" w:hAnsi="Garamond"/>
          <w:sz w:val="22"/>
          <w:szCs w:val="22"/>
        </w:rPr>
        <w:t>Definir la competencia de vigilancia y sanción de los organismos de control de sujetos obligados “no tradicionales”, tales como las superintendencias y el Consejo Nacional Electoral, en temas de transparencia y acceso a la información pública resulta también prioritario en el marco del modelo de vigilancia a sujetos obligados no tradicionales, pues es parte fundamental de las actividades de vigilancia, control y sanción.</w:t>
      </w:r>
    </w:p>
    <w:p w:rsidR="00AB145B" w:rsidRPr="00CF7BCB" w:rsidRDefault="00AB145B" w:rsidP="00603C3D">
      <w:pPr>
        <w:pStyle w:val="Prrafodelista"/>
        <w:numPr>
          <w:ilvl w:val="0"/>
          <w:numId w:val="14"/>
        </w:numPr>
        <w:spacing w:after="160" w:line="259" w:lineRule="auto"/>
        <w:ind w:left="284" w:hanging="284"/>
        <w:jc w:val="both"/>
        <w:rPr>
          <w:rFonts w:ascii="Garamond" w:hAnsi="Garamond"/>
          <w:sz w:val="22"/>
          <w:szCs w:val="22"/>
        </w:rPr>
      </w:pPr>
      <w:r w:rsidRPr="00CF7BCB">
        <w:rPr>
          <w:rFonts w:ascii="Garamond" w:hAnsi="Garamond"/>
          <w:sz w:val="22"/>
          <w:szCs w:val="22"/>
        </w:rPr>
        <w:t>Definir a la luz del nuevo código disciplinario, cuando este sea sancionado, los tipos disciplinarios y posibles sanciones por incumplimiento de la Ley 1712 de 2014. Este es un insumo importante para guiar la actividad de vigilancia y para incluir la temáticas en las consultas que resuelve y capacitaciones que imparte el Grupo.</w:t>
      </w:r>
    </w:p>
    <w:p w:rsidR="00AB145B" w:rsidRPr="00CF7BCB" w:rsidRDefault="00AB145B" w:rsidP="00603C3D">
      <w:pPr>
        <w:pStyle w:val="Prrafodelista"/>
        <w:numPr>
          <w:ilvl w:val="0"/>
          <w:numId w:val="14"/>
        </w:numPr>
        <w:spacing w:after="160" w:line="259" w:lineRule="auto"/>
        <w:ind w:left="284" w:hanging="284"/>
        <w:jc w:val="both"/>
        <w:rPr>
          <w:rFonts w:ascii="Garamond" w:hAnsi="Garamond"/>
          <w:sz w:val="22"/>
          <w:szCs w:val="22"/>
        </w:rPr>
      </w:pPr>
      <w:r w:rsidRPr="00CF7BCB">
        <w:rPr>
          <w:rFonts w:ascii="Garamond" w:hAnsi="Garamond"/>
          <w:sz w:val="22"/>
          <w:szCs w:val="22"/>
        </w:rPr>
        <w:t>Incluir dentro del POA de vigilancia y seguimiento actividades de seguimiento a las funciones que deben cumplir las entidades líderes de política de la transparencia y acceso a la información pública, en donde se consideren reuniones con las cabezas de estas entidades y la generación de mecanismos de monitoreo, para así realizar recomendaciones oportunamente en ejercicio de la función preventiva.</w:t>
      </w:r>
    </w:p>
    <w:p w:rsidR="00AB145B" w:rsidRPr="00CF7BCB" w:rsidRDefault="00AB145B" w:rsidP="00603C3D">
      <w:pPr>
        <w:pStyle w:val="Prrafodelista"/>
        <w:numPr>
          <w:ilvl w:val="0"/>
          <w:numId w:val="14"/>
        </w:numPr>
        <w:spacing w:after="160" w:line="259" w:lineRule="auto"/>
        <w:ind w:left="284" w:hanging="284"/>
        <w:jc w:val="both"/>
        <w:rPr>
          <w:rFonts w:ascii="Garamond" w:hAnsi="Garamond"/>
          <w:sz w:val="22"/>
          <w:szCs w:val="22"/>
        </w:rPr>
      </w:pPr>
      <w:r w:rsidRPr="00CF7BCB">
        <w:rPr>
          <w:rFonts w:ascii="Garamond" w:hAnsi="Garamond"/>
          <w:sz w:val="22"/>
          <w:szCs w:val="22"/>
        </w:rPr>
        <w:t>Fortalecer el conocimiento y la implementación de los nuevos procedimientos preventivos en el Grupo, para formular proyectos preventivos y dar traslado de informes de gestión preventiva a las dependencias con función disciplinaria.</w:t>
      </w:r>
    </w:p>
    <w:p w:rsidR="00AB145B" w:rsidRPr="00CF7BCB" w:rsidRDefault="00AB145B" w:rsidP="00603C3D">
      <w:pPr>
        <w:pStyle w:val="Prrafodelista"/>
        <w:numPr>
          <w:ilvl w:val="0"/>
          <w:numId w:val="14"/>
        </w:numPr>
        <w:spacing w:after="160" w:line="259" w:lineRule="auto"/>
        <w:ind w:left="284" w:hanging="284"/>
        <w:jc w:val="both"/>
        <w:rPr>
          <w:rFonts w:ascii="Garamond" w:hAnsi="Garamond"/>
          <w:sz w:val="22"/>
          <w:szCs w:val="22"/>
        </w:rPr>
      </w:pPr>
      <w:r w:rsidRPr="00CF7BCB">
        <w:rPr>
          <w:rFonts w:ascii="Garamond" w:hAnsi="Garamond"/>
          <w:sz w:val="22"/>
          <w:szCs w:val="22"/>
        </w:rPr>
        <w:t>Hacer seguimiento al cumplimiento de Directiva de la Procuradora General de la Nación 006 de 2016, relacionada con la implementación de la Ley 1712 de 2014 y demás normativas conexas.</w:t>
      </w:r>
    </w:p>
    <w:p w:rsidR="005651F4" w:rsidRPr="00CF7BCB" w:rsidRDefault="00AB145B" w:rsidP="005651F4">
      <w:pPr>
        <w:pStyle w:val="Prrafodelista"/>
        <w:numPr>
          <w:ilvl w:val="0"/>
          <w:numId w:val="14"/>
        </w:numPr>
        <w:spacing w:line="276" w:lineRule="auto"/>
        <w:ind w:left="284" w:hanging="284"/>
        <w:jc w:val="both"/>
        <w:rPr>
          <w:rFonts w:ascii="Garamond" w:hAnsi="Garamond"/>
          <w:sz w:val="22"/>
          <w:szCs w:val="22"/>
        </w:rPr>
      </w:pPr>
      <w:r w:rsidRPr="00CF7BCB">
        <w:rPr>
          <w:rFonts w:ascii="Garamond" w:hAnsi="Garamond"/>
          <w:sz w:val="22"/>
          <w:szCs w:val="22"/>
        </w:rPr>
        <w:t>Revisar los resultados del Índice de Transparencia Nacional-ITN, que serán publicados a inicios de 2017.</w:t>
      </w:r>
    </w:p>
    <w:p w:rsidR="00AB145B" w:rsidRPr="00CF7BCB" w:rsidRDefault="00AB145B" w:rsidP="005651F4">
      <w:pPr>
        <w:pStyle w:val="Prrafodelista"/>
        <w:numPr>
          <w:ilvl w:val="0"/>
          <w:numId w:val="14"/>
        </w:numPr>
        <w:spacing w:line="276" w:lineRule="auto"/>
        <w:ind w:left="284" w:hanging="284"/>
        <w:jc w:val="both"/>
        <w:rPr>
          <w:rFonts w:ascii="Garamond" w:hAnsi="Garamond"/>
          <w:sz w:val="22"/>
          <w:szCs w:val="22"/>
        </w:rPr>
      </w:pPr>
      <w:r w:rsidRPr="00CF7BCB">
        <w:rPr>
          <w:rFonts w:ascii="Garamond" w:hAnsi="Garamond"/>
          <w:sz w:val="22"/>
          <w:szCs w:val="22"/>
        </w:rPr>
        <w:t>Es necesario garantizar la disponibilidad de recursos financieros para realizar visitas especiales en el territorio, como complemento de las visitas virtuales de verificación del cumplimiento de los mínimos de información pública y demás obligaciones de la Ley.</w:t>
      </w:r>
    </w:p>
    <w:p w:rsidR="005651F4" w:rsidRPr="00CF7BCB" w:rsidRDefault="005651F4" w:rsidP="005651F4">
      <w:pPr>
        <w:spacing w:line="276" w:lineRule="auto"/>
        <w:jc w:val="both"/>
        <w:rPr>
          <w:b/>
          <w:lang w:val="es-CO"/>
        </w:rPr>
      </w:pPr>
    </w:p>
    <w:p w:rsidR="00973494" w:rsidRPr="00CF7BCB" w:rsidRDefault="00973494" w:rsidP="005651F4">
      <w:pPr>
        <w:spacing w:line="276" w:lineRule="auto"/>
        <w:jc w:val="both"/>
        <w:rPr>
          <w:b/>
        </w:rPr>
      </w:pPr>
      <w:r w:rsidRPr="00CF7BCB">
        <w:rPr>
          <w:b/>
        </w:rPr>
        <w:t>Relatoría</w:t>
      </w:r>
    </w:p>
    <w:p w:rsidR="00E67694" w:rsidRPr="00CF7BCB" w:rsidRDefault="00E67694" w:rsidP="00973494">
      <w:pPr>
        <w:spacing w:line="276" w:lineRule="auto"/>
        <w:jc w:val="both"/>
        <w:rPr>
          <w:b/>
        </w:rPr>
      </w:pPr>
    </w:p>
    <w:p w:rsidR="00973494" w:rsidRPr="00CF7BCB" w:rsidRDefault="00973494" w:rsidP="00973494">
      <w:pPr>
        <w:pStyle w:val="Prrafodelista"/>
        <w:numPr>
          <w:ilvl w:val="0"/>
          <w:numId w:val="14"/>
        </w:numPr>
        <w:spacing w:line="276" w:lineRule="auto"/>
        <w:ind w:left="284" w:hanging="284"/>
        <w:jc w:val="both"/>
        <w:rPr>
          <w:rFonts w:ascii="Garamond" w:hAnsi="Garamond"/>
          <w:sz w:val="22"/>
          <w:szCs w:val="22"/>
        </w:rPr>
      </w:pPr>
      <w:r w:rsidRPr="00CF7BCB">
        <w:rPr>
          <w:rFonts w:ascii="Garamond" w:hAnsi="Garamond"/>
          <w:sz w:val="22"/>
          <w:szCs w:val="22"/>
        </w:rPr>
        <w:t>Es necesario fortalecer la coordinación a nivel técnico e informático para la consolidación de la información entre la Rama Judicial y la PGN con el objeto de dinamizar el proceso de informes y estadísticas.</w:t>
      </w:r>
    </w:p>
    <w:p w:rsidR="00973494" w:rsidRPr="00CF7BCB" w:rsidRDefault="00973494" w:rsidP="00973494">
      <w:pPr>
        <w:spacing w:line="276" w:lineRule="auto"/>
        <w:jc w:val="both"/>
        <w:rPr>
          <w:lang w:val="es-CO"/>
        </w:rPr>
      </w:pPr>
    </w:p>
    <w:p w:rsidR="00AB145B" w:rsidRPr="00CF7BCB" w:rsidRDefault="00AB145B" w:rsidP="00AB145B">
      <w:pPr>
        <w:jc w:val="both"/>
        <w:rPr>
          <w:b/>
        </w:rPr>
      </w:pPr>
      <w:r w:rsidRPr="00CF7BCB">
        <w:rPr>
          <w:b/>
        </w:rPr>
        <w:t>Articulación Interinstitucional</w:t>
      </w:r>
    </w:p>
    <w:p w:rsidR="00E67694" w:rsidRPr="00CF7BCB" w:rsidRDefault="00E67694" w:rsidP="00AB145B">
      <w:pPr>
        <w:jc w:val="both"/>
        <w:rPr>
          <w:b/>
        </w:rPr>
      </w:pPr>
    </w:p>
    <w:p w:rsidR="00AB145B" w:rsidRPr="00CF7BCB" w:rsidRDefault="00AB145B" w:rsidP="00603C3D">
      <w:pPr>
        <w:pStyle w:val="Prrafodelista"/>
        <w:numPr>
          <w:ilvl w:val="0"/>
          <w:numId w:val="14"/>
        </w:numPr>
        <w:spacing w:after="200" w:line="276" w:lineRule="auto"/>
        <w:ind w:left="284" w:hanging="284"/>
        <w:jc w:val="both"/>
        <w:rPr>
          <w:rFonts w:ascii="Garamond" w:hAnsi="Garamond"/>
          <w:sz w:val="22"/>
          <w:szCs w:val="22"/>
        </w:rPr>
      </w:pPr>
      <w:r w:rsidRPr="00CF7BCB">
        <w:rPr>
          <w:rFonts w:ascii="Garamond" w:hAnsi="Garamond"/>
          <w:sz w:val="22"/>
          <w:szCs w:val="22"/>
        </w:rPr>
        <w:lastRenderedPageBreak/>
        <w:t>Se requiere una mayor articulación interinstitucional para unificar conceptos jurídicos y técnicos a fin de evitar confusión en la implementación de las normas de transparencia y acceso a la información.</w:t>
      </w:r>
    </w:p>
    <w:p w:rsidR="00AB145B" w:rsidRPr="00CF7BCB" w:rsidRDefault="00AB145B" w:rsidP="00603C3D">
      <w:pPr>
        <w:pStyle w:val="Prrafodelista"/>
        <w:numPr>
          <w:ilvl w:val="0"/>
          <w:numId w:val="14"/>
        </w:numPr>
        <w:spacing w:after="200" w:line="276" w:lineRule="auto"/>
        <w:ind w:left="284" w:hanging="284"/>
        <w:jc w:val="both"/>
        <w:rPr>
          <w:rFonts w:ascii="Garamond" w:hAnsi="Garamond"/>
          <w:sz w:val="22"/>
          <w:szCs w:val="22"/>
        </w:rPr>
      </w:pPr>
      <w:r w:rsidRPr="00CF7BCB">
        <w:rPr>
          <w:rFonts w:ascii="Garamond" w:hAnsi="Garamond"/>
          <w:sz w:val="22"/>
          <w:szCs w:val="22"/>
        </w:rPr>
        <w:t>Fortalecer la coordinación entre las procuradurías regionales y provinciales y los personeros municipales, para generar acciones de vigilancia coordinadas y estandarizadas.</w:t>
      </w:r>
    </w:p>
    <w:p w:rsidR="00AB145B" w:rsidRPr="00CF7BCB" w:rsidRDefault="00AB145B" w:rsidP="005651F4">
      <w:pPr>
        <w:pStyle w:val="Prrafodelista"/>
        <w:numPr>
          <w:ilvl w:val="0"/>
          <w:numId w:val="14"/>
        </w:numPr>
        <w:spacing w:line="276" w:lineRule="auto"/>
        <w:ind w:left="284" w:hanging="284"/>
        <w:jc w:val="both"/>
        <w:rPr>
          <w:rFonts w:ascii="Garamond" w:hAnsi="Garamond"/>
          <w:sz w:val="22"/>
          <w:szCs w:val="22"/>
        </w:rPr>
      </w:pPr>
      <w:r w:rsidRPr="00CF7BCB">
        <w:rPr>
          <w:rFonts w:ascii="Garamond" w:hAnsi="Garamond"/>
          <w:sz w:val="22"/>
          <w:szCs w:val="22"/>
        </w:rPr>
        <w:t>Buscar la participación constante por parte de FENALPER, como representante de las personerías municipales, y buscar un acercamiento con otras organizaciones que también los representan.</w:t>
      </w:r>
    </w:p>
    <w:p w:rsidR="005651F4" w:rsidRPr="00CF7BCB" w:rsidRDefault="005651F4" w:rsidP="005651F4">
      <w:pPr>
        <w:spacing w:line="276" w:lineRule="auto"/>
        <w:jc w:val="both"/>
        <w:rPr>
          <w:lang w:val="es-CO"/>
        </w:rPr>
      </w:pPr>
    </w:p>
    <w:p w:rsidR="00AB145B" w:rsidRPr="00CF7BCB" w:rsidRDefault="00AB145B" w:rsidP="00AB145B">
      <w:pPr>
        <w:jc w:val="both"/>
        <w:rPr>
          <w:b/>
        </w:rPr>
      </w:pPr>
      <w:r w:rsidRPr="00CF7BCB">
        <w:rPr>
          <w:b/>
        </w:rPr>
        <w:t>Cooperación Internacional</w:t>
      </w:r>
    </w:p>
    <w:p w:rsidR="00E67694" w:rsidRPr="00CF7BCB" w:rsidRDefault="00E67694" w:rsidP="00AB145B">
      <w:pPr>
        <w:jc w:val="both"/>
        <w:rPr>
          <w:b/>
        </w:rPr>
      </w:pPr>
    </w:p>
    <w:p w:rsidR="00AB145B" w:rsidRPr="00CF7BCB" w:rsidRDefault="00AB145B" w:rsidP="00603C3D">
      <w:pPr>
        <w:pStyle w:val="Prrafodelista"/>
        <w:numPr>
          <w:ilvl w:val="0"/>
          <w:numId w:val="14"/>
        </w:numPr>
        <w:spacing w:after="200" w:line="276" w:lineRule="auto"/>
        <w:ind w:left="284" w:hanging="284"/>
        <w:jc w:val="both"/>
        <w:rPr>
          <w:rFonts w:ascii="Garamond" w:hAnsi="Garamond"/>
          <w:sz w:val="22"/>
          <w:szCs w:val="22"/>
        </w:rPr>
      </w:pPr>
      <w:r w:rsidRPr="00CF7BCB">
        <w:rPr>
          <w:rFonts w:ascii="Garamond" w:hAnsi="Garamond"/>
          <w:sz w:val="22"/>
          <w:szCs w:val="22"/>
        </w:rPr>
        <w:t xml:space="preserve">Fortalecer las relaciones internacionales de la PGN </w:t>
      </w:r>
      <w:r w:rsidR="00603C3D" w:rsidRPr="00CF7BCB">
        <w:rPr>
          <w:rFonts w:ascii="Garamond" w:hAnsi="Garamond"/>
          <w:sz w:val="22"/>
          <w:szCs w:val="22"/>
        </w:rPr>
        <w:t>y garantizar</w:t>
      </w:r>
      <w:r w:rsidRPr="00CF7BCB">
        <w:rPr>
          <w:rFonts w:ascii="Garamond" w:hAnsi="Garamond"/>
          <w:sz w:val="22"/>
          <w:szCs w:val="22"/>
        </w:rPr>
        <w:t xml:space="preserve"> su participación en los diferentes encuentros y proyectos que se desarrollen en el marco de la RTA y demás redes de transparencia, acceso a información pública, Estado Abierto, legalidad, anticorrupción, etc.</w:t>
      </w:r>
    </w:p>
    <w:p w:rsidR="00AB145B" w:rsidRPr="00CF7BCB" w:rsidRDefault="00AB145B" w:rsidP="00603C3D">
      <w:pPr>
        <w:pStyle w:val="Prrafodelista"/>
        <w:numPr>
          <w:ilvl w:val="0"/>
          <w:numId w:val="14"/>
        </w:numPr>
        <w:spacing w:after="200" w:line="276" w:lineRule="auto"/>
        <w:ind w:left="284" w:hanging="284"/>
        <w:jc w:val="both"/>
        <w:rPr>
          <w:rFonts w:ascii="Garamond" w:hAnsi="Garamond"/>
          <w:sz w:val="22"/>
          <w:szCs w:val="22"/>
        </w:rPr>
      </w:pPr>
      <w:r w:rsidRPr="00CF7BCB">
        <w:rPr>
          <w:rFonts w:ascii="Garamond" w:hAnsi="Garamond"/>
          <w:sz w:val="22"/>
          <w:szCs w:val="22"/>
        </w:rPr>
        <w:t>Contar con un banco de proyectos de cooperación internacional del Grupo de Transparencia por líneas de trabajo para presentar a los cooperantes según sus prioridades y recursos, en articulación con el Grupo de Cooperación y Asuntos Internacionales (GCAI).</w:t>
      </w:r>
    </w:p>
    <w:p w:rsidR="00AB145B" w:rsidRPr="00CF7BCB" w:rsidRDefault="00AB145B" w:rsidP="00603C3D">
      <w:pPr>
        <w:pStyle w:val="Prrafodelista"/>
        <w:numPr>
          <w:ilvl w:val="0"/>
          <w:numId w:val="14"/>
        </w:numPr>
        <w:spacing w:after="200" w:line="276" w:lineRule="auto"/>
        <w:ind w:left="284" w:hanging="284"/>
        <w:jc w:val="both"/>
        <w:rPr>
          <w:rFonts w:ascii="Garamond" w:hAnsi="Garamond"/>
          <w:sz w:val="22"/>
          <w:szCs w:val="22"/>
        </w:rPr>
      </w:pPr>
      <w:r w:rsidRPr="00CF7BCB">
        <w:rPr>
          <w:rFonts w:ascii="Garamond" w:hAnsi="Garamond"/>
          <w:sz w:val="22"/>
          <w:szCs w:val="22"/>
        </w:rPr>
        <w:t>Jurídica</w:t>
      </w:r>
    </w:p>
    <w:p w:rsidR="00AB145B" w:rsidRPr="00CF7BCB" w:rsidRDefault="00AB145B" w:rsidP="00603C3D">
      <w:pPr>
        <w:pStyle w:val="Prrafodelista"/>
        <w:numPr>
          <w:ilvl w:val="0"/>
          <w:numId w:val="14"/>
        </w:numPr>
        <w:spacing w:after="200" w:line="276" w:lineRule="auto"/>
        <w:ind w:left="284" w:hanging="284"/>
        <w:jc w:val="both"/>
        <w:rPr>
          <w:rFonts w:ascii="Garamond" w:hAnsi="Garamond"/>
          <w:sz w:val="22"/>
          <w:szCs w:val="22"/>
        </w:rPr>
      </w:pPr>
      <w:r w:rsidRPr="00CF7BCB">
        <w:rPr>
          <w:rFonts w:ascii="Garamond" w:hAnsi="Garamond"/>
          <w:sz w:val="22"/>
          <w:szCs w:val="22"/>
        </w:rPr>
        <w:t>Contar con un banco de consultas resueltas por el Grupo de Transparencia, de tal forma que se puedan establecer las preguntas frecuentes y así facilitar la búsqueda y consulta por parte de la ciudadanía e interesados en general.</w:t>
      </w:r>
    </w:p>
    <w:p w:rsidR="00AB145B" w:rsidRPr="00CF7BCB" w:rsidRDefault="00AB145B" w:rsidP="005651F4">
      <w:pPr>
        <w:pStyle w:val="Prrafodelista"/>
        <w:numPr>
          <w:ilvl w:val="0"/>
          <w:numId w:val="14"/>
        </w:numPr>
        <w:spacing w:line="276" w:lineRule="auto"/>
        <w:ind w:left="284" w:hanging="284"/>
        <w:jc w:val="both"/>
        <w:rPr>
          <w:rFonts w:ascii="Garamond" w:hAnsi="Garamond"/>
          <w:sz w:val="22"/>
          <w:szCs w:val="22"/>
        </w:rPr>
      </w:pPr>
      <w:r w:rsidRPr="00CF7BCB">
        <w:rPr>
          <w:rFonts w:ascii="Garamond" w:hAnsi="Garamond"/>
          <w:sz w:val="22"/>
          <w:szCs w:val="22"/>
        </w:rPr>
        <w:t xml:space="preserve">Unificar a los grupos de Supervigilancia al Derecho de Petición con el de Transparencia y del Derecho de Acceso a la Información Pública y otras iniciativas que midan el cumplimiento normativo estratégico anticorrupción. En los países con buenas prácticas en la materia, las funciones que cumplen estas dos dependencias se concentran en una sola entidad, junto con otras funciones relacionadas (tales como Habeas Data, decisiones “judiciales” sobre la garantía del derecho y reglamentación o lineamientos de política pública”). </w:t>
      </w:r>
    </w:p>
    <w:p w:rsidR="005651F4" w:rsidRPr="00CF7BCB" w:rsidRDefault="005651F4" w:rsidP="005651F4">
      <w:pPr>
        <w:jc w:val="both"/>
        <w:rPr>
          <w:b/>
          <w:lang w:val="es-CO"/>
        </w:rPr>
      </w:pPr>
    </w:p>
    <w:p w:rsidR="00973494" w:rsidRPr="00CF7BCB" w:rsidRDefault="00973494" w:rsidP="005651F4">
      <w:pPr>
        <w:jc w:val="both"/>
        <w:rPr>
          <w:b/>
        </w:rPr>
      </w:pPr>
      <w:r w:rsidRPr="00CF7BCB">
        <w:rPr>
          <w:b/>
        </w:rPr>
        <w:t>Comunicaciones</w:t>
      </w:r>
    </w:p>
    <w:p w:rsidR="00E67694" w:rsidRPr="00CF7BCB" w:rsidRDefault="00E67694" w:rsidP="00AB145B">
      <w:pPr>
        <w:jc w:val="both"/>
        <w:rPr>
          <w:b/>
        </w:rPr>
      </w:pPr>
    </w:p>
    <w:p w:rsidR="00973494" w:rsidRPr="00CF7BCB" w:rsidRDefault="00670216" w:rsidP="00AB145B">
      <w:pPr>
        <w:pStyle w:val="Prrafodelista"/>
        <w:numPr>
          <w:ilvl w:val="0"/>
          <w:numId w:val="14"/>
        </w:numPr>
        <w:spacing w:after="200" w:line="276" w:lineRule="auto"/>
        <w:ind w:left="284" w:hanging="284"/>
        <w:jc w:val="both"/>
        <w:rPr>
          <w:rFonts w:ascii="Garamond" w:hAnsi="Garamond"/>
          <w:sz w:val="22"/>
          <w:szCs w:val="22"/>
        </w:rPr>
      </w:pPr>
      <w:r w:rsidRPr="00CF7BCB">
        <w:rPr>
          <w:rFonts w:ascii="Garamond" w:hAnsi="Garamond"/>
          <w:sz w:val="22"/>
          <w:szCs w:val="22"/>
        </w:rPr>
        <w:t>El Grupo de Transparencia requiere desarrollar y administrar de manera autónoma sus propias redes sociales (Facebook, Twitter y YouTube), para la oportuna promoción del derecho de acceso de a la información pública, con el objetivo de difundir de manera oportuna y masiva la información sobre la promoción del derecho de acceso de a la información pública.</w:t>
      </w:r>
    </w:p>
    <w:p w:rsidR="00AB145B" w:rsidRPr="00CF7BCB" w:rsidRDefault="00AB145B" w:rsidP="00AB145B">
      <w:pPr>
        <w:jc w:val="both"/>
        <w:rPr>
          <w:b/>
        </w:rPr>
      </w:pPr>
      <w:r w:rsidRPr="00CF7BCB">
        <w:rPr>
          <w:b/>
        </w:rPr>
        <w:t>Sistemas de Información</w:t>
      </w:r>
    </w:p>
    <w:p w:rsidR="00E67694" w:rsidRPr="00CF7BCB" w:rsidRDefault="00E67694" w:rsidP="00AB145B">
      <w:pPr>
        <w:jc w:val="both"/>
        <w:rPr>
          <w:b/>
        </w:rPr>
      </w:pPr>
    </w:p>
    <w:p w:rsidR="00AB145B" w:rsidRPr="00CF7BCB" w:rsidRDefault="00AB145B" w:rsidP="00603C3D">
      <w:pPr>
        <w:pStyle w:val="Prrafodelista"/>
        <w:numPr>
          <w:ilvl w:val="0"/>
          <w:numId w:val="14"/>
        </w:numPr>
        <w:spacing w:after="200" w:line="276" w:lineRule="auto"/>
        <w:ind w:left="284" w:hanging="284"/>
        <w:jc w:val="both"/>
        <w:rPr>
          <w:rFonts w:ascii="Garamond" w:hAnsi="Garamond"/>
          <w:sz w:val="22"/>
          <w:szCs w:val="22"/>
        </w:rPr>
      </w:pPr>
      <w:r w:rsidRPr="00CF7BCB">
        <w:rPr>
          <w:rFonts w:ascii="Garamond" w:hAnsi="Garamond"/>
          <w:sz w:val="22"/>
          <w:szCs w:val="22"/>
        </w:rPr>
        <w:t>Apropiar recursos financieros y fortalecer el personal para el mantenimiento y actualización de los sistemas de información por medio de los cuales se realiza la vigilancia a los sujetos obligados de la Ley 1712 de 2014, como lo son el IGA, Integra, SICN y el Sistema de Vigilancia de sujetos obligados “no tradicionales” que se proyecta diseñar e implementar durante el primer semestre de 2017, con cooperación del Programa ACTUE.</w:t>
      </w:r>
    </w:p>
    <w:p w:rsidR="00EE7DC8" w:rsidRPr="00CF7BCB" w:rsidRDefault="00EE7DC8">
      <w:pPr>
        <w:rPr>
          <w:rFonts w:cstheme="minorHAnsi"/>
          <w:b/>
          <w:lang w:val="es-CO"/>
        </w:rPr>
      </w:pPr>
    </w:p>
    <w:p w:rsidR="008149CB" w:rsidRPr="00CF7BCB" w:rsidRDefault="00E31B79" w:rsidP="00E31B79">
      <w:pPr>
        <w:jc w:val="center"/>
        <w:rPr>
          <w:rFonts w:cstheme="minorHAnsi"/>
          <w:b/>
          <w:lang w:val="es-CO"/>
        </w:rPr>
      </w:pPr>
      <w:r w:rsidRPr="00CF7BCB">
        <w:rPr>
          <w:rFonts w:cstheme="minorHAnsi"/>
          <w:b/>
          <w:lang w:val="es-CO"/>
        </w:rPr>
        <w:t>A</w:t>
      </w:r>
      <w:r w:rsidR="00265539" w:rsidRPr="00CF7BCB">
        <w:rPr>
          <w:rFonts w:cstheme="minorHAnsi"/>
          <w:b/>
          <w:lang w:val="es-CO"/>
        </w:rPr>
        <w:t>nexo No. 1</w:t>
      </w:r>
    </w:p>
    <w:p w:rsidR="00B81E7F" w:rsidRPr="00CF7BCB" w:rsidRDefault="00B81E7F" w:rsidP="00B81E7F">
      <w:pPr>
        <w:jc w:val="center"/>
        <w:rPr>
          <w:rFonts w:cstheme="minorHAnsi"/>
          <w:lang w:val="es-CO"/>
        </w:rPr>
      </w:pPr>
      <w:r w:rsidRPr="00CF7BCB">
        <w:rPr>
          <w:rFonts w:cstheme="minorHAnsi"/>
          <w:lang w:val="es-CO"/>
        </w:rPr>
        <w:t>Cuadro de Capacitaciones en la Ley de Transparencia y del Derecho de Acceso a la Información Pública</w:t>
      </w:r>
      <w:r w:rsidR="00D92602" w:rsidRPr="00CF7BCB">
        <w:rPr>
          <w:rFonts w:cstheme="minorHAnsi"/>
          <w:lang w:val="es-CO"/>
        </w:rPr>
        <w:t xml:space="preserve"> </w:t>
      </w:r>
      <w:r w:rsidRPr="00CF7BCB">
        <w:rPr>
          <w:rFonts w:cstheme="minorHAnsi"/>
          <w:lang w:val="es-CO"/>
        </w:rPr>
        <w:t xml:space="preserve">a </w:t>
      </w:r>
      <w:r w:rsidR="00314BC8" w:rsidRPr="00CF7BCB">
        <w:rPr>
          <w:rFonts w:cstheme="minorHAnsi"/>
          <w:lang w:val="es-CO"/>
        </w:rPr>
        <w:t>diciembre</w:t>
      </w:r>
      <w:r w:rsidRPr="00CF7BCB">
        <w:rPr>
          <w:rFonts w:cstheme="minorHAnsi"/>
          <w:lang w:val="es-CO"/>
        </w:rPr>
        <w:t xml:space="preserve"> de 2016</w:t>
      </w:r>
    </w:p>
    <w:p w:rsidR="00D92602" w:rsidRPr="00CF7BCB" w:rsidRDefault="00D92602" w:rsidP="00B81E7F">
      <w:pPr>
        <w:jc w:val="center"/>
        <w:rPr>
          <w:rFonts w:cstheme="minorHAnsi"/>
          <w:lang w:val="es-CO"/>
        </w:rPr>
      </w:pPr>
    </w:p>
    <w:tbl>
      <w:tblPr>
        <w:tblW w:w="10027" w:type="dxa"/>
        <w:tblInd w:w="-601" w:type="dxa"/>
        <w:tblLayout w:type="fixed"/>
        <w:tblCellMar>
          <w:left w:w="70" w:type="dxa"/>
          <w:right w:w="70" w:type="dxa"/>
        </w:tblCellMar>
        <w:tblLook w:val="04A0" w:firstRow="1" w:lastRow="0" w:firstColumn="1" w:lastColumn="0" w:noHBand="0" w:noVBand="1"/>
      </w:tblPr>
      <w:tblGrid>
        <w:gridCol w:w="387"/>
        <w:gridCol w:w="2463"/>
        <w:gridCol w:w="2357"/>
        <w:gridCol w:w="1471"/>
        <w:gridCol w:w="1223"/>
        <w:gridCol w:w="1134"/>
        <w:gridCol w:w="992"/>
      </w:tblGrid>
      <w:tr w:rsidR="00E254C0" w:rsidRPr="00CF7BCB" w:rsidTr="00E254C0">
        <w:trPr>
          <w:trHeight w:val="300"/>
          <w:tblHeader/>
        </w:trPr>
        <w:tc>
          <w:tcPr>
            <w:tcW w:w="1002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0A1" w:rsidRPr="00CF7BCB" w:rsidRDefault="006D50A1" w:rsidP="006D50A1">
            <w:pPr>
              <w:jc w:val="center"/>
              <w:rPr>
                <w:rFonts w:cs="Calibri"/>
                <w:b/>
                <w:bCs/>
                <w:sz w:val="16"/>
                <w:lang w:val="es-CO" w:eastAsia="es-CO" w:bidi="ar-SA"/>
              </w:rPr>
            </w:pPr>
            <w:r w:rsidRPr="00CF7BCB">
              <w:rPr>
                <w:rFonts w:cs="Calibri"/>
                <w:b/>
                <w:bCs/>
                <w:sz w:val="16"/>
                <w:lang w:val="es-CO" w:eastAsia="es-CO" w:bidi="ar-SA"/>
              </w:rPr>
              <w:t>CAPACITACIÓN Y PROMOCIÓN DE LA LEY 1712 DE 201</w:t>
            </w:r>
            <w:r w:rsidR="00314BC8" w:rsidRPr="00CF7BCB">
              <w:rPr>
                <w:rFonts w:cs="Calibri"/>
                <w:b/>
                <w:bCs/>
                <w:sz w:val="16"/>
                <w:lang w:val="es-CO" w:eastAsia="es-CO" w:bidi="ar-SA"/>
              </w:rPr>
              <w:t>6</w:t>
            </w:r>
          </w:p>
        </w:tc>
      </w:tr>
      <w:tr w:rsidR="006D50A1" w:rsidRPr="00CF7BCB" w:rsidTr="001A0181">
        <w:trPr>
          <w:trHeight w:val="300"/>
          <w:tblHeader/>
        </w:trPr>
        <w:tc>
          <w:tcPr>
            <w:tcW w:w="387" w:type="dxa"/>
            <w:tcBorders>
              <w:top w:val="nil"/>
              <w:left w:val="single" w:sz="4" w:space="0" w:color="auto"/>
              <w:bottom w:val="single" w:sz="4" w:space="0" w:color="auto"/>
              <w:right w:val="single" w:sz="4" w:space="0" w:color="auto"/>
            </w:tcBorders>
            <w:shd w:val="clear" w:color="auto" w:fill="auto"/>
            <w:vAlign w:val="center"/>
            <w:hideMark/>
          </w:tcPr>
          <w:p w:rsidR="006D50A1" w:rsidRPr="00CF7BCB" w:rsidRDefault="006D50A1" w:rsidP="006D50A1">
            <w:pPr>
              <w:jc w:val="center"/>
              <w:rPr>
                <w:rFonts w:cs="Calibri"/>
                <w:b/>
                <w:bCs/>
                <w:i/>
                <w:iCs/>
                <w:color w:val="000000"/>
                <w:sz w:val="16"/>
                <w:lang w:val="es-CO" w:eastAsia="es-CO" w:bidi="ar-SA"/>
              </w:rPr>
            </w:pPr>
            <w:r w:rsidRPr="00CF7BCB">
              <w:rPr>
                <w:rFonts w:cs="Calibri"/>
                <w:b/>
                <w:bCs/>
                <w:i/>
                <w:iCs/>
                <w:color w:val="000000"/>
                <w:sz w:val="16"/>
                <w:lang w:val="es-CO" w:eastAsia="es-CO" w:bidi="ar-SA"/>
              </w:rPr>
              <w:t>#</w:t>
            </w:r>
          </w:p>
        </w:tc>
        <w:tc>
          <w:tcPr>
            <w:tcW w:w="2463" w:type="dxa"/>
            <w:tcBorders>
              <w:top w:val="nil"/>
              <w:left w:val="nil"/>
              <w:bottom w:val="single" w:sz="4" w:space="0" w:color="auto"/>
              <w:right w:val="single" w:sz="4" w:space="0" w:color="auto"/>
            </w:tcBorders>
            <w:shd w:val="clear" w:color="auto" w:fill="auto"/>
            <w:vAlign w:val="center"/>
            <w:hideMark/>
          </w:tcPr>
          <w:p w:rsidR="006D50A1" w:rsidRPr="00CF7BCB" w:rsidRDefault="006D50A1" w:rsidP="006D50A1">
            <w:pPr>
              <w:jc w:val="center"/>
              <w:rPr>
                <w:rFonts w:cs="Calibri"/>
                <w:b/>
                <w:bCs/>
                <w:i/>
                <w:iCs/>
                <w:color w:val="000000"/>
                <w:sz w:val="16"/>
                <w:lang w:val="es-CO" w:eastAsia="es-CO" w:bidi="ar-SA"/>
              </w:rPr>
            </w:pPr>
            <w:r w:rsidRPr="00CF7BCB">
              <w:rPr>
                <w:rFonts w:cs="Calibri"/>
                <w:b/>
                <w:bCs/>
                <w:i/>
                <w:iCs/>
                <w:color w:val="000000"/>
                <w:sz w:val="16"/>
                <w:lang w:val="es-CO" w:eastAsia="es-CO" w:bidi="ar-SA"/>
              </w:rPr>
              <w:t xml:space="preserve">ENTIDAD </w:t>
            </w:r>
          </w:p>
        </w:tc>
        <w:tc>
          <w:tcPr>
            <w:tcW w:w="2357" w:type="dxa"/>
            <w:tcBorders>
              <w:top w:val="nil"/>
              <w:left w:val="nil"/>
              <w:bottom w:val="single" w:sz="4" w:space="0" w:color="auto"/>
              <w:right w:val="single" w:sz="4" w:space="0" w:color="auto"/>
            </w:tcBorders>
            <w:shd w:val="clear" w:color="auto" w:fill="auto"/>
            <w:vAlign w:val="center"/>
            <w:hideMark/>
          </w:tcPr>
          <w:p w:rsidR="006D50A1" w:rsidRPr="00CF7BCB" w:rsidRDefault="006D50A1" w:rsidP="006D50A1">
            <w:pPr>
              <w:jc w:val="center"/>
              <w:rPr>
                <w:rFonts w:cs="Calibri"/>
                <w:b/>
                <w:bCs/>
                <w:i/>
                <w:iCs/>
                <w:color w:val="000000"/>
                <w:sz w:val="16"/>
                <w:lang w:val="es-CO" w:eastAsia="es-CO" w:bidi="ar-SA"/>
              </w:rPr>
            </w:pPr>
            <w:r w:rsidRPr="00CF7BCB">
              <w:rPr>
                <w:rFonts w:cs="Calibri"/>
                <w:b/>
                <w:bCs/>
                <w:i/>
                <w:iCs/>
                <w:color w:val="000000"/>
                <w:sz w:val="16"/>
                <w:lang w:val="es-CO" w:eastAsia="es-CO" w:bidi="ar-SA"/>
              </w:rPr>
              <w:t>DEPENDENCIA</w:t>
            </w:r>
          </w:p>
        </w:tc>
        <w:tc>
          <w:tcPr>
            <w:tcW w:w="1471" w:type="dxa"/>
            <w:tcBorders>
              <w:top w:val="nil"/>
              <w:left w:val="nil"/>
              <w:bottom w:val="single" w:sz="4" w:space="0" w:color="auto"/>
              <w:right w:val="single" w:sz="4" w:space="0" w:color="auto"/>
            </w:tcBorders>
            <w:shd w:val="clear" w:color="auto" w:fill="auto"/>
            <w:vAlign w:val="center"/>
            <w:hideMark/>
          </w:tcPr>
          <w:p w:rsidR="006D50A1" w:rsidRPr="00CF7BCB" w:rsidRDefault="006D50A1" w:rsidP="006D50A1">
            <w:pPr>
              <w:jc w:val="center"/>
              <w:rPr>
                <w:rFonts w:cs="Calibri"/>
                <w:b/>
                <w:bCs/>
                <w:i/>
                <w:iCs/>
                <w:color w:val="000000"/>
                <w:sz w:val="16"/>
                <w:lang w:val="es-CO" w:eastAsia="es-CO" w:bidi="ar-SA"/>
              </w:rPr>
            </w:pPr>
            <w:r w:rsidRPr="00CF7BCB">
              <w:rPr>
                <w:rFonts w:cs="Calibri"/>
                <w:b/>
                <w:bCs/>
                <w:i/>
                <w:iCs/>
                <w:color w:val="000000"/>
                <w:sz w:val="16"/>
                <w:lang w:val="es-CO" w:eastAsia="es-CO" w:bidi="ar-SA"/>
              </w:rPr>
              <w:t>TIPO</w:t>
            </w:r>
          </w:p>
        </w:tc>
        <w:tc>
          <w:tcPr>
            <w:tcW w:w="1223" w:type="dxa"/>
            <w:tcBorders>
              <w:top w:val="nil"/>
              <w:left w:val="nil"/>
              <w:bottom w:val="single" w:sz="4" w:space="0" w:color="auto"/>
              <w:right w:val="single" w:sz="4" w:space="0" w:color="auto"/>
            </w:tcBorders>
            <w:shd w:val="clear" w:color="auto" w:fill="auto"/>
            <w:vAlign w:val="center"/>
            <w:hideMark/>
          </w:tcPr>
          <w:p w:rsidR="006D50A1" w:rsidRPr="00CF7BCB" w:rsidRDefault="006D50A1" w:rsidP="006D50A1">
            <w:pPr>
              <w:jc w:val="center"/>
              <w:rPr>
                <w:rFonts w:cs="Calibri"/>
                <w:b/>
                <w:bCs/>
                <w:i/>
                <w:iCs/>
                <w:color w:val="000000"/>
                <w:sz w:val="16"/>
                <w:lang w:val="es-CO" w:eastAsia="es-CO" w:bidi="ar-SA"/>
              </w:rPr>
            </w:pPr>
            <w:r w:rsidRPr="00CF7BCB">
              <w:rPr>
                <w:rFonts w:cs="Calibri"/>
                <w:b/>
                <w:bCs/>
                <w:i/>
                <w:iCs/>
                <w:color w:val="000000"/>
                <w:sz w:val="16"/>
                <w:lang w:val="es-CO" w:eastAsia="es-CO" w:bidi="ar-SA"/>
              </w:rPr>
              <w:t>CIUDAD</w:t>
            </w:r>
          </w:p>
        </w:tc>
        <w:tc>
          <w:tcPr>
            <w:tcW w:w="1134" w:type="dxa"/>
            <w:tcBorders>
              <w:top w:val="nil"/>
              <w:left w:val="nil"/>
              <w:bottom w:val="single" w:sz="4" w:space="0" w:color="auto"/>
              <w:right w:val="single" w:sz="4" w:space="0" w:color="auto"/>
            </w:tcBorders>
            <w:shd w:val="clear" w:color="auto" w:fill="auto"/>
            <w:noWrap/>
            <w:vAlign w:val="center"/>
            <w:hideMark/>
          </w:tcPr>
          <w:p w:rsidR="006D50A1" w:rsidRPr="00CF7BCB" w:rsidRDefault="006D50A1" w:rsidP="006D50A1">
            <w:pPr>
              <w:jc w:val="center"/>
              <w:rPr>
                <w:rFonts w:cs="Calibri"/>
                <w:b/>
                <w:bCs/>
                <w:i/>
                <w:iCs/>
                <w:color w:val="000000"/>
                <w:sz w:val="16"/>
                <w:lang w:val="es-CO" w:eastAsia="es-CO" w:bidi="ar-SA"/>
              </w:rPr>
            </w:pPr>
            <w:r w:rsidRPr="00CF7BCB">
              <w:rPr>
                <w:rFonts w:cs="Calibri"/>
                <w:b/>
                <w:bCs/>
                <w:i/>
                <w:iCs/>
                <w:color w:val="000000"/>
                <w:sz w:val="16"/>
                <w:lang w:val="es-CO" w:eastAsia="es-CO" w:bidi="ar-SA"/>
              </w:rPr>
              <w:t xml:space="preserve">MES </w:t>
            </w:r>
          </w:p>
        </w:tc>
        <w:tc>
          <w:tcPr>
            <w:tcW w:w="992" w:type="dxa"/>
            <w:tcBorders>
              <w:top w:val="nil"/>
              <w:left w:val="nil"/>
              <w:bottom w:val="single" w:sz="4" w:space="0" w:color="auto"/>
              <w:right w:val="single" w:sz="4" w:space="0" w:color="auto"/>
            </w:tcBorders>
            <w:shd w:val="clear" w:color="auto" w:fill="auto"/>
            <w:vAlign w:val="center"/>
            <w:hideMark/>
          </w:tcPr>
          <w:p w:rsidR="006D50A1" w:rsidRPr="00CF7BCB" w:rsidRDefault="006D50A1" w:rsidP="00D92602">
            <w:pPr>
              <w:jc w:val="center"/>
              <w:rPr>
                <w:rFonts w:cs="Calibri"/>
                <w:b/>
                <w:bCs/>
                <w:i/>
                <w:iCs/>
                <w:color w:val="000000"/>
                <w:sz w:val="16"/>
                <w:lang w:val="es-CO" w:eastAsia="es-CO" w:bidi="ar-SA"/>
              </w:rPr>
            </w:pPr>
            <w:r w:rsidRPr="00CF7BCB">
              <w:rPr>
                <w:rFonts w:cs="Calibri"/>
                <w:b/>
                <w:bCs/>
                <w:i/>
                <w:iCs/>
                <w:color w:val="000000"/>
                <w:sz w:val="16"/>
                <w:lang w:val="es-CO" w:eastAsia="es-CO" w:bidi="ar-SA"/>
              </w:rPr>
              <w:t>ASISTENTES</w:t>
            </w:r>
          </w:p>
        </w:tc>
      </w:tr>
      <w:tr w:rsidR="006D50A1" w:rsidRPr="00CF7BCB" w:rsidTr="00D92602">
        <w:trPr>
          <w:trHeight w:val="32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GRUPO DE SUPERVIGILANCIA AL DERECHO DE PETICIÓN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ENERO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w:t>
            </w:r>
          </w:p>
        </w:tc>
      </w:tr>
      <w:tr w:rsidR="006D50A1" w:rsidRPr="00CF7BCB" w:rsidTr="00D92602">
        <w:trPr>
          <w:trHeight w:val="23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ALCALDÍA DE NEIVA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 LAS DEPENDENCIAS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NEIVA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FEBRERO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57</w:t>
            </w:r>
          </w:p>
        </w:tc>
      </w:tr>
      <w:tr w:rsidR="006D50A1" w:rsidRPr="00CF7BCB" w:rsidTr="00D92602">
        <w:trPr>
          <w:trHeight w:val="27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lastRenderedPageBreak/>
              <w:t>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GOBERNACION DEL HUILA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 LAS DEPENDENCIAS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NEIVA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FEBRERO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51</w:t>
            </w:r>
          </w:p>
        </w:tc>
      </w:tr>
      <w:tr w:rsidR="006D50A1" w:rsidRPr="00CF7BCB" w:rsidTr="00D92602">
        <w:trPr>
          <w:trHeight w:val="42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MINISTERIO DE VIVIENDA Y TERRITORIO</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 LAS DEPENDENCIAS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FEBRERO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16</w:t>
            </w:r>
          </w:p>
        </w:tc>
      </w:tr>
      <w:tr w:rsidR="006D50A1" w:rsidRPr="00CF7BCB" w:rsidTr="00D92602">
        <w:trPr>
          <w:trHeight w:val="27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JORGE MARIO COMBATT</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PERSONAL</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FEBRERO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w:t>
            </w:r>
          </w:p>
        </w:tc>
      </w:tr>
      <w:tr w:rsidR="006D50A1" w:rsidRPr="00CF7BCB" w:rsidTr="00D92602">
        <w:trPr>
          <w:trHeight w:val="262"/>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OFICINA DE ABOGADOS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FEBRERO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w:t>
            </w:r>
          </w:p>
        </w:tc>
      </w:tr>
      <w:tr w:rsidR="006D50A1" w:rsidRPr="00CF7BCB" w:rsidTr="00D92602">
        <w:trPr>
          <w:trHeight w:val="28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SECRETARÍA DISTRITAL DE CULTURA, RECREACIÓN Y DEPORTE</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36</w:t>
            </w:r>
          </w:p>
        </w:tc>
      </w:tr>
      <w:tr w:rsidR="006D50A1" w:rsidRPr="00CF7BCB" w:rsidTr="00D92602">
        <w:trPr>
          <w:trHeight w:val="28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IDEARTES</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auto" w:fill="auto"/>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FEBRERO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24</w:t>
            </w:r>
          </w:p>
        </w:tc>
      </w:tr>
      <w:tr w:rsidR="006D50A1" w:rsidRPr="00CF7BCB" w:rsidTr="00D92602">
        <w:trPr>
          <w:trHeight w:val="13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ESTRATEGIA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auto" w:fill="auto"/>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30</w:t>
            </w:r>
          </w:p>
        </w:tc>
      </w:tr>
      <w:tr w:rsidR="006D50A1" w:rsidRPr="00CF7BCB" w:rsidTr="00D92602">
        <w:trPr>
          <w:trHeight w:val="23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ICBF</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DIRECCIÓN DE SERVICIOS Y ATENCIÓN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34</w:t>
            </w:r>
          </w:p>
        </w:tc>
      </w:tr>
      <w:tr w:rsidR="006D50A1" w:rsidRPr="00CF7BCB" w:rsidTr="00D92602">
        <w:trPr>
          <w:trHeight w:val="28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GRUPO DE REGISTRO Y CONTROL - SIPIR</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32</w:t>
            </w:r>
          </w:p>
        </w:tc>
      </w:tr>
      <w:tr w:rsidR="006D50A1" w:rsidRPr="00CF7BCB" w:rsidTr="00D92602">
        <w:trPr>
          <w:trHeight w:val="33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GRUPO DANTE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sz w:val="16"/>
                <w:lang w:val="es-CO" w:eastAsia="es-CO" w:bidi="ar-SA"/>
              </w:rPr>
            </w:pPr>
            <w:r w:rsidRPr="00CF7BCB">
              <w:rPr>
                <w:rFonts w:cs="Calibri"/>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35</w:t>
            </w:r>
          </w:p>
        </w:tc>
      </w:tr>
      <w:tr w:rsidR="006D50A1" w:rsidRPr="00CF7BCB" w:rsidTr="00D92602">
        <w:trPr>
          <w:trHeight w:val="26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ESTADO MAYOR DEL EJERCITO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18</w:t>
            </w:r>
          </w:p>
        </w:tc>
      </w:tr>
      <w:tr w:rsidR="006D50A1" w:rsidRPr="00CF7BCB" w:rsidTr="00D92602">
        <w:trPr>
          <w:trHeight w:val="20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JEFATURAS EJERCITO NACIONAL</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17</w:t>
            </w:r>
          </w:p>
        </w:tc>
      </w:tr>
      <w:tr w:rsidR="006D50A1" w:rsidRPr="00CF7BCB" w:rsidTr="00D92602">
        <w:trPr>
          <w:trHeight w:val="25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DIRECCIÓN NACIONAL DE DERECHOS DE AUTOR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 LAS DEPENDENCIAS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22</w:t>
            </w:r>
          </w:p>
        </w:tc>
      </w:tr>
      <w:tr w:rsidR="006D50A1" w:rsidRPr="00CF7BCB" w:rsidTr="00D92602">
        <w:trPr>
          <w:trHeight w:val="29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DIRECCIÓN NACIONAL DE DERECHOS DE AUTOR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 LAS DEPENDENCIAS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MARZO </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19</w:t>
            </w:r>
          </w:p>
        </w:tc>
      </w:tr>
      <w:tr w:rsidR="006D50A1" w:rsidRPr="00CF7BCB" w:rsidTr="00D92602">
        <w:trPr>
          <w:trHeight w:val="21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ICBF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 LAS DEPENDENCIAS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ABRIL</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47</w:t>
            </w:r>
          </w:p>
        </w:tc>
      </w:tr>
      <w:tr w:rsidR="006D50A1" w:rsidRPr="00CF7BCB" w:rsidTr="00D92602">
        <w:trPr>
          <w:trHeight w:val="31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UNIDAD ADMINISTRATIVA ESPECIAL DEL SERVICIO PÚBLICO DEL EMPLEO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ABRIL</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12</w:t>
            </w:r>
          </w:p>
        </w:tc>
      </w:tr>
      <w:tr w:rsidR="006D50A1" w:rsidRPr="00CF7BCB" w:rsidTr="00D92602">
        <w:trPr>
          <w:trHeight w:val="57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UNIDAD ADMINISTRATIVA ESPECIAL DEL SERVICIO PÚBLICO DEL EMPLEO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ABRIL</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17</w:t>
            </w:r>
          </w:p>
        </w:tc>
      </w:tr>
      <w:tr w:rsidR="006D50A1" w:rsidRPr="00CF7BCB" w:rsidTr="00D92602">
        <w:trPr>
          <w:trHeight w:val="28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GRUPO DANTE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ABRIL</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25</w:t>
            </w:r>
          </w:p>
        </w:tc>
      </w:tr>
      <w:tr w:rsidR="006D50A1" w:rsidRPr="00CF7BCB" w:rsidTr="00D92602">
        <w:trPr>
          <w:trHeight w:val="25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GRUPO DANTE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ABRIL</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2415</w:t>
            </w:r>
          </w:p>
        </w:tc>
      </w:tr>
      <w:tr w:rsidR="006D50A1" w:rsidRPr="00CF7BCB" w:rsidTr="00D92602">
        <w:trPr>
          <w:trHeight w:val="43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ANTIOQUIA - PROVINCIALES AMAGA, VALLE DE ABURRA, YARUMAL</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ABRIL</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12</w:t>
            </w:r>
          </w:p>
        </w:tc>
      </w:tr>
      <w:tr w:rsidR="006D50A1" w:rsidRPr="00CF7BCB" w:rsidTr="00D92602">
        <w:trPr>
          <w:trHeight w:val="15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DNP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PROGRAMA NACIONAL DE SERVICIO AL CIUDADANO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ABRIL</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190</w:t>
            </w:r>
          </w:p>
        </w:tc>
      </w:tr>
      <w:tr w:rsidR="006D50A1" w:rsidRPr="00CF7BCB" w:rsidTr="00D92602">
        <w:trPr>
          <w:trHeight w:val="20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COLPENSIONES</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PLANEACION</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w:t>
            </w:r>
          </w:p>
        </w:tc>
      </w:tr>
      <w:tr w:rsidR="006D50A1" w:rsidRPr="00CF7BCB" w:rsidTr="00D92602">
        <w:trPr>
          <w:trHeight w:val="27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CONTRALORÍA DE BOGOTA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26</w:t>
            </w:r>
          </w:p>
        </w:tc>
      </w:tr>
      <w:tr w:rsidR="006D50A1" w:rsidRPr="00CF7BCB" w:rsidTr="00D92602">
        <w:trPr>
          <w:trHeight w:val="13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PERSONERÍAS</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PERSONEROS MUNICIPALES REGIONAL RISARALDA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PEREIRA</w:t>
            </w:r>
          </w:p>
        </w:tc>
        <w:tc>
          <w:tcPr>
            <w:tcW w:w="1134" w:type="dxa"/>
            <w:tcBorders>
              <w:top w:val="nil"/>
              <w:left w:val="nil"/>
              <w:bottom w:val="single" w:sz="4" w:space="0" w:color="auto"/>
              <w:right w:val="single" w:sz="4" w:space="0" w:color="auto"/>
            </w:tcBorders>
            <w:shd w:val="clear" w:color="auto" w:fill="auto"/>
            <w:noWrap/>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158</w:t>
            </w:r>
          </w:p>
        </w:tc>
      </w:tr>
      <w:tr w:rsidR="006D50A1" w:rsidRPr="00CF7BCB" w:rsidTr="00D92602">
        <w:trPr>
          <w:trHeight w:val="32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SEMINARIO REGIONAL RTA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74</w:t>
            </w:r>
          </w:p>
        </w:tc>
      </w:tr>
      <w:tr w:rsidR="006D50A1" w:rsidRPr="00CF7BCB" w:rsidTr="00D92602">
        <w:trPr>
          <w:trHeight w:val="29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TALLER REGIONAL RTA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27</w:t>
            </w:r>
          </w:p>
        </w:tc>
      </w:tr>
      <w:tr w:rsidR="006D50A1" w:rsidRPr="00CF7BCB" w:rsidTr="00D92602">
        <w:trPr>
          <w:trHeight w:val="26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29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CANAL CAPITAL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34</w:t>
            </w:r>
          </w:p>
        </w:tc>
      </w:tr>
      <w:tr w:rsidR="006D50A1" w:rsidRPr="00CF7BCB" w:rsidTr="00D92602">
        <w:trPr>
          <w:trHeight w:val="27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MIGRACIÓN COLOMBIA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11</w:t>
            </w:r>
          </w:p>
        </w:tc>
      </w:tr>
      <w:tr w:rsidR="006D50A1" w:rsidRPr="00CF7BCB" w:rsidTr="00D92602">
        <w:trPr>
          <w:trHeight w:val="11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CANCILLERÍA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PLANEACION, GESTION DOCUMENTAL, SISTEMAS, 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11</w:t>
            </w:r>
          </w:p>
        </w:tc>
      </w:tr>
      <w:tr w:rsidR="006D50A1" w:rsidRPr="00CF7BCB" w:rsidTr="00D92602">
        <w:trPr>
          <w:trHeight w:val="15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auto" w:fill="auto"/>
            <w:noWrap/>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w:t>
            </w:r>
          </w:p>
        </w:tc>
      </w:tr>
      <w:tr w:rsidR="006D50A1" w:rsidRPr="00CF7BCB" w:rsidTr="00D92602">
        <w:trPr>
          <w:trHeight w:val="24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ICA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 LAS DEPENDENCIAS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24</w:t>
            </w:r>
          </w:p>
        </w:tc>
      </w:tr>
      <w:tr w:rsidR="006D50A1" w:rsidRPr="00CF7BCB" w:rsidTr="00D92602">
        <w:trPr>
          <w:trHeight w:val="26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SECRETARÍA DISRITAL DE LA MUJER</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OFICINA DE 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28</w:t>
            </w:r>
          </w:p>
        </w:tc>
      </w:tr>
      <w:tr w:rsidR="006D50A1" w:rsidRPr="00CF7BCB" w:rsidTr="00D92602">
        <w:trPr>
          <w:trHeight w:val="33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RTVC</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RTVC</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MAYO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30</w:t>
            </w:r>
          </w:p>
        </w:tc>
      </w:tr>
      <w:tr w:rsidR="006D50A1" w:rsidRPr="00CF7BCB" w:rsidTr="00D92602">
        <w:trPr>
          <w:trHeight w:val="25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UAESP</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JUNIO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32</w:t>
            </w:r>
          </w:p>
        </w:tc>
      </w:tr>
      <w:tr w:rsidR="006D50A1" w:rsidRPr="00CF7BCB" w:rsidTr="00D92602">
        <w:trPr>
          <w:trHeight w:val="28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TRANSMILENIO</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JUNIO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33</w:t>
            </w:r>
          </w:p>
        </w:tc>
      </w:tr>
      <w:tr w:rsidR="006D50A1" w:rsidRPr="00CF7BCB" w:rsidTr="00D92602">
        <w:trPr>
          <w:trHeight w:val="176"/>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DELEGADA DE VICTIMAS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JUNIO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18</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39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EMSUB GRUPO I</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TOLEMAIDA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JULIO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46</w:t>
            </w:r>
          </w:p>
        </w:tc>
      </w:tr>
      <w:tr w:rsidR="006D50A1" w:rsidRPr="00CF7BCB" w:rsidTr="00D92602">
        <w:trPr>
          <w:trHeight w:val="238"/>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ESPRO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NILO</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JULIO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23</w:t>
            </w:r>
          </w:p>
        </w:tc>
      </w:tr>
      <w:tr w:rsidR="006D50A1" w:rsidRPr="00CF7BCB" w:rsidTr="00D92602">
        <w:trPr>
          <w:trHeight w:val="22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EMSUB GRUPO II</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TOLEMAIDA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JULIO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60</w:t>
            </w:r>
          </w:p>
        </w:tc>
      </w:tr>
      <w:tr w:rsidR="006D50A1" w:rsidRPr="00CF7BCB" w:rsidTr="00D92602">
        <w:trPr>
          <w:trHeight w:val="13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JULIO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66</w:t>
            </w:r>
          </w:p>
        </w:tc>
      </w:tr>
      <w:tr w:rsidR="006D50A1" w:rsidRPr="00CF7BCB" w:rsidTr="00D92602">
        <w:trPr>
          <w:trHeight w:val="9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ESGUE</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JULIO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228</w:t>
            </w:r>
          </w:p>
        </w:tc>
      </w:tr>
      <w:tr w:rsidR="006D50A1" w:rsidRPr="00CF7BCB" w:rsidTr="00D92602">
        <w:trPr>
          <w:trHeight w:val="18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BITER</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JULIO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177</w:t>
            </w:r>
          </w:p>
        </w:tc>
      </w:tr>
      <w:tr w:rsidR="006D50A1" w:rsidRPr="00CF7BCB" w:rsidTr="00D92602">
        <w:trPr>
          <w:trHeight w:val="128"/>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JULIO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138</w:t>
            </w:r>
          </w:p>
        </w:tc>
      </w:tr>
      <w:tr w:rsidR="006D50A1" w:rsidRPr="00CF7BCB" w:rsidTr="00D92602">
        <w:trPr>
          <w:trHeight w:val="22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lastRenderedPageBreak/>
              <w:t>46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MAGDALENA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SANTA MARTA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12</w:t>
            </w:r>
          </w:p>
        </w:tc>
      </w:tr>
      <w:tr w:rsidR="006D50A1" w:rsidRPr="00CF7BCB" w:rsidTr="00D92602">
        <w:trPr>
          <w:trHeight w:val="13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BOLIVAR</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CARTAGENA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13</w:t>
            </w:r>
          </w:p>
        </w:tc>
      </w:tr>
      <w:tr w:rsidR="006D50A1" w:rsidRPr="00CF7BCB" w:rsidTr="00D92602">
        <w:trPr>
          <w:trHeight w:val="18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CARTAGENA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CARTAGENA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11</w:t>
            </w:r>
          </w:p>
        </w:tc>
      </w:tr>
      <w:tr w:rsidR="006D50A1" w:rsidRPr="00CF7BCB" w:rsidTr="00D92602">
        <w:trPr>
          <w:trHeight w:val="11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49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RISARALDA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PEREIRA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30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PEREIRA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PEREIRA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w:t>
            </w:r>
          </w:p>
        </w:tc>
      </w:tr>
      <w:tr w:rsidR="006D50A1" w:rsidRPr="00CF7BCB" w:rsidTr="00D92602">
        <w:trPr>
          <w:trHeight w:val="7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CHOCÓ</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QUIBDO</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w:t>
            </w:r>
          </w:p>
        </w:tc>
      </w:tr>
      <w:tr w:rsidR="006D50A1" w:rsidRPr="00CF7BCB" w:rsidTr="00D92602">
        <w:trPr>
          <w:trHeight w:val="27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CASANARE</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YOPAL</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7</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CESAR</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VALLEDUPAR</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22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VALLEDUPAR</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VALLEDUPAR</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ARAUCA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ARAUCA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w:t>
            </w:r>
          </w:p>
        </w:tc>
      </w:tr>
      <w:tr w:rsidR="006D50A1" w:rsidRPr="00CF7BCB" w:rsidTr="00D92602">
        <w:trPr>
          <w:trHeight w:val="212"/>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SANTA MARTA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SANTA MARTA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11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SAN ANDRES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SAN ANDRES</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IBAGUE</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IBAGUE</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w:t>
            </w:r>
          </w:p>
        </w:tc>
      </w:tr>
      <w:tr w:rsidR="006D50A1" w:rsidRPr="00CF7BCB" w:rsidTr="00D92602">
        <w:trPr>
          <w:trHeight w:val="86"/>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59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IPSE</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52</w:t>
            </w:r>
          </w:p>
        </w:tc>
      </w:tr>
      <w:tr w:rsidR="006D50A1" w:rsidRPr="00CF7BCB" w:rsidTr="00D92602">
        <w:trPr>
          <w:trHeight w:val="17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BUENAVENTURA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BUENAVENTURA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w:t>
            </w:r>
          </w:p>
        </w:tc>
      </w:tr>
      <w:tr w:rsidR="006D50A1" w:rsidRPr="00CF7BCB" w:rsidTr="00D92602">
        <w:trPr>
          <w:trHeight w:val="108"/>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SUPERINTENDENCIA DE ECONOMIA SOLIDARIA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50</w:t>
            </w:r>
          </w:p>
        </w:tc>
      </w:tr>
      <w:tr w:rsidR="006D50A1" w:rsidRPr="00CF7BCB" w:rsidTr="00D92602">
        <w:trPr>
          <w:trHeight w:val="15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VAUPES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MITU</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7</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PUTUMAYO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MOCOA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12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GUAINIA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QUINDIO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ARMENIA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8</w:t>
            </w:r>
          </w:p>
        </w:tc>
      </w:tr>
      <w:tr w:rsidR="006D50A1" w:rsidRPr="00CF7BCB" w:rsidTr="00D92602">
        <w:trPr>
          <w:trHeight w:val="9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ARMENIA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ARMENIA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PUERTO BERRIO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PUERTO BERRIO</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8</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CUNDINAMARCA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w:t>
            </w:r>
          </w:p>
        </w:tc>
      </w:tr>
      <w:tr w:rsidR="006D50A1" w:rsidRPr="00CF7BCB" w:rsidTr="00D92602">
        <w:trPr>
          <w:trHeight w:val="108"/>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69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RIO NEGRO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7</w:t>
            </w:r>
          </w:p>
        </w:tc>
      </w:tr>
      <w:tr w:rsidR="006D50A1" w:rsidRPr="00CF7BCB" w:rsidTr="00D92602">
        <w:trPr>
          <w:trHeight w:val="16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FUSAGASUGA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FUSAGASUGA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FACATATIVA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w:t>
            </w:r>
          </w:p>
        </w:tc>
      </w:tr>
      <w:tr w:rsidR="006D50A1" w:rsidRPr="00CF7BCB" w:rsidTr="00D92602">
        <w:trPr>
          <w:trHeight w:val="138"/>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GIRARDOT</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8</w:t>
            </w:r>
          </w:p>
        </w:tc>
      </w:tr>
      <w:tr w:rsidR="006D50A1" w:rsidRPr="00CF7BCB" w:rsidTr="00D92602">
        <w:trPr>
          <w:trHeight w:val="19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CANAL CAPITAL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RECURSOS HUMANOS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18</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ESMAI</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64</w:t>
            </w:r>
          </w:p>
        </w:tc>
      </w:tr>
      <w:tr w:rsidR="006D50A1" w:rsidRPr="00CF7BCB" w:rsidTr="00D92602">
        <w:trPr>
          <w:trHeight w:val="21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OBSERVATORIO OPCEM</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168</w:t>
            </w:r>
          </w:p>
        </w:tc>
      </w:tr>
      <w:tr w:rsidR="006D50A1" w:rsidRPr="00CF7BCB" w:rsidTr="00D92602">
        <w:trPr>
          <w:trHeight w:val="278"/>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GOBERNACION DE RISARALDA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PEREIRA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25</w:t>
            </w:r>
          </w:p>
        </w:tc>
      </w:tr>
      <w:tr w:rsidR="006D50A1" w:rsidRPr="00CF7BCB" w:rsidTr="00D92602">
        <w:trPr>
          <w:trHeight w:val="11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ENTIDADES PÚBLICAS DE RISARALDA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FORO CICIR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PEREIRA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49</w:t>
            </w:r>
          </w:p>
        </w:tc>
      </w:tr>
      <w:tr w:rsidR="006D50A1" w:rsidRPr="00CF7BCB" w:rsidTr="00D92602">
        <w:trPr>
          <w:trHeight w:val="18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NARIÑO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237"/>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79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PASTO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w:t>
            </w:r>
          </w:p>
        </w:tc>
      </w:tr>
      <w:tr w:rsidR="006D50A1" w:rsidRPr="00CF7BCB" w:rsidTr="00D92602">
        <w:trPr>
          <w:trHeight w:val="14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 PROVINCIAL SANTA FE DE ANTIOQUIA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IPIALES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w:t>
            </w:r>
          </w:p>
        </w:tc>
      </w:tr>
      <w:tr w:rsidR="006D50A1" w:rsidRPr="00CF7BCB" w:rsidTr="00D92602">
        <w:trPr>
          <w:trHeight w:val="39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TUNJA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8</w:t>
            </w:r>
          </w:p>
        </w:tc>
      </w:tr>
      <w:tr w:rsidR="006D50A1" w:rsidRPr="00CF7BCB" w:rsidTr="00D92602">
        <w:trPr>
          <w:trHeight w:val="124"/>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BOYACA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31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GUATEQUE</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w:t>
            </w:r>
          </w:p>
        </w:tc>
      </w:tr>
      <w:tr w:rsidR="006D50A1" w:rsidRPr="00CF7BCB" w:rsidTr="00D92602">
        <w:trPr>
          <w:trHeight w:val="36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lastRenderedPageBreak/>
              <w:t>85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CHIQUINQUIRA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13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83</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83</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SOGAMOSO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8</w:t>
            </w:r>
          </w:p>
        </w:tc>
      </w:tr>
      <w:tr w:rsidR="006D50A1" w:rsidRPr="00CF7BCB" w:rsidTr="00D92602">
        <w:trPr>
          <w:trHeight w:val="9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89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CAQUETA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22</w:t>
            </w:r>
          </w:p>
        </w:tc>
      </w:tr>
      <w:tr w:rsidR="006D50A1" w:rsidRPr="00CF7BCB" w:rsidTr="00D92602">
        <w:trPr>
          <w:trHeight w:val="15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VALLE DE ABURRA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12</w:t>
            </w:r>
          </w:p>
        </w:tc>
      </w:tr>
      <w:tr w:rsidR="006D50A1" w:rsidRPr="00CF7BCB" w:rsidTr="00D92602">
        <w:trPr>
          <w:trHeight w:val="20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CONTRALORES ESTUDIANTILES</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CONTRALORES ESTUDIANTILES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PEREIRA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31</w:t>
            </w:r>
          </w:p>
        </w:tc>
      </w:tr>
      <w:tr w:rsidR="006D50A1" w:rsidRPr="00CF7BCB" w:rsidTr="00D92602">
        <w:trPr>
          <w:trHeight w:val="10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EMSUB</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TOLEMAIDA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536</w:t>
            </w:r>
          </w:p>
        </w:tc>
      </w:tr>
      <w:tr w:rsidR="006D50A1" w:rsidRPr="00CF7BCB" w:rsidTr="00D92602">
        <w:trPr>
          <w:trHeight w:val="22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149</w:t>
            </w:r>
          </w:p>
        </w:tc>
      </w:tr>
      <w:tr w:rsidR="006D50A1" w:rsidRPr="00CF7BCB" w:rsidTr="00D92602">
        <w:trPr>
          <w:trHeight w:val="11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SANTANDER</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13</w:t>
            </w:r>
          </w:p>
        </w:tc>
      </w:tr>
      <w:tr w:rsidR="006D50A1" w:rsidRPr="00CF7BCB" w:rsidTr="00D92602">
        <w:trPr>
          <w:trHeight w:val="31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YARUMAL</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23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BUCARAMANGA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14</w:t>
            </w:r>
          </w:p>
        </w:tc>
      </w:tr>
      <w:tr w:rsidR="006D50A1" w:rsidRPr="00CF7BCB" w:rsidTr="00D92602">
        <w:trPr>
          <w:trHeight w:val="145"/>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SANTANDER DE QUILICHAO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BARRANCABERMEJA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w:t>
            </w:r>
          </w:p>
        </w:tc>
      </w:tr>
      <w:tr w:rsidR="006D50A1" w:rsidRPr="00CF7BCB" w:rsidTr="00D92602">
        <w:trPr>
          <w:trHeight w:val="114"/>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99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OCAÑA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8</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VELEZ</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8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DEFENSORIA DEL PUEBLO</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CATEDRA CIRO ANGARITA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TURBO</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50</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HONDA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MAGANGUE</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2</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CHAPARRAL</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CARMEN DE BOLIVAR</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ESING</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159</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APARTADÓ</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EL BANCO MAGDALENA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109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ANDES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7</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DE BUGA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 xml:space="preserve">BOGOTA </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ESCUELA DE DDHH</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AGOSTO</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52</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37</w:t>
            </w:r>
          </w:p>
        </w:tc>
      </w:tr>
      <w:tr w:rsidR="006D50A1" w:rsidRPr="00CF7BCB" w:rsidTr="00D92602">
        <w:trPr>
          <w:trHeight w:val="17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POLICÍA METROPOLITANA DE PERERIA </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TODAS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PEREIRA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30</w:t>
            </w:r>
          </w:p>
        </w:tc>
      </w:tr>
      <w:tr w:rsidR="006D50A1" w:rsidRPr="00CF7BCB" w:rsidTr="00D92602">
        <w:trPr>
          <w:trHeight w:val="60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ESCUELA JUDICIAL RODRIGO LARA BONILLA</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JUECES Y SERVIDORES DE JUZGADOS Y TRIBUNALES DEL CIRCUITO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MEDELLIN</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67</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DEFENSORIA DEL PUEBLO</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CATEDRA CIRO ANGARITA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ISTMINA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60</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ESART</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153</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CURSO DE SARGENTOS CABOS PRIMERO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584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ESCUELA DE COMUNICACIONES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FACATATIVA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168</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119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ESING</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SEPTIEMBRE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91</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120</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EJERCITO NACIONAL</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ESCUELA DE INFANTERIA</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OCTUBRE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168</w:t>
            </w:r>
          </w:p>
        </w:tc>
      </w:tr>
      <w:tr w:rsidR="006D50A1" w:rsidRPr="00CF7BCB" w:rsidTr="00D92602">
        <w:trPr>
          <w:trHeight w:val="113"/>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121</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FUNDACION GILBERTO RODRIGUEZ AVENDAÑO</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RECURSOS HUMANOS</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OCTUBRE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16</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122</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REGIONAL ATLANTICO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OCTUBRE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11</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123</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IGAC</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OFICINA DE PLANEACION</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OCTUBRE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76</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124</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IDEAM</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CONTROL INTERNO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PRESENCIAL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OCTUBRE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49</w:t>
            </w:r>
          </w:p>
        </w:tc>
      </w:tr>
      <w:tr w:rsidR="006D50A1" w:rsidRPr="00CF7BCB" w:rsidTr="00D92602">
        <w:trPr>
          <w:trHeight w:val="129"/>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125</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SAN GIL</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SAN GIL</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NOVIEMBRE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4</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126</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TUMACO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NOVIEMBRE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381"/>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127</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 xml:space="preserve">REGIONAL CAUCA </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NOVIEMBRE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10</w:t>
            </w:r>
          </w:p>
        </w:tc>
      </w:tr>
      <w:tr w:rsidR="006D50A1" w:rsidRPr="00CF7BCB" w:rsidTr="00D92602">
        <w:trPr>
          <w:trHeight w:val="82"/>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lastRenderedPageBreak/>
              <w:t>128</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POPAYAN</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NOVIEMBRE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5</w:t>
            </w:r>
          </w:p>
        </w:tc>
      </w:tr>
      <w:tr w:rsidR="006D50A1"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129</w:t>
            </w:r>
          </w:p>
        </w:tc>
        <w:tc>
          <w:tcPr>
            <w:tcW w:w="246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PROCURADURIA GENERAL DE LA NACION</w:t>
            </w:r>
          </w:p>
        </w:tc>
        <w:tc>
          <w:tcPr>
            <w:tcW w:w="2357"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rPr>
                <w:rFonts w:cs="Calibri"/>
                <w:color w:val="000000"/>
                <w:sz w:val="16"/>
                <w:lang w:val="es-CO" w:eastAsia="es-CO" w:bidi="ar-SA"/>
              </w:rPr>
            </w:pPr>
            <w:r w:rsidRPr="00CF7BCB">
              <w:rPr>
                <w:rFonts w:cs="Calibri"/>
                <w:color w:val="000000"/>
                <w:sz w:val="16"/>
                <w:lang w:val="es-CO" w:eastAsia="es-CO" w:bidi="ar-SA"/>
              </w:rPr>
              <w:t>PROVINCIAL SANTA ROSA DE VITERBO</w:t>
            </w:r>
          </w:p>
        </w:tc>
        <w:tc>
          <w:tcPr>
            <w:tcW w:w="1471"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6D50A1">
            <w:pPr>
              <w:jc w:val="center"/>
              <w:rPr>
                <w:rFonts w:cs="Calibri"/>
                <w:color w:val="000000"/>
                <w:sz w:val="16"/>
                <w:lang w:val="es-CO" w:eastAsia="es-CO" w:bidi="ar-SA"/>
              </w:rPr>
            </w:pPr>
            <w:r w:rsidRPr="00CF7BCB">
              <w:rPr>
                <w:rFonts w:cs="Calibri"/>
                <w:color w:val="000000"/>
                <w:sz w:val="16"/>
                <w:lang w:val="es-CO" w:eastAsia="es-CO" w:bidi="ar-SA"/>
              </w:rPr>
              <w:t>NOVIEMBRE</w:t>
            </w:r>
          </w:p>
        </w:tc>
        <w:tc>
          <w:tcPr>
            <w:tcW w:w="992" w:type="dxa"/>
            <w:tcBorders>
              <w:top w:val="nil"/>
              <w:left w:val="nil"/>
              <w:bottom w:val="single" w:sz="4" w:space="0" w:color="auto"/>
              <w:right w:val="single" w:sz="4" w:space="0" w:color="auto"/>
            </w:tcBorders>
            <w:shd w:val="clear" w:color="000000" w:fill="FFFFFF"/>
            <w:vAlign w:val="center"/>
            <w:hideMark/>
          </w:tcPr>
          <w:p w:rsidR="006D50A1" w:rsidRPr="00CF7BCB" w:rsidRDefault="006D50A1" w:rsidP="00D92602">
            <w:pPr>
              <w:jc w:val="center"/>
              <w:rPr>
                <w:rFonts w:cs="Calibri"/>
                <w:color w:val="000000"/>
                <w:sz w:val="16"/>
                <w:lang w:val="es-CO" w:eastAsia="es-CO" w:bidi="ar-SA"/>
              </w:rPr>
            </w:pPr>
            <w:r w:rsidRPr="00CF7BCB">
              <w:rPr>
                <w:rFonts w:cs="Calibri"/>
                <w:color w:val="000000"/>
                <w:sz w:val="16"/>
                <w:lang w:val="es-CO" w:eastAsia="es-CO" w:bidi="ar-SA"/>
              </w:rPr>
              <w:t>9</w:t>
            </w:r>
          </w:p>
        </w:tc>
      </w:tr>
      <w:tr w:rsidR="00D92602" w:rsidRPr="00CF7BCB" w:rsidTr="00D92602">
        <w:trPr>
          <w:trHeight w:val="70"/>
        </w:trPr>
        <w:tc>
          <w:tcPr>
            <w:tcW w:w="387" w:type="dxa"/>
            <w:tcBorders>
              <w:top w:val="nil"/>
              <w:left w:val="single" w:sz="4" w:space="0" w:color="auto"/>
              <w:bottom w:val="single" w:sz="4" w:space="0" w:color="auto"/>
              <w:right w:val="single" w:sz="4" w:space="0" w:color="auto"/>
            </w:tcBorders>
            <w:shd w:val="clear" w:color="000000" w:fill="FFFFFF"/>
            <w:vAlign w:val="center"/>
          </w:tcPr>
          <w:p w:rsidR="00D92602" w:rsidRPr="00CF7BCB" w:rsidRDefault="00D92602" w:rsidP="004E2653">
            <w:pPr>
              <w:jc w:val="center"/>
              <w:rPr>
                <w:rFonts w:cs="Calibri"/>
                <w:color w:val="000000"/>
                <w:sz w:val="16"/>
                <w:lang w:val="es-CO" w:eastAsia="es-CO" w:bidi="ar-SA"/>
              </w:rPr>
            </w:pPr>
            <w:r w:rsidRPr="00CF7BCB">
              <w:rPr>
                <w:rFonts w:cs="Calibri"/>
                <w:color w:val="000000"/>
                <w:sz w:val="16"/>
                <w:lang w:val="es-CO" w:eastAsia="es-CO" w:bidi="ar-SA"/>
              </w:rPr>
              <w:t>130</w:t>
            </w:r>
          </w:p>
        </w:tc>
        <w:tc>
          <w:tcPr>
            <w:tcW w:w="2463" w:type="dxa"/>
            <w:tcBorders>
              <w:top w:val="nil"/>
              <w:left w:val="nil"/>
              <w:bottom w:val="single" w:sz="4" w:space="0" w:color="auto"/>
              <w:right w:val="single" w:sz="4" w:space="0" w:color="auto"/>
            </w:tcBorders>
            <w:shd w:val="clear" w:color="000000" w:fill="FFFFFF"/>
            <w:vAlign w:val="center"/>
          </w:tcPr>
          <w:p w:rsidR="00D92602" w:rsidRPr="00CF7BCB" w:rsidRDefault="00D92602" w:rsidP="004E2653">
            <w:pPr>
              <w:rPr>
                <w:rFonts w:cs="Calibri"/>
                <w:color w:val="000000"/>
                <w:sz w:val="16"/>
                <w:lang w:val="es-CO" w:eastAsia="es-CO" w:bidi="ar-SA"/>
              </w:rPr>
            </w:pPr>
            <w:r w:rsidRPr="00CF7BCB">
              <w:rPr>
                <w:rFonts w:cs="Calibri"/>
                <w:color w:val="000000"/>
                <w:sz w:val="16"/>
                <w:lang w:val="es-CO" w:eastAsia="es-CO" w:bidi="ar-SA"/>
              </w:rPr>
              <w:t>FEDERACION COLOMBIANA DE MUNICIPIOS</w:t>
            </w:r>
          </w:p>
        </w:tc>
        <w:tc>
          <w:tcPr>
            <w:tcW w:w="2357" w:type="dxa"/>
            <w:tcBorders>
              <w:top w:val="nil"/>
              <w:left w:val="nil"/>
              <w:bottom w:val="single" w:sz="4" w:space="0" w:color="auto"/>
              <w:right w:val="single" w:sz="4" w:space="0" w:color="auto"/>
            </w:tcBorders>
            <w:shd w:val="clear" w:color="000000" w:fill="FFFFFF"/>
            <w:vAlign w:val="center"/>
          </w:tcPr>
          <w:p w:rsidR="00D92602" w:rsidRPr="00CF7BCB" w:rsidRDefault="00D92602" w:rsidP="004E2653">
            <w:pPr>
              <w:rPr>
                <w:rFonts w:cs="Calibri"/>
                <w:color w:val="000000"/>
                <w:sz w:val="16"/>
                <w:lang w:val="es-CO" w:eastAsia="es-CO" w:bidi="ar-SA"/>
              </w:rPr>
            </w:pPr>
            <w:r w:rsidRPr="00CF7BCB">
              <w:rPr>
                <w:rFonts w:cs="Calibri"/>
                <w:color w:val="000000"/>
                <w:sz w:val="16"/>
                <w:lang w:val="es-CO" w:eastAsia="es-CO" w:bidi="ar-SA"/>
              </w:rPr>
              <w:t>MUNICIPIOS Y ENTIDADES MUNICIPALES</w:t>
            </w:r>
          </w:p>
        </w:tc>
        <w:tc>
          <w:tcPr>
            <w:tcW w:w="1471" w:type="dxa"/>
            <w:tcBorders>
              <w:top w:val="nil"/>
              <w:left w:val="nil"/>
              <w:bottom w:val="single" w:sz="4" w:space="0" w:color="auto"/>
              <w:right w:val="single" w:sz="4" w:space="0" w:color="auto"/>
            </w:tcBorders>
            <w:shd w:val="clear" w:color="000000" w:fill="FFFFFF"/>
            <w:vAlign w:val="center"/>
          </w:tcPr>
          <w:p w:rsidR="00D92602" w:rsidRPr="00CF7BCB" w:rsidRDefault="00D92602" w:rsidP="004E2653">
            <w:pPr>
              <w:jc w:val="center"/>
              <w:rPr>
                <w:rFonts w:cs="Calibri"/>
                <w:color w:val="000000"/>
                <w:sz w:val="16"/>
                <w:lang w:val="es-CO" w:eastAsia="es-CO" w:bidi="ar-SA"/>
              </w:rPr>
            </w:pPr>
            <w:r w:rsidRPr="00CF7BCB">
              <w:rPr>
                <w:rFonts w:cs="Calibri"/>
                <w:color w:val="000000"/>
                <w:sz w:val="16"/>
                <w:lang w:val="es-CO" w:eastAsia="es-CO" w:bidi="ar-SA"/>
              </w:rPr>
              <w:t>VIRTUAL</w:t>
            </w:r>
          </w:p>
        </w:tc>
        <w:tc>
          <w:tcPr>
            <w:tcW w:w="1223" w:type="dxa"/>
            <w:tcBorders>
              <w:top w:val="nil"/>
              <w:left w:val="nil"/>
              <w:bottom w:val="single" w:sz="4" w:space="0" w:color="auto"/>
              <w:right w:val="single" w:sz="4" w:space="0" w:color="auto"/>
            </w:tcBorders>
            <w:shd w:val="clear" w:color="000000" w:fill="FFFFFF"/>
            <w:vAlign w:val="center"/>
          </w:tcPr>
          <w:p w:rsidR="00D92602" w:rsidRPr="00CF7BCB" w:rsidRDefault="00D92602" w:rsidP="004E2653">
            <w:pPr>
              <w:jc w:val="center"/>
              <w:rPr>
                <w:rFonts w:cs="Calibri"/>
                <w:color w:val="000000"/>
                <w:sz w:val="16"/>
                <w:lang w:val="es-CO" w:eastAsia="es-CO" w:bidi="ar-SA"/>
              </w:rPr>
            </w:pPr>
            <w:r w:rsidRPr="00CF7BCB">
              <w:rPr>
                <w:rFonts w:cs="Calibri"/>
                <w:color w:val="000000"/>
                <w:sz w:val="16"/>
                <w:lang w:val="es-CO" w:eastAsia="es-CO" w:bidi="ar-SA"/>
              </w:rPr>
              <w:t>BOGOTA</w:t>
            </w:r>
          </w:p>
        </w:tc>
        <w:tc>
          <w:tcPr>
            <w:tcW w:w="1134" w:type="dxa"/>
            <w:tcBorders>
              <w:top w:val="nil"/>
              <w:left w:val="nil"/>
              <w:bottom w:val="single" w:sz="4" w:space="0" w:color="auto"/>
              <w:right w:val="single" w:sz="4" w:space="0" w:color="auto"/>
            </w:tcBorders>
            <w:shd w:val="clear" w:color="000000" w:fill="FFFFFF"/>
            <w:vAlign w:val="center"/>
          </w:tcPr>
          <w:p w:rsidR="00D92602" w:rsidRPr="00CF7BCB" w:rsidRDefault="00D92602" w:rsidP="004E2653">
            <w:pPr>
              <w:jc w:val="center"/>
              <w:rPr>
                <w:rFonts w:cs="Calibri"/>
                <w:color w:val="000000"/>
                <w:sz w:val="16"/>
                <w:lang w:val="es-CO" w:eastAsia="es-CO" w:bidi="ar-SA"/>
              </w:rPr>
            </w:pPr>
            <w:r w:rsidRPr="00CF7BCB">
              <w:rPr>
                <w:rFonts w:cs="Calibri"/>
                <w:color w:val="000000"/>
                <w:sz w:val="16"/>
                <w:lang w:val="es-CO" w:eastAsia="es-CO" w:bidi="ar-SA"/>
              </w:rPr>
              <w:t>NOVIEMBRE</w:t>
            </w:r>
          </w:p>
        </w:tc>
        <w:tc>
          <w:tcPr>
            <w:tcW w:w="992" w:type="dxa"/>
            <w:tcBorders>
              <w:top w:val="nil"/>
              <w:left w:val="nil"/>
              <w:bottom w:val="single" w:sz="4" w:space="0" w:color="auto"/>
              <w:right w:val="single" w:sz="4" w:space="0" w:color="auto"/>
            </w:tcBorders>
            <w:shd w:val="clear" w:color="000000" w:fill="FFFFFF"/>
            <w:vAlign w:val="center"/>
          </w:tcPr>
          <w:p w:rsidR="00D92602" w:rsidRPr="00CF7BCB" w:rsidRDefault="00D92602" w:rsidP="004E2653">
            <w:pPr>
              <w:jc w:val="center"/>
              <w:rPr>
                <w:rFonts w:cs="Calibri"/>
                <w:color w:val="000000"/>
                <w:sz w:val="16"/>
                <w:lang w:val="es-CO" w:eastAsia="es-CO" w:bidi="ar-SA"/>
              </w:rPr>
            </w:pPr>
            <w:r w:rsidRPr="00CF7BCB">
              <w:rPr>
                <w:rFonts w:cs="Calibri"/>
                <w:color w:val="000000"/>
                <w:sz w:val="16"/>
                <w:lang w:val="es-CO" w:eastAsia="es-CO" w:bidi="ar-SA"/>
              </w:rPr>
              <w:t>121</w:t>
            </w:r>
          </w:p>
        </w:tc>
      </w:tr>
      <w:tr w:rsidR="00542686" w:rsidRPr="00CF7BCB" w:rsidTr="00542686">
        <w:trPr>
          <w:gridBefore w:val="5"/>
          <w:wBefore w:w="7901" w:type="dxa"/>
          <w:trHeight w:val="70"/>
        </w:trPr>
        <w:tc>
          <w:tcPr>
            <w:tcW w:w="1134" w:type="dxa"/>
            <w:tcBorders>
              <w:top w:val="nil"/>
              <w:left w:val="single" w:sz="4" w:space="0" w:color="auto"/>
              <w:bottom w:val="single" w:sz="4" w:space="0" w:color="auto"/>
              <w:right w:val="single" w:sz="4" w:space="0" w:color="auto"/>
            </w:tcBorders>
            <w:shd w:val="clear" w:color="000000" w:fill="FFFFFF"/>
            <w:vAlign w:val="center"/>
          </w:tcPr>
          <w:p w:rsidR="00542686" w:rsidRPr="00CF7BCB" w:rsidRDefault="00542686" w:rsidP="006D50A1">
            <w:pPr>
              <w:jc w:val="center"/>
              <w:rPr>
                <w:rFonts w:cs="Calibri"/>
                <w:b/>
                <w:color w:val="000000"/>
                <w:sz w:val="24"/>
                <w:lang w:val="es-CO" w:eastAsia="es-CO" w:bidi="ar-SA"/>
              </w:rPr>
            </w:pPr>
            <w:r w:rsidRPr="00CF7BCB">
              <w:rPr>
                <w:rFonts w:cs="Calibri"/>
                <w:b/>
                <w:color w:val="000000"/>
                <w:sz w:val="24"/>
                <w:lang w:val="es-CO" w:eastAsia="es-CO" w:bidi="ar-SA"/>
              </w:rPr>
              <w:t>TOTAL</w:t>
            </w:r>
          </w:p>
        </w:tc>
        <w:tc>
          <w:tcPr>
            <w:tcW w:w="992" w:type="dxa"/>
            <w:tcBorders>
              <w:top w:val="nil"/>
              <w:left w:val="nil"/>
              <w:bottom w:val="single" w:sz="4" w:space="0" w:color="auto"/>
              <w:right w:val="single" w:sz="4" w:space="0" w:color="auto"/>
            </w:tcBorders>
            <w:shd w:val="clear" w:color="000000" w:fill="FFFFFF"/>
            <w:vAlign w:val="center"/>
          </w:tcPr>
          <w:p w:rsidR="00542686" w:rsidRPr="00CF7BCB" w:rsidRDefault="00542686" w:rsidP="00D92602">
            <w:pPr>
              <w:jc w:val="center"/>
              <w:rPr>
                <w:rFonts w:cs="Calibri"/>
                <w:b/>
                <w:color w:val="000000"/>
                <w:sz w:val="24"/>
                <w:lang w:val="es-CO" w:eastAsia="es-CO" w:bidi="ar-SA"/>
              </w:rPr>
            </w:pPr>
            <w:r w:rsidRPr="00CF7BCB">
              <w:rPr>
                <w:rFonts w:cs="Calibri"/>
                <w:b/>
                <w:color w:val="000000"/>
                <w:sz w:val="24"/>
                <w:lang w:val="es-CO" w:eastAsia="es-CO" w:bidi="ar-SA"/>
              </w:rPr>
              <w:t>7.954</w:t>
            </w:r>
          </w:p>
        </w:tc>
      </w:tr>
    </w:tbl>
    <w:p w:rsidR="00265539" w:rsidRPr="00CF7BCB" w:rsidRDefault="00265539" w:rsidP="00A5235E">
      <w:pPr>
        <w:jc w:val="both"/>
        <w:rPr>
          <w:rFonts w:cstheme="minorHAnsi"/>
          <w:lang w:val="es-CO"/>
        </w:rPr>
      </w:pPr>
    </w:p>
    <w:p w:rsidR="0032241D" w:rsidRPr="00CF7BCB" w:rsidRDefault="0032241D" w:rsidP="0032241D">
      <w:pPr>
        <w:widowControl w:val="0"/>
        <w:jc w:val="center"/>
        <w:rPr>
          <w:rFonts w:cstheme="minorHAnsi"/>
          <w:sz w:val="16"/>
          <w:szCs w:val="20"/>
          <w:lang w:val="es-CO"/>
        </w:rPr>
      </w:pPr>
      <w:r w:rsidRPr="00CF7BCB">
        <w:rPr>
          <w:rFonts w:cstheme="minorHAnsi"/>
          <w:sz w:val="16"/>
          <w:szCs w:val="20"/>
          <w:lang w:val="es-CO"/>
        </w:rPr>
        <w:t>Fuente: Grupo de Transparencia y del Derecho de Acceso a la Información Pública – Procuraduría General de la Nación.</w:t>
      </w:r>
      <w:r w:rsidR="00314BC8" w:rsidRPr="00CF7BCB">
        <w:rPr>
          <w:rFonts w:cstheme="minorHAnsi"/>
          <w:sz w:val="16"/>
          <w:szCs w:val="20"/>
          <w:lang w:val="es-CO"/>
        </w:rPr>
        <w:t xml:space="preserve"> Corte a Diciembre de 2016.</w:t>
      </w:r>
    </w:p>
    <w:p w:rsidR="001A0181" w:rsidRPr="00CF7BCB" w:rsidRDefault="001A0181">
      <w:pPr>
        <w:rPr>
          <w:rFonts w:cstheme="minorHAnsi"/>
          <w:lang w:val="es-CO"/>
        </w:rPr>
      </w:pPr>
      <w:r w:rsidRPr="00CF7BCB">
        <w:rPr>
          <w:rFonts w:cstheme="minorHAnsi"/>
          <w:lang w:val="es-CO"/>
        </w:rPr>
        <w:br w:type="page"/>
      </w:r>
    </w:p>
    <w:p w:rsidR="0042048A" w:rsidRPr="00CF7BCB" w:rsidRDefault="0042048A" w:rsidP="0042048A">
      <w:pPr>
        <w:jc w:val="center"/>
        <w:rPr>
          <w:rFonts w:cstheme="minorHAnsi"/>
          <w:b/>
          <w:lang w:val="es-CO"/>
        </w:rPr>
      </w:pPr>
      <w:r w:rsidRPr="00CF7BCB">
        <w:rPr>
          <w:rFonts w:cstheme="minorHAnsi"/>
          <w:b/>
          <w:lang w:val="es-CO"/>
        </w:rPr>
        <w:lastRenderedPageBreak/>
        <w:t>Anexo # 2</w:t>
      </w:r>
    </w:p>
    <w:p w:rsidR="004F2C8A" w:rsidRPr="00CF7BCB" w:rsidRDefault="0042048A" w:rsidP="0042048A">
      <w:pPr>
        <w:jc w:val="center"/>
        <w:rPr>
          <w:rFonts w:cstheme="minorHAnsi"/>
          <w:b/>
          <w:lang w:val="es-CO"/>
        </w:rPr>
      </w:pPr>
      <w:r w:rsidRPr="00CF7BCB">
        <w:rPr>
          <w:rFonts w:cstheme="minorHAnsi"/>
          <w:b/>
          <w:lang w:val="es-CO"/>
        </w:rPr>
        <w:t xml:space="preserve">Estrategia </w:t>
      </w:r>
      <w:r w:rsidR="00E04589" w:rsidRPr="00CF7BCB">
        <w:rPr>
          <w:rFonts w:cstheme="minorHAnsi"/>
          <w:b/>
          <w:lang w:val="es-CO"/>
        </w:rPr>
        <w:t xml:space="preserve">Interinstitucional </w:t>
      </w:r>
      <w:r w:rsidRPr="00CF7BCB">
        <w:rPr>
          <w:rFonts w:cstheme="minorHAnsi"/>
          <w:b/>
          <w:lang w:val="es-CO"/>
        </w:rPr>
        <w:t xml:space="preserve">de Capacitaciones </w:t>
      </w:r>
    </w:p>
    <w:p w:rsidR="0042048A" w:rsidRPr="00CF7BCB" w:rsidRDefault="0042048A" w:rsidP="0042048A">
      <w:pPr>
        <w:jc w:val="center"/>
        <w:rPr>
          <w:rFonts w:cstheme="minorHAnsi"/>
          <w:b/>
          <w:lang w:val="es-CO"/>
        </w:rPr>
      </w:pPr>
      <w:r w:rsidRPr="00CF7BCB">
        <w:rPr>
          <w:rFonts w:cstheme="minorHAnsi"/>
          <w:b/>
          <w:lang w:val="es-CO"/>
        </w:rPr>
        <w:t>2017-2022</w:t>
      </w:r>
    </w:p>
    <w:p w:rsidR="0042048A" w:rsidRPr="00CF7BCB" w:rsidRDefault="0042048A">
      <w:pPr>
        <w:rPr>
          <w:rFonts w:cstheme="minorHAnsi"/>
          <w:b/>
          <w:lang w:val="es-CO"/>
        </w:rPr>
      </w:pPr>
    </w:p>
    <w:p w:rsidR="0042048A" w:rsidRPr="00CF7BCB" w:rsidRDefault="002A4568">
      <w:pPr>
        <w:rPr>
          <w:rFonts w:cstheme="minorHAnsi"/>
          <w:b/>
          <w:lang w:val="es-CO"/>
        </w:rPr>
      </w:pPr>
      <w:r w:rsidRPr="00CF7BCB">
        <w:rPr>
          <w:rFonts w:cstheme="minorHAnsi"/>
          <w:b/>
          <w:noProof/>
          <w:lang w:val="es-CO" w:eastAsia="es-CO" w:bidi="ar-SA"/>
        </w:rPr>
        <mc:AlternateContent>
          <mc:Choice Requires="wpg">
            <w:drawing>
              <wp:inline distT="0" distB="0" distL="0" distR="0" wp14:anchorId="4D745CF7" wp14:editId="041F41B5">
                <wp:extent cx="8694869" cy="5541085"/>
                <wp:effectExtent l="0" t="0" r="6985" b="6985"/>
                <wp:docPr id="2" name="Grupo 1"/>
                <wp:cNvGraphicFramePr/>
                <a:graphic xmlns:a="http://schemas.openxmlformats.org/drawingml/2006/main">
                  <a:graphicData uri="http://schemas.microsoft.com/office/word/2010/wordprocessingGroup">
                    <wpg:wgp>
                      <wpg:cNvGrpSpPr/>
                      <wpg:grpSpPr>
                        <a:xfrm rot="16200000">
                          <a:off x="0" y="0"/>
                          <a:ext cx="8694869" cy="5541085"/>
                          <a:chOff x="0" y="0"/>
                          <a:chExt cx="9180512" cy="6696744"/>
                        </a:xfrm>
                      </wpg:grpSpPr>
                      <pic:pic xmlns:pic="http://schemas.openxmlformats.org/drawingml/2006/picture">
                        <pic:nvPicPr>
                          <pic:cNvPr id="3" name="Imagen 3"/>
                          <pic:cNvPicPr>
                            <a:picLocks noChangeAspect="1"/>
                          </pic:cNvPicPr>
                        </pic:nvPicPr>
                        <pic:blipFill rotWithShape="1">
                          <a:blip r:embed="rId10" cstate="print">
                            <a:lum bright="70000" contrast="-70000"/>
                            <a:extLst>
                              <a:ext uri="{28A0092B-C50C-407E-A947-70E740481C1C}">
                                <a14:useLocalDpi xmlns:a14="http://schemas.microsoft.com/office/drawing/2010/main" val="0"/>
                              </a:ext>
                            </a:extLst>
                          </a:blip>
                          <a:srcRect l="16894" t="14172" r="15659" b="20804"/>
                          <a:stretch/>
                        </pic:blipFill>
                        <pic:spPr>
                          <a:xfrm>
                            <a:off x="34925" y="288032"/>
                            <a:ext cx="8916506" cy="6081826"/>
                          </a:xfrm>
                          <a:prstGeom prst="rect">
                            <a:avLst/>
                          </a:prstGeom>
                          <a:ln>
                            <a:noFill/>
                          </a:ln>
                          <a:effectLst>
                            <a:softEdge rad="112500"/>
                          </a:effectLst>
                        </pic:spPr>
                      </pic:pic>
                      <wps:wsp>
                        <wps:cNvPr id="4" name="162 Rectángulo"/>
                        <wps:cNvSpPr/>
                        <wps:spPr>
                          <a:xfrm>
                            <a:off x="2987955" y="5400198"/>
                            <a:ext cx="3096172" cy="93610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164 Rectángulo"/>
                        <wps:cNvSpPr/>
                        <wps:spPr>
                          <a:xfrm>
                            <a:off x="6228184" y="1152128"/>
                            <a:ext cx="2807866" cy="453650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 name="Imagen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211016" y="6214784"/>
                            <a:ext cx="709332" cy="481960"/>
                          </a:xfrm>
                          <a:prstGeom prst="rect">
                            <a:avLst/>
                          </a:prstGeom>
                        </pic:spPr>
                      </pic:pic>
                      <pic:pic xmlns:pic="http://schemas.openxmlformats.org/drawingml/2006/picture">
                        <pic:nvPicPr>
                          <pic:cNvPr id="7" name="Imagen 7"/>
                          <pic:cNvPicPr>
                            <a:picLocks noChangeAspect="1"/>
                          </pic:cNvPicPr>
                        </pic:nvPicPr>
                        <pic:blipFill rotWithShape="1">
                          <a:blip r:embed="rId12" cstate="print">
                            <a:extLst>
                              <a:ext uri="{28A0092B-C50C-407E-A947-70E740481C1C}">
                                <a14:useLocalDpi xmlns:a14="http://schemas.microsoft.com/office/drawing/2010/main" val="0"/>
                              </a:ext>
                            </a:extLst>
                          </a:blip>
                          <a:srcRect l="6878" t="21316" r="4078" b="36541"/>
                          <a:stretch/>
                        </pic:blipFill>
                        <pic:spPr>
                          <a:xfrm>
                            <a:off x="3607712" y="6369549"/>
                            <a:ext cx="1380775" cy="326760"/>
                          </a:xfrm>
                          <a:prstGeom prst="rect">
                            <a:avLst/>
                          </a:prstGeom>
                        </pic:spPr>
                      </pic:pic>
                      <wps:wsp>
                        <wps:cNvPr id="8" name="161 Rectángulo"/>
                        <wps:cNvSpPr/>
                        <wps:spPr>
                          <a:xfrm>
                            <a:off x="0" y="1152128"/>
                            <a:ext cx="3048784" cy="518457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160 Rectángulo"/>
                        <wps:cNvSpPr/>
                        <wps:spPr>
                          <a:xfrm>
                            <a:off x="3131840" y="1152128"/>
                            <a:ext cx="2952328" cy="417646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 name="Imagen 10"/>
                          <pic:cNvPicPr>
                            <a:picLocks noChangeAspect="1"/>
                          </pic:cNvPicPr>
                        </pic:nvPicPr>
                        <pic:blipFill rotWithShape="1">
                          <a:blip r:embed="rId13" cstate="print">
                            <a:extLst>
                              <a:ext uri="{28A0092B-C50C-407E-A947-70E740481C1C}">
                                <a14:useLocalDpi xmlns:a14="http://schemas.microsoft.com/office/drawing/2010/main" val="0"/>
                              </a:ext>
                            </a:extLst>
                          </a:blip>
                          <a:srcRect l="16070" t="26680" r="11570" b="29709"/>
                          <a:stretch/>
                        </pic:blipFill>
                        <pic:spPr>
                          <a:xfrm>
                            <a:off x="157313" y="6336376"/>
                            <a:ext cx="1439674" cy="359933"/>
                          </a:xfrm>
                          <a:prstGeom prst="rect">
                            <a:avLst/>
                          </a:prstGeom>
                        </pic:spPr>
                      </pic:pic>
                      <wps:wsp>
                        <wps:cNvPr id="11" name="CuadroTexto 1"/>
                        <wps:cNvSpPr txBox="1"/>
                        <wps:spPr>
                          <a:xfrm>
                            <a:off x="8100112" y="5915659"/>
                            <a:ext cx="930910" cy="266700"/>
                          </a:xfrm>
                          <a:prstGeom prst="rect">
                            <a:avLst/>
                          </a:prstGeom>
                          <a:noFill/>
                        </wps:spPr>
                        <wps:txbx>
                          <w:txbxContent>
                            <w:p w:rsidR="002A4568" w:rsidRPr="00C24B8E" w:rsidRDefault="002A4568" w:rsidP="002A4568">
                              <w:pPr>
                                <w:pStyle w:val="NormalWeb"/>
                                <w:spacing w:before="0" w:beforeAutospacing="0" w:after="0" w:afterAutospacing="0"/>
                                <w:jc w:val="center"/>
                                <w:textAlignment w:val="baseline"/>
                                <w:rPr>
                                  <w:rFonts w:ascii="Garamond" w:hAnsi="Garamond" w:cs="Arial"/>
                                  <w:sz w:val="20"/>
                                  <w:szCs w:val="20"/>
                                </w:rPr>
                              </w:pPr>
                              <w:r w:rsidRPr="00C24B8E">
                                <w:rPr>
                                  <w:rFonts w:ascii="Garamond" w:hAnsi="Garamond" w:cs="Arial"/>
                                  <w:color w:val="000000" w:themeColor="text1"/>
                                  <w:kern w:val="24"/>
                                  <w:sz w:val="20"/>
                                  <w:szCs w:val="20"/>
                                  <w:lang w:val="es-ES"/>
                                </w:rPr>
                                <w:t>Proyecto financiado por la Unión Europea</w:t>
                              </w:r>
                            </w:p>
                          </w:txbxContent>
                        </wps:txbx>
                        <wps:bodyPr wrap="square" rtlCol="0">
                          <a:noAutofit/>
                        </wps:bodyPr>
                      </wps:wsp>
                      <pic:pic xmlns:pic="http://schemas.openxmlformats.org/drawingml/2006/picture">
                        <pic:nvPicPr>
                          <pic:cNvPr id="12" name="122 Imagen" descr="sustentialogo.png"/>
                          <pic:cNvPicPr>
                            <a:picLocks noChangeAspect="1"/>
                          </pic:cNvPicPr>
                        </pic:nvPicPr>
                        <pic:blipFill>
                          <a:blip r:embed="rId14" cstate="print"/>
                          <a:stretch>
                            <a:fillRect/>
                          </a:stretch>
                        </pic:blipFill>
                        <pic:spPr>
                          <a:xfrm>
                            <a:off x="6929454" y="0"/>
                            <a:ext cx="2251058" cy="846371"/>
                          </a:xfrm>
                          <a:prstGeom prst="rect">
                            <a:avLst/>
                          </a:prstGeom>
                        </pic:spPr>
                      </pic:pic>
                      <wps:wsp>
                        <wps:cNvPr id="13" name="7 CuadroTexto"/>
                        <wps:cNvSpPr txBox="1"/>
                        <wps:spPr>
                          <a:xfrm>
                            <a:off x="107504" y="155927"/>
                            <a:ext cx="6912768" cy="461665"/>
                          </a:xfrm>
                          <a:prstGeom prst="rect">
                            <a:avLst/>
                          </a:prstGeom>
                          <a:noFill/>
                        </wps:spPr>
                        <wps:txb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b/>
                                  <w:bCs/>
                                  <w:color w:val="376092"/>
                                  <w:kern w:val="24"/>
                                  <w:sz w:val="20"/>
                                  <w:szCs w:val="20"/>
                                  <w:lang w:val="es-ES"/>
                                  <w14:textFill>
                                    <w14:solidFill>
                                      <w14:srgbClr w14:val="376092">
                                        <w14:lumMod w14:val="75000"/>
                                      </w14:srgbClr>
                                    </w14:solidFill>
                                  </w14:textFill>
                                </w:rPr>
                                <w:t>OBJETIVOS Y LÍNEAS ESTRATÉGICAS</w:t>
                              </w:r>
                            </w:p>
                          </w:txbxContent>
                        </wps:txbx>
                        <wps:bodyPr wrap="square" rtlCol="0">
                          <a:noAutofit/>
                        </wps:bodyPr>
                      </wps:wsp>
                      <wps:wsp>
                        <wps:cNvPr id="14" name="10 Rectángulo"/>
                        <wps:cNvSpPr/>
                        <wps:spPr>
                          <a:xfrm>
                            <a:off x="3203848" y="576064"/>
                            <a:ext cx="2880320" cy="360040"/>
                          </a:xfrm>
                          <a:prstGeom prst="rect">
                            <a:avLst/>
                          </a:prstGeom>
                          <a:solidFill>
                            <a:schemeClr val="tx1">
                              <a:lumMod val="50000"/>
                              <a:lumOff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4568" w:rsidRPr="00C24B8E" w:rsidRDefault="002A4568" w:rsidP="002A4568">
                              <w:pPr>
                                <w:pStyle w:val="NormalWeb"/>
                                <w:spacing w:before="0" w:beforeAutospacing="0" w:after="0" w:afterAutospacing="0"/>
                                <w:jc w:val="center"/>
                                <w:rPr>
                                  <w:rFonts w:ascii="Garamond" w:hAnsi="Garamond" w:cs="Arial"/>
                                  <w:sz w:val="20"/>
                                  <w:szCs w:val="20"/>
                                </w:rPr>
                              </w:pPr>
                              <w:r w:rsidRPr="00C24B8E">
                                <w:rPr>
                                  <w:rFonts w:ascii="Garamond" w:hAnsi="Garamond" w:cs="Arial"/>
                                  <w:b/>
                                  <w:bCs/>
                                  <w:color w:val="FFFFFF"/>
                                  <w:kern w:val="24"/>
                                  <w:sz w:val="20"/>
                                  <w:szCs w:val="20"/>
                                  <w:lang w:val="es-ES"/>
                                </w:rPr>
                                <w:t>OG: CAMBIO CULTURAL</w:t>
                              </w:r>
                            </w:p>
                          </w:txbxContent>
                        </wps:txbx>
                        <wps:bodyPr rtlCol="0" anchor="ctr"/>
                      </wps:wsp>
                      <wps:wsp>
                        <wps:cNvPr id="15" name="12 Rectángulo"/>
                        <wps:cNvSpPr/>
                        <wps:spPr>
                          <a:xfrm>
                            <a:off x="395536" y="1224136"/>
                            <a:ext cx="2592288" cy="504056"/>
                          </a:xfrm>
                          <a:prstGeom prst="rect">
                            <a:avLst/>
                          </a:prstGeom>
                          <a:solidFill>
                            <a:schemeClr val="accent6">
                              <a:lumMod val="75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4568" w:rsidRPr="00C24B8E" w:rsidRDefault="002A4568" w:rsidP="002A4568">
                              <w:pPr>
                                <w:pStyle w:val="NormalWeb"/>
                                <w:spacing w:before="0" w:beforeAutospacing="0" w:after="0" w:afterAutospacing="0"/>
                                <w:jc w:val="center"/>
                                <w:rPr>
                                  <w:rFonts w:ascii="Garamond" w:hAnsi="Garamond" w:cs="Arial"/>
                                  <w:sz w:val="20"/>
                                  <w:szCs w:val="20"/>
                                </w:rPr>
                              </w:pPr>
                              <w:r w:rsidRPr="00C24B8E">
                                <w:rPr>
                                  <w:rFonts w:ascii="Garamond" w:hAnsi="Garamond" w:cs="Arial"/>
                                  <w:b/>
                                  <w:bCs/>
                                  <w:color w:val="FFFFFF"/>
                                  <w:kern w:val="24"/>
                                  <w:sz w:val="20"/>
                                  <w:szCs w:val="20"/>
                                  <w:lang w:val="es-ES"/>
                                </w:rPr>
                                <w:t xml:space="preserve">OE 1: FORTALECER CULTURA TRANSPARENCIA </w:t>
                              </w:r>
                            </w:p>
                          </w:txbxContent>
                        </wps:txbx>
                        <wps:bodyPr rtlCol="0" anchor="ctr"/>
                      </wps:wsp>
                      <wps:wsp>
                        <wps:cNvPr id="16" name="21 Conector angular"/>
                        <wps:cNvCnPr>
                          <a:stCxn id="14" idx="2"/>
                          <a:endCxn id="15" idx="0"/>
                        </wps:cNvCnPr>
                        <wps:spPr>
                          <a:xfrm rot="5400000">
                            <a:off x="3023828" y="-396044"/>
                            <a:ext cx="288032" cy="2952328"/>
                          </a:xfrm>
                          <a:prstGeom prst="bentConnector3">
                            <a:avLst>
                              <a:gd name="adj1" fmla="val 23545"/>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25 Conector angular"/>
                        <wps:cNvCnPr>
                          <a:stCxn id="14" idx="2"/>
                          <a:endCxn id="36" idx="0"/>
                        </wps:cNvCnPr>
                        <wps:spPr>
                          <a:xfrm rot="16200000" flipH="1">
                            <a:off x="5976157" y="-396045"/>
                            <a:ext cx="288031" cy="2952328"/>
                          </a:xfrm>
                          <a:prstGeom prst="bentConnector3">
                            <a:avLst>
                              <a:gd name="adj1" fmla="val 23544"/>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27 Conector recto de flecha"/>
                        <wps:cNvCnPr>
                          <a:stCxn id="14" idx="2"/>
                          <a:endCxn id="35" idx="0"/>
                        </wps:cNvCnPr>
                        <wps:spPr>
                          <a:xfrm>
                            <a:off x="4644008" y="936104"/>
                            <a:ext cx="0" cy="288032"/>
                          </a:xfrm>
                          <a:prstGeom prst="straightConnector1">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28 Rectángulo"/>
                        <wps:cNvSpPr/>
                        <wps:spPr>
                          <a:xfrm>
                            <a:off x="395274" y="1819936"/>
                            <a:ext cx="2592705" cy="500380"/>
                          </a:xfrm>
                          <a:prstGeom prst="rect">
                            <a:avLst/>
                          </a:prstGeom>
                          <a:solidFill>
                            <a:schemeClr val="accent6">
                              <a:lumMod val="60000"/>
                              <a:lumOff val="40000"/>
                            </a:schemeClr>
                          </a:solidFill>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LE 1.1</w:t>
                              </w:r>
                              <w:r w:rsidRPr="00C24B8E">
                                <w:rPr>
                                  <w:rFonts w:ascii="Garamond" w:hAnsi="Garamond" w:cs="Arial"/>
                                  <w:b/>
                                  <w:bCs/>
                                  <w:color w:val="595959" w:themeColor="text1" w:themeTint="A6"/>
                                  <w:kern w:val="24"/>
                                  <w:sz w:val="20"/>
                                  <w:szCs w:val="20"/>
                                  <w:lang w:val="es-ES"/>
                                </w:rPr>
                                <w:t xml:space="preserve">.  </w:t>
                              </w:r>
                              <w:r w:rsidRPr="00C24B8E">
                                <w:rPr>
                                  <w:rFonts w:ascii="Garamond" w:hAnsi="Garamond" w:cs="Arial"/>
                                  <w:color w:val="595959" w:themeColor="text1" w:themeTint="A6"/>
                                  <w:kern w:val="24"/>
                                  <w:sz w:val="20"/>
                                  <w:szCs w:val="20"/>
                                  <w:lang w:val="es-ES"/>
                                </w:rPr>
                                <w:t>Agenda de transparencia</w:t>
                              </w:r>
                            </w:p>
                          </w:txbxContent>
                        </wps:txbx>
                        <wps:bodyPr wrap="square">
                          <a:noAutofit/>
                        </wps:bodyPr>
                      </wps:wsp>
                      <wps:wsp>
                        <wps:cNvPr id="20" name="29 Rectángulo"/>
                        <wps:cNvSpPr/>
                        <wps:spPr>
                          <a:xfrm>
                            <a:off x="323517" y="3077744"/>
                            <a:ext cx="2880360" cy="704850"/>
                          </a:xfrm>
                          <a:prstGeom prst="rect">
                            <a:avLst/>
                          </a:prstGeom>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1.2. </w:t>
                              </w:r>
                              <w:r w:rsidRPr="00C24B8E">
                                <w:rPr>
                                  <w:rFonts w:ascii="Garamond" w:hAnsi="Garamond" w:cs="Arial"/>
                                  <w:color w:val="595959" w:themeColor="text1" w:themeTint="A6"/>
                                  <w:kern w:val="24"/>
                                  <w:sz w:val="20"/>
                                  <w:szCs w:val="20"/>
                                  <w:lang w:val="es-ES"/>
                                </w:rPr>
                                <w:t xml:space="preserve">Agenda de transparencia </w:t>
                              </w:r>
                              <w:r w:rsidR="00C24B8E" w:rsidRPr="00C24B8E">
                                <w:rPr>
                                  <w:rFonts w:ascii="Garamond" w:hAnsi="Garamond" w:cs="Arial"/>
                                  <w:color w:val="595959" w:themeColor="text1" w:themeTint="A6"/>
                                  <w:kern w:val="24"/>
                                  <w:sz w:val="20"/>
                                  <w:szCs w:val="20"/>
                                  <w:lang w:val="es-ES"/>
                                </w:rPr>
                                <w:t>en MP</w:t>
                              </w:r>
                              <w:r w:rsidRPr="00C24B8E">
                                <w:rPr>
                                  <w:rFonts w:ascii="Garamond" w:hAnsi="Garamond" w:cs="Arial"/>
                                  <w:color w:val="595959" w:themeColor="text1" w:themeTint="A6"/>
                                  <w:kern w:val="24"/>
                                  <w:sz w:val="20"/>
                                  <w:szCs w:val="20"/>
                                  <w:lang w:val="es-ES"/>
                                </w:rPr>
                                <w:t xml:space="preserve"> y entidades líderes (otras PP)</w:t>
                              </w:r>
                            </w:p>
                          </w:txbxContent>
                        </wps:txbx>
                        <wps:bodyPr wrap="square">
                          <a:noAutofit/>
                        </wps:bodyPr>
                      </wps:wsp>
                      <wps:wsp>
                        <wps:cNvPr id="21" name="30 Rectángulo"/>
                        <wps:cNvSpPr/>
                        <wps:spPr>
                          <a:xfrm>
                            <a:off x="323517" y="4103557"/>
                            <a:ext cx="2952750" cy="704850"/>
                          </a:xfrm>
                          <a:prstGeom prst="rect">
                            <a:avLst/>
                          </a:prstGeom>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1.3. </w:t>
                              </w:r>
                              <w:r w:rsidRPr="00C24B8E">
                                <w:rPr>
                                  <w:rFonts w:ascii="Garamond" w:hAnsi="Garamond" w:cs="Arial"/>
                                  <w:color w:val="595959" w:themeColor="text1" w:themeTint="A6"/>
                                  <w:kern w:val="24"/>
                                  <w:sz w:val="20"/>
                                  <w:szCs w:val="20"/>
                                  <w:lang w:val="es-ES"/>
                                </w:rPr>
                                <w:t>Agenda de transparencia otras entidades aliadas (otras entidades, otras PP)</w:t>
                              </w:r>
                            </w:p>
                          </w:txbxContent>
                        </wps:txbx>
                        <wps:bodyPr wrap="square">
                          <a:noAutofit/>
                        </wps:bodyPr>
                      </wps:wsp>
                      <wps:wsp>
                        <wps:cNvPr id="22" name="31 Rectángulo"/>
                        <wps:cNvSpPr/>
                        <wps:spPr>
                          <a:xfrm>
                            <a:off x="323517" y="5381409"/>
                            <a:ext cx="2664460" cy="500380"/>
                          </a:xfrm>
                          <a:prstGeom prst="rect">
                            <a:avLst/>
                          </a:prstGeom>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1.4. </w:t>
                              </w:r>
                              <w:r w:rsidRPr="00C24B8E">
                                <w:rPr>
                                  <w:rFonts w:ascii="Garamond" w:hAnsi="Garamond" w:cs="Arial"/>
                                  <w:color w:val="595959" w:themeColor="text1" w:themeTint="A6"/>
                                  <w:kern w:val="24"/>
                                  <w:sz w:val="20"/>
                                  <w:szCs w:val="20"/>
                                  <w:lang w:val="es-ES"/>
                                </w:rPr>
                                <w:t xml:space="preserve">Articular con entidades y planes de capacitación </w:t>
                              </w:r>
                            </w:p>
                          </w:txbxContent>
                        </wps:txbx>
                        <wps:bodyPr wrap="square">
                          <a:noAutofit/>
                        </wps:bodyPr>
                      </wps:wsp>
                      <wps:wsp>
                        <wps:cNvPr id="23" name="37 Rectángulo"/>
                        <wps:cNvSpPr/>
                        <wps:spPr>
                          <a:xfrm>
                            <a:off x="323517" y="5956889"/>
                            <a:ext cx="2808605" cy="295910"/>
                          </a:xfrm>
                          <a:prstGeom prst="rect">
                            <a:avLst/>
                          </a:prstGeom>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1.5. </w:t>
                              </w:r>
                              <w:r w:rsidRPr="00C24B8E">
                                <w:rPr>
                                  <w:rFonts w:ascii="Garamond" w:hAnsi="Garamond" w:cs="Arial"/>
                                  <w:color w:val="595959" w:themeColor="text1" w:themeTint="A6"/>
                                  <w:kern w:val="24"/>
                                  <w:sz w:val="20"/>
                                  <w:szCs w:val="20"/>
                                  <w:lang w:val="es-ES"/>
                                </w:rPr>
                                <w:t>Dar herramientas</w:t>
                              </w:r>
                            </w:p>
                          </w:txbxContent>
                        </wps:txbx>
                        <wps:bodyPr wrap="square">
                          <a:noAutofit/>
                        </wps:bodyPr>
                      </wps:wsp>
                      <wps:wsp>
                        <wps:cNvPr id="24" name="39 Conector angular"/>
                        <wps:cNvCnPr>
                          <a:stCxn id="15" idx="1"/>
                          <a:endCxn id="19" idx="1"/>
                        </wps:cNvCnPr>
                        <wps:spPr>
                          <a:xfrm rot="10800000" flipV="1">
                            <a:off x="395288" y="1476163"/>
                            <a:ext cx="248" cy="605391"/>
                          </a:xfrm>
                          <a:prstGeom prst="bentConnector3">
                            <a:avLst>
                              <a:gd name="adj1" fmla="val 123003264"/>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42 Conector angular"/>
                        <wps:cNvCnPr>
                          <a:stCxn id="15" idx="1"/>
                          <a:endCxn id="20" idx="1"/>
                        </wps:cNvCnPr>
                        <wps:spPr>
                          <a:xfrm rot="10800000" flipV="1">
                            <a:off x="323528" y="1476164"/>
                            <a:ext cx="72008" cy="1970928"/>
                          </a:xfrm>
                          <a:prstGeom prst="bentConnector3">
                            <a:avLst>
                              <a:gd name="adj1" fmla="val 417465"/>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47 Conector angular"/>
                        <wps:cNvCnPr>
                          <a:stCxn id="15" idx="1"/>
                          <a:endCxn id="21" idx="1"/>
                        </wps:cNvCnPr>
                        <wps:spPr>
                          <a:xfrm rot="10800000" flipV="1">
                            <a:off x="323528" y="1476164"/>
                            <a:ext cx="72008" cy="2996746"/>
                          </a:xfrm>
                          <a:prstGeom prst="bentConnector3">
                            <a:avLst>
                              <a:gd name="adj1" fmla="val 417465"/>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50 Conector angular"/>
                        <wps:cNvCnPr>
                          <a:stCxn id="15" idx="1"/>
                          <a:endCxn id="22" idx="1"/>
                        </wps:cNvCnPr>
                        <wps:spPr>
                          <a:xfrm rot="10800000" flipV="1">
                            <a:off x="323528" y="1476164"/>
                            <a:ext cx="72008" cy="4166882"/>
                          </a:xfrm>
                          <a:prstGeom prst="bentConnector3">
                            <a:avLst>
                              <a:gd name="adj1" fmla="val 417465"/>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86 Rectángulo"/>
                        <wps:cNvSpPr/>
                        <wps:spPr>
                          <a:xfrm>
                            <a:off x="3347748" y="1825459"/>
                            <a:ext cx="2807970" cy="909320"/>
                          </a:xfrm>
                          <a:prstGeom prst="rect">
                            <a:avLst/>
                          </a:prstGeom>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2.1.  </w:t>
                              </w:r>
                              <w:r w:rsidRPr="00C24B8E">
                                <w:rPr>
                                  <w:rFonts w:ascii="Garamond" w:hAnsi="Garamond" w:cs="Arial"/>
                                  <w:color w:val="595959" w:themeColor="text1" w:themeTint="A6"/>
                                  <w:kern w:val="24"/>
                                  <w:sz w:val="20"/>
                                  <w:szCs w:val="20"/>
                                  <w:lang w:val="es-ES"/>
                                </w:rPr>
                                <w:t>Introducir la cultura de innovación en el centro de la estrategia: grupo de coordinación</w:t>
                              </w:r>
                            </w:p>
                          </w:txbxContent>
                        </wps:txbx>
                        <wps:bodyPr wrap="square">
                          <a:noAutofit/>
                        </wps:bodyPr>
                      </wps:wsp>
                      <wps:wsp>
                        <wps:cNvPr id="29" name="88 Rectángulo"/>
                        <wps:cNvSpPr/>
                        <wps:spPr>
                          <a:xfrm>
                            <a:off x="3347748" y="3870409"/>
                            <a:ext cx="2664460" cy="909320"/>
                          </a:xfrm>
                          <a:prstGeom prst="rect">
                            <a:avLst/>
                          </a:prstGeom>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2.2. </w:t>
                              </w:r>
                              <w:r w:rsidRPr="00C24B8E">
                                <w:rPr>
                                  <w:rFonts w:ascii="Garamond" w:hAnsi="Garamond" w:cs="Arial"/>
                                  <w:color w:val="595959" w:themeColor="text1" w:themeTint="A6"/>
                                  <w:kern w:val="24"/>
                                  <w:sz w:val="20"/>
                                  <w:szCs w:val="20"/>
                                  <w:lang w:val="es-ES"/>
                                </w:rPr>
                                <w:t>Que otros se apropien e innoven para y con el grupo de coordinación: aliados, SO y ciudadanía</w:t>
                              </w:r>
                            </w:p>
                          </w:txbxContent>
                        </wps:txbx>
                        <wps:bodyPr wrap="square">
                          <a:noAutofit/>
                        </wps:bodyPr>
                      </wps:wsp>
                      <wps:wsp>
                        <wps:cNvPr id="30" name="97 Conector angular"/>
                        <wps:cNvCnPr/>
                        <wps:spPr>
                          <a:xfrm rot="10800000" flipV="1">
                            <a:off x="3407172" y="1476164"/>
                            <a:ext cx="12700" cy="826358"/>
                          </a:xfrm>
                          <a:prstGeom prst="bentConnector3">
                            <a:avLst>
                              <a:gd name="adj1" fmla="val 1800000"/>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123 Rectángulo"/>
                        <wps:cNvSpPr/>
                        <wps:spPr>
                          <a:xfrm>
                            <a:off x="6371980" y="1819936"/>
                            <a:ext cx="2807970" cy="500380"/>
                          </a:xfrm>
                          <a:prstGeom prst="rect">
                            <a:avLst/>
                          </a:prstGeom>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3.1.  </w:t>
                              </w:r>
                              <w:r w:rsidRPr="00C24B8E">
                                <w:rPr>
                                  <w:rFonts w:ascii="Garamond" w:hAnsi="Garamond" w:cs="Arial"/>
                                  <w:color w:val="595959" w:themeColor="text1" w:themeTint="A6"/>
                                  <w:kern w:val="24"/>
                                  <w:sz w:val="20"/>
                                  <w:szCs w:val="20"/>
                                  <w:lang w:val="es-ES"/>
                                </w:rPr>
                                <w:t xml:space="preserve">Reforzar las capacidades técnicas </w:t>
                              </w:r>
                            </w:p>
                          </w:txbxContent>
                        </wps:txbx>
                        <wps:bodyPr wrap="square">
                          <a:noAutofit/>
                        </wps:bodyPr>
                      </wps:wsp>
                      <wps:wsp>
                        <wps:cNvPr id="32" name="124 Rectángulo"/>
                        <wps:cNvSpPr/>
                        <wps:spPr>
                          <a:xfrm>
                            <a:off x="6371980" y="3528374"/>
                            <a:ext cx="2663825" cy="704850"/>
                          </a:xfrm>
                          <a:prstGeom prst="rect">
                            <a:avLst/>
                          </a:prstGeom>
                        </wps:spPr>
                        <wps:txb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3.2. </w:t>
                              </w:r>
                              <w:r w:rsidRPr="00C24B8E">
                                <w:rPr>
                                  <w:rFonts w:ascii="Garamond" w:hAnsi="Garamond" w:cs="Arial"/>
                                  <w:color w:val="595959" w:themeColor="text1" w:themeTint="A6"/>
                                  <w:kern w:val="24"/>
                                  <w:sz w:val="20"/>
                                  <w:szCs w:val="20"/>
                                  <w:lang w:val="es-ES"/>
                                </w:rPr>
                                <w:t>Reforzar el compromiso institucional desde los niveles más altos</w:t>
                              </w:r>
                            </w:p>
                          </w:txbxContent>
                        </wps:txbx>
                        <wps:bodyPr wrap="square">
                          <a:noAutofit/>
                        </wps:bodyPr>
                      </wps:wsp>
                      <wps:wsp>
                        <wps:cNvPr id="33" name="134 Conector angular"/>
                        <wps:cNvCnPr/>
                        <wps:spPr>
                          <a:xfrm rot="10800000" flipH="1" flipV="1">
                            <a:off x="6372200" y="1486035"/>
                            <a:ext cx="72008" cy="595519"/>
                          </a:xfrm>
                          <a:prstGeom prst="bentConnector3">
                            <a:avLst>
                              <a:gd name="adj1" fmla="val -317465"/>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136 Conector angular"/>
                        <wps:cNvCnPr/>
                        <wps:spPr>
                          <a:xfrm rot="10800000" flipH="1" flipV="1">
                            <a:off x="6372200" y="1486035"/>
                            <a:ext cx="72008" cy="2145845"/>
                          </a:xfrm>
                          <a:prstGeom prst="bentConnector3">
                            <a:avLst>
                              <a:gd name="adj1" fmla="val -317465"/>
                            </a:avLst>
                          </a:prstGeom>
                          <a:ln>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15 Rectángulo"/>
                        <wps:cNvSpPr/>
                        <wps:spPr>
                          <a:xfrm>
                            <a:off x="3347864" y="1224136"/>
                            <a:ext cx="2592288" cy="504056"/>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4568" w:rsidRPr="00C24B8E" w:rsidRDefault="002A4568" w:rsidP="002A4568">
                              <w:pPr>
                                <w:pStyle w:val="NormalWeb"/>
                                <w:spacing w:before="0" w:beforeAutospacing="0" w:after="0" w:afterAutospacing="0"/>
                                <w:jc w:val="center"/>
                                <w:rPr>
                                  <w:rFonts w:ascii="Garamond" w:hAnsi="Garamond" w:cs="Arial"/>
                                  <w:sz w:val="20"/>
                                  <w:szCs w:val="20"/>
                                </w:rPr>
                              </w:pPr>
                              <w:r w:rsidRPr="00C24B8E">
                                <w:rPr>
                                  <w:rFonts w:ascii="Garamond" w:hAnsi="Garamond" w:cs="Arial"/>
                                  <w:b/>
                                  <w:bCs/>
                                  <w:color w:val="FFFFFF"/>
                                  <w:kern w:val="24"/>
                                  <w:sz w:val="20"/>
                                  <w:szCs w:val="20"/>
                                  <w:lang w:val="es-ES"/>
                                </w:rPr>
                                <w:t>OE 2: ESPACIOS DE INNOVACIÓN</w:t>
                              </w:r>
                            </w:p>
                          </w:txbxContent>
                        </wps:txbx>
                        <wps:bodyPr rtlCol="0" anchor="ctr"/>
                      </wps:wsp>
                      <wps:wsp>
                        <wps:cNvPr id="36" name="16 Rectángulo"/>
                        <wps:cNvSpPr/>
                        <wps:spPr>
                          <a:xfrm>
                            <a:off x="6300192" y="1224135"/>
                            <a:ext cx="2592288" cy="523801"/>
                          </a:xfrm>
                          <a:prstGeom prst="rect">
                            <a:avLst/>
                          </a:prstGeom>
                          <a:solidFill>
                            <a:schemeClr val="accent1">
                              <a:lumMod val="60000"/>
                              <a:lumOff val="4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4568" w:rsidRPr="00C24B8E" w:rsidRDefault="002A4568" w:rsidP="002A4568">
                              <w:pPr>
                                <w:pStyle w:val="NormalWeb"/>
                                <w:spacing w:before="0" w:beforeAutospacing="0" w:after="0" w:afterAutospacing="0"/>
                                <w:jc w:val="center"/>
                                <w:rPr>
                                  <w:rFonts w:ascii="Garamond" w:hAnsi="Garamond" w:cs="Arial"/>
                                  <w:sz w:val="20"/>
                                  <w:szCs w:val="20"/>
                                </w:rPr>
                              </w:pPr>
                              <w:r w:rsidRPr="00C24B8E">
                                <w:rPr>
                                  <w:rFonts w:ascii="Garamond" w:hAnsi="Garamond" w:cs="Arial"/>
                                  <w:b/>
                                  <w:bCs/>
                                  <w:color w:val="FFFFFF"/>
                                  <w:kern w:val="24"/>
                                  <w:sz w:val="20"/>
                                  <w:szCs w:val="20"/>
                                  <w:lang w:val="es-ES"/>
                                </w:rPr>
                                <w:t>OE 3: CAPACIDADES Y LIDERAZGO ENTIDADES</w:t>
                              </w:r>
                            </w:p>
                          </w:txbxContent>
                        </wps:txbx>
                        <wps:bodyPr rtlCol="0" anchor="ctr"/>
                      </wps:wsp>
                      <wps:wsp>
                        <wps:cNvPr id="37" name="145 CuadroTexto"/>
                        <wps:cNvSpPr txBox="1"/>
                        <wps:spPr>
                          <a:xfrm>
                            <a:off x="34925" y="2396009"/>
                            <a:ext cx="2952899" cy="646331"/>
                          </a:xfrm>
                          <a:prstGeom prst="rect">
                            <a:avLst/>
                          </a:prstGeom>
                          <a:noFill/>
                        </wps:spPr>
                        <wps:txbx>
                          <w:txbxContent>
                            <w:p w:rsidR="002A4568" w:rsidRPr="00C24B8E" w:rsidRDefault="002A4568" w:rsidP="002A4568">
                              <w:pPr>
                                <w:pStyle w:val="NormalWeb"/>
                                <w:spacing w:before="0" w:beforeAutospacing="0" w:after="0" w:afterAutospacing="0"/>
                                <w:jc w:val="right"/>
                                <w:rPr>
                                  <w:rFonts w:ascii="Garamond" w:hAnsi="Garamond" w:cs="Arial"/>
                                  <w:sz w:val="20"/>
                                  <w:szCs w:val="20"/>
                                </w:rPr>
                              </w:pPr>
                              <w:r w:rsidRPr="00C24B8E">
                                <w:rPr>
                                  <w:rFonts w:ascii="Garamond" w:hAnsi="Garamond" w:cs="Arial"/>
                                  <w:i/>
                                  <w:iCs/>
                                  <w:color w:val="262626" w:themeColor="text1" w:themeTint="D9"/>
                                  <w:kern w:val="24"/>
                                  <w:sz w:val="20"/>
                                  <w:szCs w:val="20"/>
                                  <w:lang w:val="es-ES"/>
                                </w:rPr>
                                <w:t xml:space="preserve">Segmentada y priorizada; </w:t>
                              </w:r>
                              <w:r w:rsidR="00C24B8E" w:rsidRPr="00C24B8E">
                                <w:rPr>
                                  <w:rFonts w:ascii="Garamond" w:hAnsi="Garamond" w:cs="Arial"/>
                                  <w:i/>
                                  <w:iCs/>
                                  <w:color w:val="262626" w:themeColor="text1" w:themeTint="D9"/>
                                  <w:kern w:val="24"/>
                                  <w:sz w:val="20"/>
                                  <w:szCs w:val="20"/>
                                  <w:lang w:val="es-ES"/>
                                </w:rPr>
                                <w:t>coordinada con</w:t>
                              </w:r>
                              <w:r w:rsidRPr="00C24B8E">
                                <w:rPr>
                                  <w:rFonts w:ascii="Garamond" w:hAnsi="Garamond" w:cs="Arial"/>
                                  <w:i/>
                                  <w:iCs/>
                                  <w:color w:val="262626" w:themeColor="text1" w:themeTint="D9"/>
                                  <w:kern w:val="24"/>
                                  <w:sz w:val="20"/>
                                  <w:szCs w:val="20"/>
                                  <w:lang w:val="es-ES"/>
                                </w:rPr>
                                <w:t xml:space="preserve"> aliados entidades y OSC; lógicas territoriales y sectoriales; Recursos: CC. y liderazgo. </w:t>
                              </w:r>
                            </w:p>
                          </w:txbxContent>
                        </wps:txbx>
                        <wps:bodyPr wrap="square" rtlCol="0">
                          <a:noAutofit/>
                        </wps:bodyPr>
                      </wps:wsp>
                      <wps:wsp>
                        <wps:cNvPr id="38" name="146 CuadroTexto"/>
                        <wps:cNvSpPr txBox="1"/>
                        <wps:spPr>
                          <a:xfrm>
                            <a:off x="683568" y="3626673"/>
                            <a:ext cx="2334736" cy="461665"/>
                          </a:xfrm>
                          <a:prstGeom prst="rect">
                            <a:avLst/>
                          </a:prstGeom>
                          <a:noFill/>
                        </wps:spPr>
                        <wps:txbx>
                          <w:txbxContent>
                            <w:p w:rsidR="002A4568" w:rsidRPr="00C24B8E" w:rsidRDefault="002A4568" w:rsidP="002A4568">
                              <w:pPr>
                                <w:pStyle w:val="NormalWeb"/>
                                <w:spacing w:before="0" w:beforeAutospacing="0" w:after="0" w:afterAutospacing="0"/>
                                <w:jc w:val="right"/>
                                <w:rPr>
                                  <w:rFonts w:ascii="Garamond" w:hAnsi="Garamond" w:cs="Arial"/>
                                  <w:sz w:val="20"/>
                                  <w:szCs w:val="20"/>
                                </w:rPr>
                              </w:pPr>
                              <w:r w:rsidRPr="00C24B8E">
                                <w:rPr>
                                  <w:rFonts w:ascii="Garamond" w:hAnsi="Garamond" w:cs="Arial"/>
                                  <w:i/>
                                  <w:iCs/>
                                  <w:color w:val="262626" w:themeColor="text1" w:themeTint="D9"/>
                                  <w:kern w:val="24"/>
                                  <w:sz w:val="20"/>
                                  <w:szCs w:val="20"/>
                                  <w:lang w:val="es-ES"/>
                                </w:rPr>
                                <w:t>Revisión; nuevos programas; alianzas internas; recursos; CC..</w:t>
                              </w:r>
                            </w:p>
                          </w:txbxContent>
                        </wps:txbx>
                        <wps:bodyPr wrap="square" rtlCol="0">
                          <a:noAutofit/>
                        </wps:bodyPr>
                      </wps:wsp>
                      <wps:wsp>
                        <wps:cNvPr id="39" name="147 CuadroTexto"/>
                        <wps:cNvSpPr txBox="1"/>
                        <wps:spPr>
                          <a:xfrm>
                            <a:off x="0" y="4824536"/>
                            <a:ext cx="2987823" cy="646331"/>
                          </a:xfrm>
                          <a:prstGeom prst="rect">
                            <a:avLst/>
                          </a:prstGeom>
                          <a:noFill/>
                        </wps:spPr>
                        <wps:txbx>
                          <w:txbxContent>
                            <w:p w:rsidR="002A4568" w:rsidRPr="00C24B8E" w:rsidRDefault="002A4568" w:rsidP="002A4568">
                              <w:pPr>
                                <w:pStyle w:val="NormalWeb"/>
                                <w:spacing w:before="0" w:beforeAutospacing="0" w:after="0" w:afterAutospacing="0"/>
                                <w:jc w:val="right"/>
                                <w:rPr>
                                  <w:rFonts w:ascii="Garamond" w:hAnsi="Garamond" w:cs="Arial"/>
                                  <w:sz w:val="20"/>
                                  <w:szCs w:val="20"/>
                                </w:rPr>
                              </w:pPr>
                              <w:r w:rsidRPr="00C24B8E">
                                <w:rPr>
                                  <w:rFonts w:ascii="Garamond" w:hAnsi="Garamond" w:cs="Arial"/>
                                  <w:i/>
                                  <w:iCs/>
                                  <w:color w:val="262626" w:themeColor="text1" w:themeTint="D9"/>
                                  <w:kern w:val="24"/>
                                  <w:sz w:val="20"/>
                                  <w:szCs w:val="20"/>
                                  <w:lang w:val="es-ES"/>
                                </w:rPr>
                                <w:t>Alianzas estratégicas; Ej. Min Interior, OACPaz, CCLC, OSC; capacitación; CC; innovación.</w:t>
                              </w:r>
                            </w:p>
                          </w:txbxContent>
                        </wps:txbx>
                        <wps:bodyPr wrap="square" rtlCol="0">
                          <a:noAutofit/>
                        </wps:bodyPr>
                      </wps:wsp>
                      <wps:wsp>
                        <wps:cNvPr id="40" name="148 CuadroTexto"/>
                        <wps:cNvSpPr txBox="1"/>
                        <wps:spPr>
                          <a:xfrm>
                            <a:off x="3059832" y="5370983"/>
                            <a:ext cx="3240360" cy="461665"/>
                          </a:xfrm>
                          <a:prstGeom prst="rect">
                            <a:avLst/>
                          </a:prstGeom>
                          <a:noFill/>
                        </wps:spPr>
                        <wps:txb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i/>
                                  <w:iCs/>
                                  <w:color w:val="262626" w:themeColor="text1" w:themeTint="D9"/>
                                  <w:kern w:val="24"/>
                                  <w:sz w:val="20"/>
                                  <w:szCs w:val="20"/>
                                  <w:lang w:val="es-ES"/>
                                </w:rPr>
                                <w:t>Ej. ESAP, SENA, Universidades, EJRLB, Escuelas de negocios, Confecámaras; producto TDR y otros.</w:t>
                              </w:r>
                            </w:p>
                          </w:txbxContent>
                        </wps:txbx>
                        <wps:bodyPr wrap="square" rtlCol="0">
                          <a:noAutofit/>
                        </wps:bodyPr>
                      </wps:wsp>
                      <wps:wsp>
                        <wps:cNvPr id="41" name="149 CuadroTexto"/>
                        <wps:cNvSpPr txBox="1"/>
                        <wps:spPr>
                          <a:xfrm>
                            <a:off x="3060009" y="5831915"/>
                            <a:ext cx="2952206" cy="719969"/>
                          </a:xfrm>
                          <a:prstGeom prst="rect">
                            <a:avLst/>
                          </a:prstGeom>
                          <a:noFill/>
                        </wps:spPr>
                        <wps:txb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i/>
                                  <w:iCs/>
                                  <w:color w:val="262626" w:themeColor="text1" w:themeTint="D9"/>
                                  <w:kern w:val="24"/>
                                  <w:sz w:val="20"/>
                                  <w:szCs w:val="20"/>
                                  <w:lang w:val="es-ES"/>
                                </w:rPr>
                                <w:t>Conocimiento y capacitación auto-gestionada. Materiales y recursos actuales; productos de los TDR y otros disponibles.</w:t>
                              </w:r>
                            </w:p>
                          </w:txbxContent>
                        </wps:txbx>
                        <wps:bodyPr wrap="square" rtlCol="0">
                          <a:noAutofit/>
                        </wps:bodyPr>
                      </wps:wsp>
                      <wps:wsp>
                        <wps:cNvPr id="42" name="153 CuadroTexto"/>
                        <wps:cNvSpPr txBox="1"/>
                        <wps:spPr>
                          <a:xfrm>
                            <a:off x="3419754" y="2736290"/>
                            <a:ext cx="2520315" cy="1207770"/>
                          </a:xfrm>
                          <a:prstGeom prst="rect">
                            <a:avLst/>
                          </a:prstGeom>
                          <a:noFill/>
                        </wps:spPr>
                        <wps:txb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i/>
                                  <w:iCs/>
                                  <w:color w:val="262626" w:themeColor="text1" w:themeTint="D9"/>
                                  <w:kern w:val="24"/>
                                  <w:sz w:val="20"/>
                                  <w:szCs w:val="20"/>
                                  <w:lang w:val="es-ES"/>
                                </w:rPr>
                                <w:t>Metodologías y lineamientos para la innovación; agenda propia (materiales, metodologías, temas, Congresos, premios, gestión, información, etc.); articulación internacional; con otros espacios.</w:t>
                              </w:r>
                            </w:p>
                          </w:txbxContent>
                        </wps:txbx>
                        <wps:bodyPr wrap="square" rtlCol="0">
                          <a:noAutofit/>
                        </wps:bodyPr>
                      </wps:wsp>
                      <wps:wsp>
                        <wps:cNvPr id="43" name="158 Conector angular"/>
                        <wps:cNvCnPr>
                          <a:stCxn id="15" idx="1"/>
                          <a:endCxn id="23" idx="1"/>
                        </wps:cNvCnPr>
                        <wps:spPr>
                          <a:xfrm rot="10800000" flipV="1">
                            <a:off x="323528" y="1476164"/>
                            <a:ext cx="72008" cy="4634644"/>
                          </a:xfrm>
                          <a:prstGeom prst="bentConnector3">
                            <a:avLst>
                              <a:gd name="adj1" fmla="val 417465"/>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4" name="159 CuadroTexto"/>
                        <wps:cNvSpPr txBox="1"/>
                        <wps:spPr>
                          <a:xfrm>
                            <a:off x="3419872" y="4794919"/>
                            <a:ext cx="2880320" cy="461665"/>
                          </a:xfrm>
                          <a:prstGeom prst="rect">
                            <a:avLst/>
                          </a:prstGeom>
                          <a:noFill/>
                        </wps:spPr>
                        <wps:txb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i/>
                                  <w:iCs/>
                                  <w:color w:val="262626" w:themeColor="text1" w:themeTint="D9"/>
                                  <w:kern w:val="24"/>
                                  <w:sz w:val="20"/>
                                  <w:szCs w:val="20"/>
                                  <w:lang w:val="es-ES"/>
                                </w:rPr>
                                <w:t>Promover espacios; facilitar lineamientos; articularse.</w:t>
                              </w:r>
                            </w:p>
                          </w:txbxContent>
                        </wps:txbx>
                        <wps:bodyPr wrap="square" rtlCol="0">
                          <a:noAutofit/>
                        </wps:bodyPr>
                      </wps:wsp>
                      <wps:wsp>
                        <wps:cNvPr id="45" name="Rectangle 2"/>
                        <wps:cNvSpPr>
                          <a:spLocks noChangeArrowheads="1"/>
                        </wps:cNvSpPr>
                        <wps:spPr bwMode="auto">
                          <a:xfrm>
                            <a:off x="6371980" y="2304244"/>
                            <a:ext cx="2447924" cy="1217294"/>
                          </a:xfrm>
                          <a:prstGeom prst="rect">
                            <a:avLst/>
                          </a:prstGeom>
                          <a:noFill/>
                          <a:ln w="9525">
                            <a:noFill/>
                            <a:miter lim="800000"/>
                            <a:headEnd/>
                            <a:tailEnd/>
                          </a:ln>
                          <a:effectLst/>
                        </wps:spPr>
                        <wps:txbx>
                          <w:txbxContent>
                            <w:p w:rsidR="002A4568" w:rsidRPr="00C24B8E" w:rsidRDefault="002A4568" w:rsidP="002A4568">
                              <w:pPr>
                                <w:pStyle w:val="NormalWeb"/>
                                <w:spacing w:before="0" w:beforeAutospacing="0" w:after="0" w:afterAutospacing="0"/>
                                <w:jc w:val="both"/>
                                <w:textAlignment w:val="baseline"/>
                                <w:rPr>
                                  <w:rFonts w:ascii="Garamond" w:hAnsi="Garamond" w:cs="Arial"/>
                                  <w:sz w:val="20"/>
                                  <w:szCs w:val="20"/>
                                </w:rPr>
                              </w:pPr>
                              <w:r w:rsidRPr="00C24B8E">
                                <w:rPr>
                                  <w:rFonts w:ascii="Garamond" w:hAnsi="Garamond" w:cs="Arial"/>
                                  <w:i/>
                                  <w:iCs/>
                                  <w:color w:val="262626" w:themeColor="text1" w:themeTint="D9"/>
                                  <w:kern w:val="24"/>
                                  <w:sz w:val="20"/>
                                  <w:szCs w:val="20"/>
                                  <w:lang w:val="es-ES"/>
                                </w:rPr>
                                <w:t>Instrumentos, materiales y herramientas para la toma de decisiones: encuestas, líneas de base, registro capacitadores, planificación, indicadores, evaluación, etc.</w:t>
                              </w:r>
                            </w:p>
                          </w:txbxContent>
                        </wps:txbx>
                        <wps:bodyPr vert="horz" wrap="square" lIns="91440" tIns="45720" rIns="91440" bIns="45720" numCol="1" anchor="ctr" anchorCtr="0" compatLnSpc="1">
                          <a:prstTxWarp prst="textNoShape">
                            <a:avLst/>
                          </a:prstTxWarp>
                          <a:noAutofit/>
                        </wps:bodyPr>
                      </wps:wsp>
                      <wps:wsp>
                        <wps:cNvPr id="46" name="Rectangle 2"/>
                        <wps:cNvSpPr>
                          <a:spLocks noChangeArrowheads="1"/>
                        </wps:cNvSpPr>
                        <wps:spPr bwMode="auto">
                          <a:xfrm>
                            <a:off x="6371980" y="4262966"/>
                            <a:ext cx="2447924" cy="1589404"/>
                          </a:xfrm>
                          <a:prstGeom prst="rect">
                            <a:avLst/>
                          </a:prstGeom>
                          <a:noFill/>
                          <a:ln w="9525">
                            <a:noFill/>
                            <a:miter lim="800000"/>
                            <a:headEnd/>
                            <a:tailEnd/>
                          </a:ln>
                          <a:effectLst/>
                        </wps:spPr>
                        <wps:txbx>
                          <w:txbxContent>
                            <w:p w:rsidR="002A4568" w:rsidRPr="00C24B8E" w:rsidRDefault="002A4568" w:rsidP="002A4568">
                              <w:pPr>
                                <w:pStyle w:val="NormalWeb"/>
                                <w:spacing w:before="0" w:beforeAutospacing="0" w:after="0" w:afterAutospacing="0"/>
                                <w:jc w:val="both"/>
                                <w:textAlignment w:val="baseline"/>
                                <w:rPr>
                                  <w:rFonts w:ascii="Garamond" w:hAnsi="Garamond" w:cs="Arial"/>
                                  <w:sz w:val="20"/>
                                  <w:szCs w:val="20"/>
                                </w:rPr>
                              </w:pPr>
                              <w:r w:rsidRPr="00C24B8E">
                                <w:rPr>
                                  <w:rFonts w:ascii="Garamond" w:hAnsi="Garamond" w:cs="Arial"/>
                                  <w:i/>
                                  <w:iCs/>
                                  <w:color w:val="262626" w:themeColor="text1" w:themeTint="D9"/>
                                  <w:kern w:val="24"/>
                                  <w:sz w:val="20"/>
                                  <w:szCs w:val="20"/>
                                  <w:lang w:val="es-ES"/>
                                </w:rPr>
                                <w:t>Compromiso político y directivo; arreglos institucionales (planes de capacitación, criterios de selección, planificación estratégica y operativa, responsables de transparencia, Declaración de compromisos, etc.); comunicación institucional, recursos económicos.</w:t>
                              </w:r>
                            </w:p>
                          </w:txbxContent>
                        </wps:txbx>
                        <wps:bodyPr vert="horz" wrap="square" lIns="91440" tIns="45720" rIns="91440" bIns="45720" numCol="1" anchor="ctr" anchorCtr="0" compatLnSpc="1">
                          <a:prstTxWarp prst="textNoShape">
                            <a:avLst/>
                          </a:prstTxWarp>
                          <a:noAutofit/>
                        </wps:bodyPr>
                      </wps:wsp>
                    </wpg:wgp>
                  </a:graphicData>
                </a:graphic>
              </wp:inline>
            </w:drawing>
          </mc:Choice>
          <mc:Fallback>
            <w:pict>
              <v:group w14:anchorId="4D745CF7" id="Grupo 1" o:spid="_x0000_s1026" style="width:684.65pt;height:436.3pt;rotation:-90;mso-position-horizontal-relative:char;mso-position-vertical-relative:line" coordsize="91805,6696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KAAAAAAAAACEAjzoGFWgkAABo&#10;JAAAFQAAAGRycy9tZWRpYS9pbWFnZTMuanBlZ//Y/+AAEEpGSUYAAQEBANwA3AAA/9sAQwACAQEB&#10;AQECAQEBAgICAgIEAwICAgIFBAQDBAYFBgYGBQYGBgcJCAYHCQcGBggLCAkKCgoKCgYICwwLCgwJ&#10;CgoK/9sAQwECAgICAgIFAwMFCgcGBwoKCgoKCgoKCgoKCgoKCgoKCgoKCgoKCgoKCgoKCgoKCgoK&#10;CgoKCgoKCgoKCgoKCgoK/8AAEQgAmwF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iiiiszQ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Z&#10;UEsDBAoAAAAAAAAAIQBBkFM3DBYAAAwWAAAVAAAAZHJzL21lZGlhL2ltYWdlMi5qcGVn/9j/4AAQ&#10;SkZJRgABAQEA3ADcAAD/2wBDAAIBAQEBAQIBAQECAgICAgQDAgICAgUEBAMEBgUGBgYFBgYGBwkI&#10;BgcJBwYGCAsICQoKCgoKBggLDAsKDAkKCgr/2wBDAQICAgICAgUDAwUKBwYHCgoKCgoKCgoKCgoK&#10;CgoKCgoKCgoKCgoKCgoKCgoKCgoKCgoKCgoKCgoKCgoKCgoKCgr/wAARCABgAK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left:349;top:2880;width:89165;height:608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j0NjDAAAA2gAAAA8AAABkcnMvZG93bnJldi54bWxEj0+LwjAUxO/CfofwFvZSNN0VRKpRRLp0&#10;8SD4B7w+mmdbbF5qE7X99htB8DjMzG+Y+bIztbhT6yrLCr5HMQji3OqKCwXHw+9wCsJ5ZI21ZVLQ&#10;k4Pl4mMwx0TbB+/ovveFCBB2CSoovW8SKV1ekkE3sg1x8M62NeiDbAupW3wEuKnlTxxPpMGKw0KJ&#10;Da1Lyi/7m1GQbTcrndr0lp42fRZd+yg7+0ipr89uNQPhqfPv8Kv9pxWM4Xkl3A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6PQ2MMAAADaAAAADwAAAAAAAAAAAAAAAACf&#10;AgAAZHJzL2Rvd25yZXYueG1sUEsFBgAAAAAEAAQA9wAAAI8DAAAAAA==&#10;">
                  <v:imagedata r:id="rId15" o:title="" croptop="9288f" cropbottom="13634f" cropleft="11072f" cropright="10262f" gain="19661f" blacklevel="22938f"/>
                  <v:path arrowok="t"/>
                </v:shape>
                <v:rect id="162 Rectángulo" o:spid="_x0000_s1028" style="position:absolute;left:29879;top:54001;width:30962;height:9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Rx8QA&#10;AADaAAAADwAAAGRycy9kb3ducmV2LnhtbESPT2vCQBTE7wW/w/IEb3WjiI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5kcfEAAAA2gAAAA8AAAAAAAAAAAAAAAAAmAIAAGRycy9k&#10;b3ducmV2LnhtbFBLBQYAAAAABAAEAPUAAACJAwAAAAA=&#10;" fillcolor="#d8d8d8 [2732]" stroked="f" strokeweight="2pt"/>
                <v:rect id="164 Rectángulo" o:spid="_x0000_s1029" style="position:absolute;left:62281;top:11521;width:28079;height:45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qf8MA&#10;AADaAAAADwAAAGRycy9kb3ducmV2LnhtbESPQWsCMRSE70L/Q3gFL1KzSi1la5QqCFIvdVt6fmxe&#10;N0s3L2sS3dVfb4SCx2FmvmHmy9424kQ+1I4VTMYZCOLS6ZorBd9fm6dXECEia2wck4IzBVguHgZz&#10;zLXreE+nIlYiQTjkqMDE2OZShtKQxTB2LXHyfp23GJP0ldQeuwS3jZxm2Yu0WHNaMNjS2lD5Vxyt&#10;AkL9qY/Ps4/R5bDxtfnpd91opdTwsX9/AxGpj/fwf3urFczgdiXd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zqf8MAAADaAAAADwAAAAAAAAAAAAAAAACYAgAAZHJzL2Rv&#10;d25yZXYueG1sUEsFBgAAAAAEAAQA9QAAAIgDAAAAAA==&#10;" fillcolor="#f2f2f2 [3052]" stroked="f" strokeweight="2pt"/>
                <v:shape id="Imagen 6" o:spid="_x0000_s1030" type="#_x0000_t75" style="position:absolute;left:82110;top:62147;width:7093;height:4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4YbCAAAA2gAAAA8AAABkcnMvZG93bnJldi54bWxEj0+LwjAUxO+C3yE8YW+auosi1Sgiq+zB&#10;g38P3p7Nsyk2L6XJav32RhA8DjPzG2Yya2wpblT7wrGCfi8BQZw5XXCu4LBfdkcgfEDWWDomBQ/y&#10;MJu2WxNMtbvzlm67kIsIYZ+iAhNClUrpM0MWfc9VxNG7uNpiiLLOpa7xHuG2lN9JMpQWC44LBita&#10;GMquu3+r4Pdnvt6sTv3B+bJ85JujT8zKXpX66jTzMYhATfiE3+0/rWAIryvxBsjp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muGGwgAAANoAAAAPAAAAAAAAAAAAAAAAAJ8C&#10;AABkcnMvZG93bnJldi54bWxQSwUGAAAAAAQABAD3AAAAjgMAAAAA&#10;">
                  <v:imagedata r:id="rId16" o:title=""/>
                  <v:path arrowok="t"/>
                </v:shape>
                <v:shape id="Imagen 7" o:spid="_x0000_s1031" type="#_x0000_t75" style="position:absolute;left:36077;top:63695;width:13807;height:3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UKWjFAAAA2gAAAA8AAABkcnMvZG93bnJldi54bWxEj09rwkAUxO8Fv8PyCr2UuokHbaNr8A8R&#10;QSzUlp4f2WeSmn0bstsY/fSuUOhxmJnfMLO0N7XoqHWVZQXxMAJBnFtdcaHg6zN7eQXhPLLG2jIp&#10;uJCDdD54mGGi7Zk/qDv4QgQIuwQVlN43iZQuL8mgG9qGOHhH2xr0QbaF1C2eA9zUchRFY2mw4rBQ&#10;YkOrkvLT4dco+O6qZb8z7/uft8xcsvXztYs3a6WeHvvFFISn3v+H/9pbrWAC9yvhBsj5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lCloxQAAANoAAAAPAAAAAAAAAAAAAAAA&#10;AJ8CAABkcnMvZG93bnJldi54bWxQSwUGAAAAAAQABAD3AAAAkQMAAAAA&#10;">
                  <v:imagedata r:id="rId17" o:title="" croptop="13970f" cropbottom="23948f" cropleft="4508f" cropright="2673f"/>
                  <v:path arrowok="t"/>
                </v:shape>
                <v:rect id="161 Rectángulo" o:spid="_x0000_s1032" style="position:absolute;top:11521;width:30487;height:518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Sbwr8A&#10;AADaAAAADwAAAGRycy9kb3ducmV2LnhtbERPTYvCMBC9C/6HMMLebKoHkWoUERQPgmtVxNvQjG2x&#10;mZQm2q6/fnMQPD7e93zZmUq8qHGlZQWjKAZBnFldcq7gfNoMpyCcR9ZYWSYFf+Rguej35pho2/KR&#10;XqnPRQhhl6CCwvs6kdJlBRl0ka2JA3e3jUEfYJNL3WAbwk0lx3E8kQZLDg0F1rQuKHukT6Pgju/f&#10;Vbml921yPWxHbVpd9tONUj+DbjUD4anzX/HHvdMKwtZwJdw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9JvCvwAAANoAAAAPAAAAAAAAAAAAAAAAAJgCAABkcnMvZG93bnJl&#10;di54bWxQSwUGAAAAAAQABAD1AAAAhAMAAAAA&#10;" fillcolor="#d8d8d8 [2732]" stroked="f" strokeweight="2pt"/>
                <v:rect id="160 Rectángulo" o:spid="_x0000_s1033" style="position:absolute;left:31318;top:11521;width:29523;height:41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K5cMA&#10;AADaAAAADwAAAGRycy9kb3ducmV2LnhtbESPQWvCQBSE7wX/w/IEb3XTQktMXUMstPbQS9RDj4/s&#10;azaYfRuz2yT+e7cgeBxm5htmnU+2FQP1vnGs4GmZgCCunG64VnA8fDymIHxA1tg6JgUX8pBvZg9r&#10;zLQbuaRhH2oRIewzVGBC6DIpfWXIol+6jjh6v663GKLsa6l7HCPctvI5SV6lxYbjgsGO3g1Vp/2f&#10;VeB3Lz+HKj2np/pzmw7GlIX8Nkot5lPxBiLQFO7hW/tLK1jB/5V4A+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UK5cMAAADaAAAADwAAAAAAAAAAAAAAAACYAgAAZHJzL2Rv&#10;d25yZXYueG1sUEsFBgAAAAAEAAQA9QAAAIgDAAAAAA==&#10;" fillcolor="#bfbfbf [2412]" stroked="f" strokeweight="2pt"/>
                <v:shape id="Imagen 10" o:spid="_x0000_s1034" type="#_x0000_t75" style="position:absolute;left:1573;top:63363;width:14396;height:3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S+rbDAAAA2wAAAA8AAABkcnMvZG93bnJldi54bWxEj9FqwkAQRd8F/2EZwTfdWKFK6ioiViza&#10;gtoPGLLTJDQ7G7KriX/vPAi+zXDv3HtmsepcpW7UhNKzgck4AUWceVtybuD38jmagwoR2WLlmQzc&#10;KcBq2e8tMLW+5RPdzjFXEsIhRQNFjHWqdcgKchjGviYW7c83DqOsTa5tg62Eu0q/Jcm7dliyNBRY&#10;06ag7P98dQa+fo6z3fd0xqeDX+8OV2xxu22NGQ669QeoSF18mZ/Xeyv4Qi+/yAB6+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BL6tsMAAADbAAAADwAAAAAAAAAAAAAAAACf&#10;AgAAZHJzL2Rvd25yZXYueG1sUEsFBgAAAAAEAAQA9wAAAI8DAAAAAA==&#10;">
                  <v:imagedata r:id="rId18" o:title="" croptop="17485f" cropbottom="19470f" cropleft="10532f" cropright="7583f"/>
                  <v:path arrowok="t"/>
                </v:shape>
                <v:shapetype id="_x0000_t202" coordsize="21600,21600" o:spt="202" path="m,l,21600r21600,l21600,xe">
                  <v:stroke joinstyle="miter"/>
                  <v:path gradientshapeok="t" o:connecttype="rect"/>
                </v:shapetype>
                <v:shape id="CuadroTexto 1" o:spid="_x0000_s1035" type="#_x0000_t202" style="position:absolute;left:81001;top:59156;width:930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2A4568" w:rsidRPr="00C24B8E" w:rsidRDefault="002A4568" w:rsidP="002A4568">
                        <w:pPr>
                          <w:pStyle w:val="NormalWeb"/>
                          <w:spacing w:before="0" w:beforeAutospacing="0" w:after="0" w:afterAutospacing="0"/>
                          <w:jc w:val="center"/>
                          <w:textAlignment w:val="baseline"/>
                          <w:rPr>
                            <w:rFonts w:ascii="Garamond" w:hAnsi="Garamond" w:cs="Arial"/>
                            <w:sz w:val="20"/>
                            <w:szCs w:val="20"/>
                          </w:rPr>
                        </w:pPr>
                        <w:r w:rsidRPr="00C24B8E">
                          <w:rPr>
                            <w:rFonts w:ascii="Garamond" w:hAnsi="Garamond" w:cs="Arial"/>
                            <w:color w:val="000000" w:themeColor="text1"/>
                            <w:kern w:val="24"/>
                            <w:sz w:val="20"/>
                            <w:szCs w:val="20"/>
                            <w:lang w:val="es-ES"/>
                          </w:rPr>
                          <w:t>Proyecto financiado por la Unión Europea</w:t>
                        </w:r>
                      </w:p>
                    </w:txbxContent>
                  </v:textbox>
                </v:shape>
                <v:shape id="122 Imagen" o:spid="_x0000_s1036" type="#_x0000_t75" alt="sustentialogo.png" style="position:absolute;left:69294;width:22511;height:8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cGoO+AAAA2wAAAA8AAABkcnMvZG93bnJldi54bWxET8uqwjAQ3Qv+QxjBnaa6qJdqFB8IroTr&#10;FXU5NGNbbCaliW39+xtBcDeH85zFqjOlaKh2hWUFk3EEgji1uuBMwflvP/oB4TyyxtIyKXiRg9Wy&#10;31tgom3Lv9ScfCZCCLsEFeTeV4mULs3JoBvbijhwd1sb9AHWmdQ1tiHclHIaRbE0WHBoyLGibU7p&#10;4/Q0Cuy1ITpStbPxZhbfzFm2l6xRajjo1nMQnjr/FX/cBx3mT+H9SzhALv8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acGoO+AAAA2wAAAA8AAAAAAAAAAAAAAAAAnwIAAGRy&#10;cy9kb3ducmV2LnhtbFBLBQYAAAAABAAEAPcAAACKAwAAAAA=&#10;">
                  <v:imagedata r:id="rId19" o:title="sustentialogo"/>
                  <v:path arrowok="t"/>
                </v:shape>
                <v:shape id="7 CuadroTexto" o:spid="_x0000_s1037" type="#_x0000_t202" style="position:absolute;left:1075;top:1559;width:69127;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b/>
                            <w:bCs/>
                            <w:color w:val="376092"/>
                            <w:kern w:val="24"/>
                            <w:sz w:val="20"/>
                            <w:szCs w:val="20"/>
                            <w:lang w:val="es-ES"/>
                            <w14:textFill>
                              <w14:solidFill>
                                <w14:srgbClr w14:val="376092">
                                  <w14:lumMod w14:val="75000"/>
                                </w14:srgbClr>
                              </w14:solidFill>
                            </w14:textFill>
                          </w:rPr>
                          <w:t>OBJETIVOS Y LÍNEAS ESTRATÉGICAS</w:t>
                        </w:r>
                      </w:p>
                    </w:txbxContent>
                  </v:textbox>
                </v:shape>
                <v:rect id="10 Rectángulo" o:spid="_x0000_s1038" style="position:absolute;left:32038;top:5760;width:28803;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t8cIA&#10;AADbAAAADwAAAGRycy9kb3ducmV2LnhtbERPS2vCQBC+C/0PyxR6002LsSF1lVJqEfRimkOPQ3by&#10;oNnZsLvV5N93BcHbfHzPWW9H04szOd9ZVvC8SEAQV1Z33Cgov3fzDIQPyBp7y6RgIg/bzcNsjbm2&#10;Fz7RuQiNiCHsc1TQhjDkUvqqJYN+YQfiyNXWGQwRukZqh5cYbnr5kiQrabDj2NDiQB8tVb/Fn1Hw&#10;Of2kxyJr0vJrWdFht6pfXS2Venoc399ABBrDXXxz73Wcv4TrL/E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K3xwgAAANsAAAAPAAAAAAAAAAAAAAAAAJgCAABkcnMvZG93&#10;bnJldi54bWxQSwUGAAAAAAQABAD1AAAAhwMAAAAA&#10;" fillcolor="gray [1629]" stroked="f" strokeweight=".25pt">
                  <v:textbox>
                    <w:txbxContent>
                      <w:p w:rsidR="002A4568" w:rsidRPr="00C24B8E" w:rsidRDefault="002A4568" w:rsidP="002A4568">
                        <w:pPr>
                          <w:pStyle w:val="NormalWeb"/>
                          <w:spacing w:before="0" w:beforeAutospacing="0" w:after="0" w:afterAutospacing="0"/>
                          <w:jc w:val="center"/>
                          <w:rPr>
                            <w:rFonts w:ascii="Garamond" w:hAnsi="Garamond" w:cs="Arial"/>
                            <w:sz w:val="20"/>
                            <w:szCs w:val="20"/>
                          </w:rPr>
                        </w:pPr>
                        <w:r w:rsidRPr="00C24B8E">
                          <w:rPr>
                            <w:rFonts w:ascii="Garamond" w:hAnsi="Garamond" w:cs="Arial"/>
                            <w:b/>
                            <w:bCs/>
                            <w:color w:val="FFFFFF"/>
                            <w:kern w:val="24"/>
                            <w:sz w:val="20"/>
                            <w:szCs w:val="20"/>
                            <w:lang w:val="es-ES"/>
                          </w:rPr>
                          <w:t>OG: CAMBIO CULTURAL</w:t>
                        </w:r>
                      </w:p>
                    </w:txbxContent>
                  </v:textbox>
                </v:rect>
                <v:rect id="12 Rectángulo" o:spid="_x0000_s1039" style="position:absolute;left:3955;top:12241;width:25923;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EX0cEA&#10;AADbAAAADwAAAGRycy9kb3ducmV2LnhtbERPS4vCMBC+C/sfwgh7kW3qlop0G2URlL1I8XUfmrEt&#10;NpPSRO3+eyMI3ubje06+HEwrbtS7xrKCaRSDIC6tbrhScDysv+YgnEfW2FomBf/kYLn4GOWYaXvn&#10;Hd32vhIhhF2GCmrvu0xKV9Zk0EW2Iw7c2fYGfYB9JXWP9xBuWvkdxzNpsOHQUGNHq5rKy/5qFKSr&#10;y+lUJEmaFN1mst3M5BynhVKf4+H3B4Snwb/FL/efDvNTeP4SD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BF9HBAAAA2wAAAA8AAAAAAAAAAAAAAAAAmAIAAGRycy9kb3du&#10;cmV2LnhtbFBLBQYAAAAABAAEAPUAAACGAwAAAAA=&#10;" fillcolor="#e36c0a [2409]" stroked="f" strokeweight=".25pt">
                  <v:textbox>
                    <w:txbxContent>
                      <w:p w:rsidR="002A4568" w:rsidRPr="00C24B8E" w:rsidRDefault="002A4568" w:rsidP="002A4568">
                        <w:pPr>
                          <w:pStyle w:val="NormalWeb"/>
                          <w:spacing w:before="0" w:beforeAutospacing="0" w:after="0" w:afterAutospacing="0"/>
                          <w:jc w:val="center"/>
                          <w:rPr>
                            <w:rFonts w:ascii="Garamond" w:hAnsi="Garamond" w:cs="Arial"/>
                            <w:sz w:val="20"/>
                            <w:szCs w:val="20"/>
                          </w:rPr>
                        </w:pPr>
                        <w:r w:rsidRPr="00C24B8E">
                          <w:rPr>
                            <w:rFonts w:ascii="Garamond" w:hAnsi="Garamond" w:cs="Arial"/>
                            <w:b/>
                            <w:bCs/>
                            <w:color w:val="FFFFFF"/>
                            <w:kern w:val="24"/>
                            <w:sz w:val="20"/>
                            <w:szCs w:val="20"/>
                            <w:lang w:val="es-ES"/>
                          </w:rPr>
                          <w:t xml:space="preserve">OE 1: FORTALECER CULTURA TRANSPARENCIA </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1 Conector angular" o:spid="_x0000_s1040" type="#_x0000_t34" style="position:absolute;left:30238;top:-3961;width:2880;height:2952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Oefb4AAADbAAAADwAAAGRycy9kb3ducmV2LnhtbERP24rCMBB9F/yHMAv7pukqFKlGKYKy&#10;j+vlA4ZmbKrNpCTR1v36zYLg2xzOdVabwbbiQT40jhV8TTMQxJXTDdcKzqfdZAEiRGSNrWNS8KQA&#10;m/V4tMJCu54P9DjGWqQQDgUqMDF2hZShMmQxTF1HnLiL8xZjgr6W2mOfwm0rZ1mWS4sNpwaDHW0N&#10;Vbfj3SooS/PzdH11COF37+NJz/Pdda7U58dQLkFEGuJb/HJ/6zQ/h/9f0gFy/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BU559vgAAANsAAAAPAAAAAAAAAAAAAAAAAKEC&#10;AABkcnMvZG93bnJldi54bWxQSwUGAAAAAAQABAD5AAAAjAMAAAAA&#10;" adj="5086" strokecolor="#272727 [2749]">
                  <v:stroke endarrow="open"/>
                </v:shape>
                <v:shape id="25 Conector angular" o:spid="_x0000_s1041" type="#_x0000_t34" style="position:absolute;left:59762;top:-3961;width:2880;height:2952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myBcIAAADbAAAADwAAAGRycy9kb3ducmV2LnhtbERPTWvCQBC9C/0PyxR6Ed1UalrSrFKE&#10;YsGTaYs9DtlpNiQ7G7Orxn/vCoK3ebzPyZeDbcWRel87VvA8TUAQl07XXCn4+f6cvIHwAVlj65gU&#10;nMnDcvEwyjHT7sRbOhahEjGEfYYKTAhdJqUvDVn0U9cRR+7f9RZDhH0ldY+nGG5bOUuSVFqsOTYY&#10;7GhlqGyKg1Xw2+znW1ONZbo+vOzW/Gc3Bc2UenocPt5BBBrCXXxzf+k4/xWuv8QD5OI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myBcIAAADbAAAADwAAAAAAAAAAAAAA&#10;AAChAgAAZHJzL2Rvd25yZXYueG1sUEsFBgAAAAAEAAQA+QAAAJADAAAAAA==&#10;" adj="5086" strokecolor="#272727 [2749]">
                  <v:stroke endarrow="open"/>
                </v:shape>
                <v:shapetype id="_x0000_t32" coordsize="21600,21600" o:spt="32" o:oned="t" path="m,l21600,21600e" filled="f">
                  <v:path arrowok="t" fillok="f" o:connecttype="none"/>
                  <o:lock v:ext="edit" shapetype="t"/>
                </v:shapetype>
                <v:shape id="27 Conector recto de flecha" o:spid="_x0000_s1042" type="#_x0000_t32" style="position:absolute;left:46440;top:9361;width:0;height:2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Z5F8IAAADbAAAADwAAAGRycy9kb3ducmV2LnhtbESPQYvCQAyF7wv+hyGCt3Xq4i5SHUUX&#10;BD0tW/XgLXRiW+xkSmes9d+bg+At4b2892Wx6l2tOmpD5dnAZJyAIs69rbgwcDxsP2egQkS2WHsm&#10;Aw8KsFoOPhaYWn/nf+qyWCgJ4ZCigTLGJtU65CU5DGPfEIt28a3DKGtbaNviXcJdrb+S5Ec7rFga&#10;Smzot6T8mt2cgc6Fakprv+lO+eP7MG3OWfzbGzMa9us5qEh9fJtf1zsr+AIrv8gAe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TZ5F8IAAADbAAAADwAAAAAAAAAAAAAA&#10;AAChAgAAZHJzL2Rvd25yZXYueG1sUEsFBgAAAAAEAAQA+QAAAJADAAAAAA==&#10;" strokecolor="#272727 [2749]">
                  <v:stroke endarrow="open"/>
                </v:shape>
                <v:rect id="28 Rectángulo" o:spid="_x0000_s1043" style="position:absolute;left:3952;top:18199;width:25927;height:5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PL8A&#10;AADbAAAADwAAAGRycy9kb3ducmV2LnhtbERPTYvCMBC9L/gfwgje1lRdRKtRiiAKe9L1srexGdti&#10;MylJtPXfG0HwNo/3Oct1Z2pxJ+crywpGwwQEcW51xYWC09/2ewbCB2SNtWVS8CAP61Xva4mpti0f&#10;6H4MhYgh7FNUUIbQpFL6vCSDfmgb4shdrDMYInSF1A7bGG5qOU6SqTRYcWwosaFNSfn1eDMKNtOf&#10;0ST7ZXc6t0H/1zs5y84XpQb9LluACNSFj/jt3us4fw6vX+IB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jD48vwAAANsAAAAPAAAAAAAAAAAAAAAAAJgCAABkcnMvZG93bnJl&#10;di54bWxQSwUGAAAAAAQABAD1AAAAhAMAAAAA&#10;" fillcolor="#fabf8f [1945]"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LE 1.1</w:t>
                        </w:r>
                        <w:r w:rsidRPr="00C24B8E">
                          <w:rPr>
                            <w:rFonts w:ascii="Garamond" w:hAnsi="Garamond" w:cs="Arial"/>
                            <w:b/>
                            <w:bCs/>
                            <w:color w:val="595959" w:themeColor="text1" w:themeTint="A6"/>
                            <w:kern w:val="24"/>
                            <w:sz w:val="20"/>
                            <w:szCs w:val="20"/>
                            <w:lang w:val="es-ES"/>
                          </w:rPr>
                          <w:t xml:space="preserve">.  </w:t>
                        </w:r>
                        <w:r w:rsidRPr="00C24B8E">
                          <w:rPr>
                            <w:rFonts w:ascii="Garamond" w:hAnsi="Garamond" w:cs="Arial"/>
                            <w:color w:val="595959" w:themeColor="text1" w:themeTint="A6"/>
                            <w:kern w:val="24"/>
                            <w:sz w:val="20"/>
                            <w:szCs w:val="20"/>
                            <w:lang w:val="es-ES"/>
                          </w:rPr>
                          <w:t>Agenda de transparencia</w:t>
                        </w:r>
                      </w:p>
                    </w:txbxContent>
                  </v:textbox>
                </v:rect>
                <v:rect id="29 Rectángulo" o:spid="_x0000_s1044" style="position:absolute;left:3235;top:30777;width:28803;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1.2. </w:t>
                        </w:r>
                        <w:r w:rsidRPr="00C24B8E">
                          <w:rPr>
                            <w:rFonts w:ascii="Garamond" w:hAnsi="Garamond" w:cs="Arial"/>
                            <w:color w:val="595959" w:themeColor="text1" w:themeTint="A6"/>
                            <w:kern w:val="24"/>
                            <w:sz w:val="20"/>
                            <w:szCs w:val="20"/>
                            <w:lang w:val="es-ES"/>
                          </w:rPr>
                          <w:t xml:space="preserve">Agenda de transparencia </w:t>
                        </w:r>
                        <w:r w:rsidR="00C24B8E" w:rsidRPr="00C24B8E">
                          <w:rPr>
                            <w:rFonts w:ascii="Garamond" w:hAnsi="Garamond" w:cs="Arial"/>
                            <w:color w:val="595959" w:themeColor="text1" w:themeTint="A6"/>
                            <w:kern w:val="24"/>
                            <w:sz w:val="20"/>
                            <w:szCs w:val="20"/>
                            <w:lang w:val="es-ES"/>
                          </w:rPr>
                          <w:t>en MP</w:t>
                        </w:r>
                        <w:r w:rsidRPr="00C24B8E">
                          <w:rPr>
                            <w:rFonts w:ascii="Garamond" w:hAnsi="Garamond" w:cs="Arial"/>
                            <w:color w:val="595959" w:themeColor="text1" w:themeTint="A6"/>
                            <w:kern w:val="24"/>
                            <w:sz w:val="20"/>
                            <w:szCs w:val="20"/>
                            <w:lang w:val="es-ES"/>
                          </w:rPr>
                          <w:t xml:space="preserve"> y entidades líderes (otras PP)</w:t>
                        </w:r>
                      </w:p>
                    </w:txbxContent>
                  </v:textbox>
                </v:rect>
                <v:rect id="30 Rectángulo" o:spid="_x0000_s1045" style="position:absolute;left:3235;top:41035;width:29527;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1.3. </w:t>
                        </w:r>
                        <w:r w:rsidRPr="00C24B8E">
                          <w:rPr>
                            <w:rFonts w:ascii="Garamond" w:hAnsi="Garamond" w:cs="Arial"/>
                            <w:color w:val="595959" w:themeColor="text1" w:themeTint="A6"/>
                            <w:kern w:val="24"/>
                            <w:sz w:val="20"/>
                            <w:szCs w:val="20"/>
                            <w:lang w:val="es-ES"/>
                          </w:rPr>
                          <w:t>Agenda de transparencia otras entidades aliadas (otras entidades, otras PP)</w:t>
                        </w:r>
                      </w:p>
                    </w:txbxContent>
                  </v:textbox>
                </v:rect>
                <v:rect id="31 Rectángulo" o:spid="_x0000_s1046" style="position:absolute;left:3235;top:53814;width:26644;height:5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1.4. </w:t>
                        </w:r>
                        <w:r w:rsidRPr="00C24B8E">
                          <w:rPr>
                            <w:rFonts w:ascii="Garamond" w:hAnsi="Garamond" w:cs="Arial"/>
                            <w:color w:val="595959" w:themeColor="text1" w:themeTint="A6"/>
                            <w:kern w:val="24"/>
                            <w:sz w:val="20"/>
                            <w:szCs w:val="20"/>
                            <w:lang w:val="es-ES"/>
                          </w:rPr>
                          <w:t xml:space="preserve">Articular con entidades y planes de capacitación </w:t>
                        </w:r>
                      </w:p>
                    </w:txbxContent>
                  </v:textbox>
                </v:rect>
                <v:rect id="37 Rectángulo" o:spid="_x0000_s1047" style="position:absolute;left:3235;top:59568;width:2808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1.5. </w:t>
                        </w:r>
                        <w:r w:rsidRPr="00C24B8E">
                          <w:rPr>
                            <w:rFonts w:ascii="Garamond" w:hAnsi="Garamond" w:cs="Arial"/>
                            <w:color w:val="595959" w:themeColor="text1" w:themeTint="A6"/>
                            <w:kern w:val="24"/>
                            <w:sz w:val="20"/>
                            <w:szCs w:val="20"/>
                            <w:lang w:val="es-ES"/>
                          </w:rPr>
                          <w:t>Dar herramientas</w:t>
                        </w:r>
                      </w:p>
                    </w:txbxContent>
                  </v:textbox>
                </v:rect>
                <v:shape id="39 Conector angular" o:spid="_x0000_s1048" type="#_x0000_t34" style="position:absolute;left:3952;top:14761;width:3;height:605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OGeMMAAADbAAAADwAAAGRycy9kb3ducmV2LnhtbESPQYvCMBSE7wv+h/CEvSyaWlaRahQR&#10;FwqCohbPj+bZFpuX0mRt999vBMHjMDPfMMt1b2rxoNZVlhVMxhEI4tzqigsF2eVnNAfhPLLG2jIp&#10;+CMH69XgY4mJth2f6HH2hQgQdgkqKL1vEildXpJBN7YNcfButjXog2wLqVvsAtzUMo6imTRYcVgo&#10;saFtSfn9/GsUUFpMzCGdZvXuuN9l+HXt9ttYqc9hv1mA8NT7d/jVTrWC+BueX8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zhnjDAAAA2wAAAA8AAAAAAAAAAAAA&#10;AAAAoQIAAGRycy9kb3ducmV2LnhtbFBLBQYAAAAABAAEAPkAAACRAwAAAAA=&#10;" adj="26568705" strokecolor="#272727 [2749]">
                  <v:stroke endarrow="open"/>
                </v:shape>
                <v:shape id="42 Conector angular" o:spid="_x0000_s1049" type="#_x0000_t34" style="position:absolute;left:3235;top:14761;width:720;height:1970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LOWsIAAADbAAAADwAAAGRycy9kb3ducmV2LnhtbESPT4vCMBTE78J+h/AWvGm6BdfaNYoI&#10;oh79A3p8NG/bYvLSbaLWb28WBI/DzPyGmc47a8SNWl87VvA1TEAQF07XXCo4HlaDDIQPyBqNY1Lw&#10;IA/z2Udvirl2d97RbR9KESHsc1RQhdDkUvqiIot+6Bri6P261mKIsi2lbvEe4dbINEm+pcWa40KF&#10;DS0rKi77q1WwzaQxk3Sxutix/TuF83qzPK6V6n92ix8QgbrwDr/aG60gHcH/l/gD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LOWsIAAADbAAAADwAAAAAAAAAAAAAA&#10;AAChAgAAZHJzL2Rvd25yZXYueG1sUEsFBgAAAAAEAAQA+QAAAJADAAAAAA==&#10;" adj="90172" strokecolor="#272727 [2749]">
                  <v:stroke endarrow="open"/>
                </v:shape>
                <v:shape id="47 Conector angular" o:spid="_x0000_s1050" type="#_x0000_t34" style="position:absolute;left:3235;top:14761;width:720;height:2996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BQLcEAAADbAAAADwAAAGRycy9kb3ducmV2LnhtbESPQYvCMBSE74L/ITzBm6b24Go1igii&#10;HtcV9Phonm0xealN1PrvjSDscZiZb5j5srVGPKjxlWMFo2ECgjh3uuJCwfFvM5iA8AFZo3FMCl7k&#10;YbnoduaYaffkX3ocQiEihH2GCsoQ6kxKn5dk0Q9dTRy9i2sshiibQuoGnxFujUyTZCwtVhwXSqxp&#10;XVJ+Pdytgv1EGjNNV5ur/bG3Uzhvd+vjVql+r13NQARqw3/4295pBekYPl/iD5C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wFAtwQAAANsAAAAPAAAAAAAAAAAAAAAA&#10;AKECAABkcnMvZG93bnJldi54bWxQSwUGAAAAAAQABAD5AAAAjwMAAAAA&#10;" adj="90172" strokecolor="#272727 [2749]">
                  <v:stroke endarrow="open"/>
                </v:shape>
                <v:shape id="50 Conector angular" o:spid="_x0000_s1051" type="#_x0000_t34" style="position:absolute;left:3235;top:14761;width:720;height:4166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1tsEAAADbAAAADwAAAGRycy9kb3ducmV2LnhtbESPQYvCMBSE74L/ITzBm6b2oG41igii&#10;HnWF9fhonm0xealN1PrvjSDscZiZb5j5srVGPKjxlWMFo2ECgjh3uuJCwel3M5iC8AFZo3FMCl7k&#10;YbnoduaYaffkAz2OoRARwj5DBWUIdSalz0uy6IeuJo7exTUWQ5RNIXWDzwi3RqZJMpYWK44LJda0&#10;Lim/Hu9WwX4qjflJV5urndjbXzhvd+vTVql+r13NQARqw3/4295pBekEPl/iD5C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jPW2wQAAANsAAAAPAAAAAAAAAAAAAAAA&#10;AKECAABkcnMvZG93bnJldi54bWxQSwUGAAAAAAQABAD5AAAAjwMAAAAA&#10;" adj="90172" strokecolor="#272727 [2749]">
                  <v:stroke endarrow="open"/>
                </v:shape>
                <v:rect id="86 Rectángulo" o:spid="_x0000_s1052" style="position:absolute;left:33477;top:18254;width:28080;height:9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2.1.  </w:t>
                        </w:r>
                        <w:r w:rsidRPr="00C24B8E">
                          <w:rPr>
                            <w:rFonts w:ascii="Garamond" w:hAnsi="Garamond" w:cs="Arial"/>
                            <w:color w:val="595959" w:themeColor="text1" w:themeTint="A6"/>
                            <w:kern w:val="24"/>
                            <w:sz w:val="20"/>
                            <w:szCs w:val="20"/>
                            <w:lang w:val="es-ES"/>
                          </w:rPr>
                          <w:t>Introducir la cultura de innovación en el centro de la estrategia: grupo de coordinación</w:t>
                        </w:r>
                      </w:p>
                    </w:txbxContent>
                  </v:textbox>
                </v:rect>
                <v:rect id="88 Rectángulo" o:spid="_x0000_s1053" style="position:absolute;left:33477;top:38704;width:26645;height:9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2.2. </w:t>
                        </w:r>
                        <w:r w:rsidRPr="00C24B8E">
                          <w:rPr>
                            <w:rFonts w:ascii="Garamond" w:hAnsi="Garamond" w:cs="Arial"/>
                            <w:color w:val="595959" w:themeColor="text1" w:themeTint="A6"/>
                            <w:kern w:val="24"/>
                            <w:sz w:val="20"/>
                            <w:szCs w:val="20"/>
                            <w:lang w:val="es-ES"/>
                          </w:rPr>
                          <w:t>Que otros se apropien e innoven para y con el grupo de coordinación: aliados, SO y ciudadanía</w:t>
                        </w:r>
                      </w:p>
                    </w:txbxContent>
                  </v:textbox>
                </v:rect>
                <v:shape id="97 Conector angular" o:spid="_x0000_s1054" type="#_x0000_t34" style="position:absolute;left:34071;top:14761;width:127;height:826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1x3sEAAADbAAAADwAAAGRycy9kb3ducmV2LnhtbERPTYvCMBC9C/6HMAteZE1VXKTbVEQQ&#10;3IMH3XrwNjSzbWkzKU1s67/fHASPj/ed7EbTiJ46V1lWsFxEIIhzqysuFGS/x88tCOeRNTaWScGT&#10;HOzS6STBWNuBL9RffSFCCLsYFZTet7GULi/JoFvYljhwf7Yz6APsCqk7HEK4aeQqir6kwYpDQ4kt&#10;HUrK6+vDKNjW1K5wuDV1du5zWd03fv74UWr2Me6/QXga/Vv8cp+0gnVYH76EHy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XHewQAAANsAAAAPAAAAAAAAAAAAAAAA&#10;AKECAABkcnMvZG93bnJldi54bWxQSwUGAAAAAAQABAD5AAAAjwMAAAAA&#10;" adj="388800" strokecolor="#272727 [2749]">
                  <v:stroke endarrow="open"/>
                </v:shape>
                <v:rect id="123 Rectángulo" o:spid="_x0000_s1055" style="position:absolute;left:63719;top:18199;width:28080;height:5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3.1.  </w:t>
                        </w:r>
                        <w:r w:rsidRPr="00C24B8E">
                          <w:rPr>
                            <w:rFonts w:ascii="Garamond" w:hAnsi="Garamond" w:cs="Arial"/>
                            <w:color w:val="595959" w:themeColor="text1" w:themeTint="A6"/>
                            <w:kern w:val="24"/>
                            <w:sz w:val="20"/>
                            <w:szCs w:val="20"/>
                            <w:lang w:val="es-ES"/>
                          </w:rPr>
                          <w:t xml:space="preserve">Reforzar las capacidades técnicas </w:t>
                        </w:r>
                      </w:p>
                    </w:txbxContent>
                  </v:textbox>
                </v:rect>
                <v:rect id="124 Rectángulo" o:spid="_x0000_s1056" style="position:absolute;left:63719;top:35283;width:26639;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v:textbox>
                    <w:txbxContent>
                      <w:p w:rsidR="002A4568" w:rsidRPr="00C24B8E" w:rsidRDefault="002A4568" w:rsidP="002A4568">
                        <w:pPr>
                          <w:pStyle w:val="NormalWeb"/>
                          <w:spacing w:before="0" w:beforeAutospacing="0" w:after="0" w:afterAutospacing="0"/>
                          <w:textAlignment w:val="baseline"/>
                          <w:rPr>
                            <w:rFonts w:ascii="Garamond" w:hAnsi="Garamond" w:cs="Arial"/>
                            <w:sz w:val="20"/>
                            <w:szCs w:val="20"/>
                          </w:rPr>
                        </w:pPr>
                        <w:r w:rsidRPr="00C24B8E">
                          <w:rPr>
                            <w:rFonts w:ascii="Garamond" w:hAnsi="Garamond" w:cs="Arial"/>
                            <w:b/>
                            <w:bCs/>
                            <w:i/>
                            <w:iCs/>
                            <w:color w:val="595959" w:themeColor="text1" w:themeTint="A6"/>
                            <w:kern w:val="24"/>
                            <w:sz w:val="20"/>
                            <w:szCs w:val="20"/>
                            <w:lang w:val="es-ES"/>
                          </w:rPr>
                          <w:t xml:space="preserve">LE 3.2. </w:t>
                        </w:r>
                        <w:r w:rsidRPr="00C24B8E">
                          <w:rPr>
                            <w:rFonts w:ascii="Garamond" w:hAnsi="Garamond" w:cs="Arial"/>
                            <w:color w:val="595959" w:themeColor="text1" w:themeTint="A6"/>
                            <w:kern w:val="24"/>
                            <w:sz w:val="20"/>
                            <w:szCs w:val="20"/>
                            <w:lang w:val="es-ES"/>
                          </w:rPr>
                          <w:t>Reforzar el compromiso institucional desde los niveles más altos</w:t>
                        </w:r>
                      </w:p>
                    </w:txbxContent>
                  </v:textbox>
                </v:rect>
                <v:shape id="134 Conector angular" o:spid="_x0000_s1057" type="#_x0000_t34" style="position:absolute;left:63722;top:14860;width:720;height:5955;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XsxMEAAADbAAAADwAAAGRycy9kb3ducmV2LnhtbESPT4vCMBTE7wt+h/AEb2uqskVqUxFB&#10;8Ca6f86P5pkWm5fSxFr99GZB8DjMzG+YfD3YRvTU+dqxgtk0AUFcOl2zUfDzvftcgvABWWPjmBTc&#10;ycO6GH3kmGl34yP1p2BEhLDPUEEVQptJ6cuKLPqpa4mjd3adxRBlZ6Tu8BbhtpHzJEmlxZrjQoUt&#10;bSsqL6erVXD4nfF1I8/N4w/T1Ji0/tLDXanJeNisQAQawjv8au+1gsUC/r/EHy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dezEwQAAANsAAAAPAAAAAAAAAAAAAAAA&#10;AKECAABkcnMvZG93bnJldi54bWxQSwUGAAAAAAQABAD5AAAAjwMAAAAA&#10;" adj="-68572" strokecolor="#272727 [2749]">
                  <v:stroke endarrow="open"/>
                </v:shape>
                <v:shape id="136 Conector angular" o:spid="_x0000_s1058" type="#_x0000_t34" style="position:absolute;left:63722;top:14860;width:720;height:21458;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x0sMAAAADbAAAADwAAAGRycy9kb3ducmV2LnhtbESPzarCMBSE94LvEI7gTlP/ilSjiCC4&#10;k6v3uj40x7TYnJQmavXpbwTB5TAz3zDLdWsrcafGl44VjIYJCOLc6ZKNgt/TbjAH4QOyxsoxKXiS&#10;h/Wq21lipt2Df+h+DEZECPsMFRQh1JmUPi/Ioh+6mjh6F9dYDFE2RuoGHxFuKzlOklRaLDkuFFjT&#10;tqD8erxZBYe/Ed828lK9zpimxqTlTLdPpfq9drMAEagN3/CnvdcKJlN4f4k/Q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6cdLDAAAAA2wAAAA8AAAAAAAAAAAAAAAAA&#10;oQIAAGRycy9kb3ducmV2LnhtbFBLBQYAAAAABAAEAPkAAACOAwAAAAA=&#10;" adj="-68572" strokecolor="#272727 [2749]">
                  <v:stroke endarrow="open"/>
                </v:shape>
                <v:rect id="15 Rectángulo" o:spid="_x0000_s1059" style="position:absolute;left:33478;top:12241;width:25923;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HY8IA&#10;AADbAAAADwAAAGRycy9kb3ducmV2LnhtbESPQWvCQBSE74L/YXlCb7qpVampq0hD0ZOg1vsj+8ym&#10;zb4N2a1J/fWuIHgcZuYbZrHqbCUu1PjSsYLXUQKCOHe65ELB9/Fr+A7CB2SNlWNS8E8eVst+b4Gp&#10;di3v6XIIhYgQ9ikqMCHUqZQ+N2TRj1xNHL2zayyGKJtC6gbbCLeVHCfJTFosOS4YrOnTUP57+LMK&#10;6ESb3Vlm3rQ/kyxM/XU/7zKlXgbd+gNEoC48w4/2Vit4m8L9S/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kdjwgAAANsAAAAPAAAAAAAAAAAAAAAAAJgCAABkcnMvZG93&#10;bnJldi54bWxQSwUGAAAAAAQABAD1AAAAhwMAAAAA&#10;" fillcolor="#4f81bd [3204]" stroked="f" strokeweight=".25pt">
                  <v:textbox>
                    <w:txbxContent>
                      <w:p w:rsidR="002A4568" w:rsidRPr="00C24B8E" w:rsidRDefault="002A4568" w:rsidP="002A4568">
                        <w:pPr>
                          <w:pStyle w:val="NormalWeb"/>
                          <w:spacing w:before="0" w:beforeAutospacing="0" w:after="0" w:afterAutospacing="0"/>
                          <w:jc w:val="center"/>
                          <w:rPr>
                            <w:rFonts w:ascii="Garamond" w:hAnsi="Garamond" w:cs="Arial"/>
                            <w:sz w:val="20"/>
                            <w:szCs w:val="20"/>
                          </w:rPr>
                        </w:pPr>
                        <w:r w:rsidRPr="00C24B8E">
                          <w:rPr>
                            <w:rFonts w:ascii="Garamond" w:hAnsi="Garamond" w:cs="Arial"/>
                            <w:b/>
                            <w:bCs/>
                            <w:color w:val="FFFFFF"/>
                            <w:kern w:val="24"/>
                            <w:sz w:val="20"/>
                            <w:szCs w:val="20"/>
                            <w:lang w:val="es-ES"/>
                          </w:rPr>
                          <w:t>OE 2: ESPACIOS DE INNOVACIÓN</w:t>
                        </w:r>
                      </w:p>
                    </w:txbxContent>
                  </v:textbox>
                </v:rect>
                <v:rect id="16 Rectángulo" o:spid="_x0000_s1060" style="position:absolute;left:63001;top:12241;width:25923;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JfvscA&#10;AADbAAAADwAAAGRycy9kb3ducmV2LnhtbESPW2vCQBSE34X+h+UUfJG60VIpqauIIBZ6wRtC3w7Z&#10;Y7KYPRuzaxL/vVso9HGYmW+Y6byzpWio9saxgtEwAUGcOW04V3DYr55eQfiArLF0TApu5GE+e+hN&#10;MdWu5S01u5CLCGGfooIihCqV0mcFWfRDVxFH7+RqiyHKOpe6xjbCbSnHSTKRFg3HhQIrWhaUnXdX&#10;q2Btfj6O18vge336bNrxi1nsv7KNUv3HbvEGIlAX/sN/7Xet4HkCv1/iD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iX77HAAAA2wAAAA8AAAAAAAAAAAAAAAAAmAIAAGRy&#10;cy9kb3ducmV2LnhtbFBLBQYAAAAABAAEAPUAAACMAwAAAAA=&#10;" fillcolor="#95b3d7 [1940]" stroked="f" strokeweight=".25pt">
                  <v:textbox>
                    <w:txbxContent>
                      <w:p w:rsidR="002A4568" w:rsidRPr="00C24B8E" w:rsidRDefault="002A4568" w:rsidP="002A4568">
                        <w:pPr>
                          <w:pStyle w:val="NormalWeb"/>
                          <w:spacing w:before="0" w:beforeAutospacing="0" w:after="0" w:afterAutospacing="0"/>
                          <w:jc w:val="center"/>
                          <w:rPr>
                            <w:rFonts w:ascii="Garamond" w:hAnsi="Garamond" w:cs="Arial"/>
                            <w:sz w:val="20"/>
                            <w:szCs w:val="20"/>
                          </w:rPr>
                        </w:pPr>
                        <w:r w:rsidRPr="00C24B8E">
                          <w:rPr>
                            <w:rFonts w:ascii="Garamond" w:hAnsi="Garamond" w:cs="Arial"/>
                            <w:b/>
                            <w:bCs/>
                            <w:color w:val="FFFFFF"/>
                            <w:kern w:val="24"/>
                            <w:sz w:val="20"/>
                            <w:szCs w:val="20"/>
                            <w:lang w:val="es-ES"/>
                          </w:rPr>
                          <w:t>OE 3: CAPACIDADES Y LIDERAZGO ENTIDADES</w:t>
                        </w:r>
                      </w:p>
                    </w:txbxContent>
                  </v:textbox>
                </v:rect>
                <v:shape id="145 CuadroTexto" o:spid="_x0000_s1061" type="#_x0000_t202" style="position:absolute;left:349;top:23960;width:29529;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2A4568" w:rsidRPr="00C24B8E" w:rsidRDefault="002A4568" w:rsidP="002A4568">
                        <w:pPr>
                          <w:pStyle w:val="NormalWeb"/>
                          <w:spacing w:before="0" w:beforeAutospacing="0" w:after="0" w:afterAutospacing="0"/>
                          <w:jc w:val="right"/>
                          <w:rPr>
                            <w:rFonts w:ascii="Garamond" w:hAnsi="Garamond" w:cs="Arial"/>
                            <w:sz w:val="20"/>
                            <w:szCs w:val="20"/>
                          </w:rPr>
                        </w:pPr>
                        <w:r w:rsidRPr="00C24B8E">
                          <w:rPr>
                            <w:rFonts w:ascii="Garamond" w:hAnsi="Garamond" w:cs="Arial"/>
                            <w:i/>
                            <w:iCs/>
                            <w:color w:val="262626" w:themeColor="text1" w:themeTint="D9"/>
                            <w:kern w:val="24"/>
                            <w:sz w:val="20"/>
                            <w:szCs w:val="20"/>
                            <w:lang w:val="es-ES"/>
                          </w:rPr>
                          <w:t xml:space="preserve">Segmentada y priorizada; </w:t>
                        </w:r>
                        <w:r w:rsidR="00C24B8E" w:rsidRPr="00C24B8E">
                          <w:rPr>
                            <w:rFonts w:ascii="Garamond" w:hAnsi="Garamond" w:cs="Arial"/>
                            <w:i/>
                            <w:iCs/>
                            <w:color w:val="262626" w:themeColor="text1" w:themeTint="D9"/>
                            <w:kern w:val="24"/>
                            <w:sz w:val="20"/>
                            <w:szCs w:val="20"/>
                            <w:lang w:val="es-ES"/>
                          </w:rPr>
                          <w:t>coordinada con</w:t>
                        </w:r>
                        <w:r w:rsidRPr="00C24B8E">
                          <w:rPr>
                            <w:rFonts w:ascii="Garamond" w:hAnsi="Garamond" w:cs="Arial"/>
                            <w:i/>
                            <w:iCs/>
                            <w:color w:val="262626" w:themeColor="text1" w:themeTint="D9"/>
                            <w:kern w:val="24"/>
                            <w:sz w:val="20"/>
                            <w:szCs w:val="20"/>
                            <w:lang w:val="es-ES"/>
                          </w:rPr>
                          <w:t xml:space="preserve"> aliados entidades y OSC; lógicas territoriales y sectoriales; Recursos: CC. y liderazgo. </w:t>
                        </w:r>
                      </w:p>
                    </w:txbxContent>
                  </v:textbox>
                </v:shape>
                <v:shape id="146 CuadroTexto" o:spid="_x0000_s1062" type="#_x0000_t202" style="position:absolute;left:6835;top:36266;width:23348;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2A4568" w:rsidRPr="00C24B8E" w:rsidRDefault="002A4568" w:rsidP="002A4568">
                        <w:pPr>
                          <w:pStyle w:val="NormalWeb"/>
                          <w:spacing w:before="0" w:beforeAutospacing="0" w:after="0" w:afterAutospacing="0"/>
                          <w:jc w:val="right"/>
                          <w:rPr>
                            <w:rFonts w:ascii="Garamond" w:hAnsi="Garamond" w:cs="Arial"/>
                            <w:sz w:val="20"/>
                            <w:szCs w:val="20"/>
                          </w:rPr>
                        </w:pPr>
                        <w:r w:rsidRPr="00C24B8E">
                          <w:rPr>
                            <w:rFonts w:ascii="Garamond" w:hAnsi="Garamond" w:cs="Arial"/>
                            <w:i/>
                            <w:iCs/>
                            <w:color w:val="262626" w:themeColor="text1" w:themeTint="D9"/>
                            <w:kern w:val="24"/>
                            <w:sz w:val="20"/>
                            <w:szCs w:val="20"/>
                            <w:lang w:val="es-ES"/>
                          </w:rPr>
                          <w:t>Revisión; nuevos programas; alianzas internas; recursos; CC..</w:t>
                        </w:r>
                      </w:p>
                    </w:txbxContent>
                  </v:textbox>
                </v:shape>
                <v:shape id="147 CuadroTexto" o:spid="_x0000_s1063" type="#_x0000_t202" style="position:absolute;top:48245;width:29878;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2A4568" w:rsidRPr="00C24B8E" w:rsidRDefault="002A4568" w:rsidP="002A4568">
                        <w:pPr>
                          <w:pStyle w:val="NormalWeb"/>
                          <w:spacing w:before="0" w:beforeAutospacing="0" w:after="0" w:afterAutospacing="0"/>
                          <w:jc w:val="right"/>
                          <w:rPr>
                            <w:rFonts w:ascii="Garamond" w:hAnsi="Garamond" w:cs="Arial"/>
                            <w:sz w:val="20"/>
                            <w:szCs w:val="20"/>
                          </w:rPr>
                        </w:pPr>
                        <w:r w:rsidRPr="00C24B8E">
                          <w:rPr>
                            <w:rFonts w:ascii="Garamond" w:hAnsi="Garamond" w:cs="Arial"/>
                            <w:i/>
                            <w:iCs/>
                            <w:color w:val="262626" w:themeColor="text1" w:themeTint="D9"/>
                            <w:kern w:val="24"/>
                            <w:sz w:val="20"/>
                            <w:szCs w:val="20"/>
                            <w:lang w:val="es-ES"/>
                          </w:rPr>
                          <w:t>Alianzas estratégicas; Ej. Min Interior, OACPaz, CCLC, OSC; capacitación; CC; innovación.</w:t>
                        </w:r>
                      </w:p>
                    </w:txbxContent>
                  </v:textbox>
                </v:shape>
                <v:shape id="148 CuadroTexto" o:spid="_x0000_s1064" type="#_x0000_t202" style="position:absolute;left:30598;top:53709;width:32403;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i/>
                            <w:iCs/>
                            <w:color w:val="262626" w:themeColor="text1" w:themeTint="D9"/>
                            <w:kern w:val="24"/>
                            <w:sz w:val="20"/>
                            <w:szCs w:val="20"/>
                            <w:lang w:val="es-ES"/>
                          </w:rPr>
                          <w:t>Ej. ESAP, SENA, Universidades, EJRLB, Escuelas de negocios, Confecámaras; producto TDR y otros.</w:t>
                        </w:r>
                      </w:p>
                    </w:txbxContent>
                  </v:textbox>
                </v:shape>
                <v:shape id="149 CuadroTexto" o:spid="_x0000_s1065" type="#_x0000_t202" style="position:absolute;left:30600;top:58319;width:29522;height:7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i/>
                            <w:iCs/>
                            <w:color w:val="262626" w:themeColor="text1" w:themeTint="D9"/>
                            <w:kern w:val="24"/>
                            <w:sz w:val="20"/>
                            <w:szCs w:val="20"/>
                            <w:lang w:val="es-ES"/>
                          </w:rPr>
                          <w:t>Conocimiento y capacitación auto-gestionada. Materiales y recursos actuales; productos de los TDR y otros disponibles.</w:t>
                        </w:r>
                      </w:p>
                    </w:txbxContent>
                  </v:textbox>
                </v:shape>
                <v:shape id="153 CuadroTexto" o:spid="_x0000_s1066" type="#_x0000_t202" style="position:absolute;left:34197;top:27362;width:25203;height:12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i/>
                            <w:iCs/>
                            <w:color w:val="262626" w:themeColor="text1" w:themeTint="D9"/>
                            <w:kern w:val="24"/>
                            <w:sz w:val="20"/>
                            <w:szCs w:val="20"/>
                            <w:lang w:val="es-ES"/>
                          </w:rPr>
                          <w:t>Metodologías y lineamientos para la innovación; agenda propia (materiales, metodologías, temas, Congresos, premios, gestión, información, etc.); articulación internacional; con otros espacios.</w:t>
                        </w:r>
                      </w:p>
                    </w:txbxContent>
                  </v:textbox>
                </v:shape>
                <v:shape id="158 Conector angular" o:spid="_x0000_s1067" type="#_x0000_t34" style="position:absolute;left:3235;top:14761;width:720;height:4634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be6MQAAADbAAAADwAAAGRycy9kb3ducmV2LnhtbESPT4vCMBTE78J+h/AEL6Kpf6hLNZZF&#10;EBYRQXcPe3w0z7bYvJQm1a6f3giCx2FmfsOs0s5U4kqNKy0rmIwjEMSZ1SXnCn5/tqNPEM4ja6ws&#10;k4J/cpCuP3orTLS98ZGuJ5+LAGGXoILC+zqR0mUFGXRjWxMH72wbgz7IJpe6wVuAm0pOoyiWBksO&#10;CwXWtCkou5xao8Du41m8R784DNvyL9Lxrr5vd0oN+t3XEoSnzr/Dr/a3VjCfwfN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1t7oxAAAANsAAAAPAAAAAAAAAAAA&#10;AAAAAKECAABkcnMvZG93bnJldi54bWxQSwUGAAAAAAQABAD5AAAAkgMAAAAA&#10;" adj="90172" strokecolor="#4579b8 [3044]">
                  <v:stroke endarrow="open"/>
                </v:shape>
                <v:shape id="159 CuadroTexto" o:spid="_x0000_s1068" type="#_x0000_t202" style="position:absolute;left:34198;top:47949;width:28803;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2A4568" w:rsidRPr="00C24B8E" w:rsidRDefault="002A4568" w:rsidP="002A4568">
                        <w:pPr>
                          <w:pStyle w:val="NormalWeb"/>
                          <w:spacing w:before="0" w:beforeAutospacing="0" w:after="0" w:afterAutospacing="0"/>
                          <w:rPr>
                            <w:rFonts w:ascii="Garamond" w:hAnsi="Garamond" w:cs="Arial"/>
                            <w:sz w:val="20"/>
                            <w:szCs w:val="20"/>
                          </w:rPr>
                        </w:pPr>
                        <w:r w:rsidRPr="00C24B8E">
                          <w:rPr>
                            <w:rFonts w:ascii="Garamond" w:hAnsi="Garamond" w:cs="Arial"/>
                            <w:i/>
                            <w:iCs/>
                            <w:color w:val="262626" w:themeColor="text1" w:themeTint="D9"/>
                            <w:kern w:val="24"/>
                            <w:sz w:val="20"/>
                            <w:szCs w:val="20"/>
                            <w:lang w:val="es-ES"/>
                          </w:rPr>
                          <w:t>Promover espacios; facilitar lineamientos; articularse.</w:t>
                        </w:r>
                      </w:p>
                    </w:txbxContent>
                  </v:textbox>
                </v:shape>
                <v:rect id="Rectangle 2" o:spid="_x0000_s1069" style="position:absolute;left:63719;top:23042;width:24480;height:121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OzsEA&#10;AADbAAAADwAAAGRycy9kb3ducmV2LnhtbESPwWrDMBBE74H+g9hCb7Hs0pTiRglpgiHk1qTQ62Kt&#10;LRNpZSzFdv++ChR6HGbmDbPezs6KkYbQeVZQZDkI4trrjlsFX5dq+QYiRGSN1jMp+KEA283DYo2l&#10;9hN/0niOrUgQDiUqMDH2pZShNuQwZL4nTl7jB4cxyaGVesApwZ2Vz3n+Kh12nBYM9rQ3VF/PN6dg&#10;/vhG6a2hBqXLT2NVHIq9Verpcd69g4g0x//wX/uoFbys4P4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Gzs7BAAAA2wAAAA8AAAAAAAAAAAAAAAAAmAIAAGRycy9kb3du&#10;cmV2LnhtbFBLBQYAAAAABAAEAPUAAACGAwAAAAA=&#10;" filled="f" stroked="f">
                  <v:textbox>
                    <w:txbxContent>
                      <w:p w:rsidR="002A4568" w:rsidRPr="00C24B8E" w:rsidRDefault="002A4568" w:rsidP="002A4568">
                        <w:pPr>
                          <w:pStyle w:val="NormalWeb"/>
                          <w:spacing w:before="0" w:beforeAutospacing="0" w:after="0" w:afterAutospacing="0"/>
                          <w:jc w:val="both"/>
                          <w:textAlignment w:val="baseline"/>
                          <w:rPr>
                            <w:rFonts w:ascii="Garamond" w:hAnsi="Garamond" w:cs="Arial"/>
                            <w:sz w:val="20"/>
                            <w:szCs w:val="20"/>
                          </w:rPr>
                        </w:pPr>
                        <w:r w:rsidRPr="00C24B8E">
                          <w:rPr>
                            <w:rFonts w:ascii="Garamond" w:hAnsi="Garamond" w:cs="Arial"/>
                            <w:i/>
                            <w:iCs/>
                            <w:color w:val="262626" w:themeColor="text1" w:themeTint="D9"/>
                            <w:kern w:val="24"/>
                            <w:sz w:val="20"/>
                            <w:szCs w:val="20"/>
                            <w:lang w:val="es-ES"/>
                          </w:rPr>
                          <w:t>Instrumentos, materiales y herramientas para la toma de decisiones: encuestas, líneas de base, registro capacitadores, planificación, indicadores, evaluación, etc.</w:t>
                        </w:r>
                      </w:p>
                    </w:txbxContent>
                  </v:textbox>
                </v:rect>
                <v:rect id="Rectangle 2" o:spid="_x0000_s1070" style="position:absolute;left:63719;top:42629;width:24480;height:15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RQucEA&#10;AADbAAAADwAAAGRycy9kb3ducmV2LnhtbESPwWrDMBBE74X8g9hAb43sUkxxrIQkxRB6axrIdbHW&#10;lom0MpbiOH9fFQo9DjPzhqm2s7NiojH0nhXkqwwEceN1z52C83f98g4iRGSN1jMpeFCA7WbxVGGp&#10;/Z2/aDrFTiQIhxIVmBiHUsrQGHIYVn4gTl7rR4cxybGTesR7gjsrX7OskA57TgsGBzoYaq6nm1Mw&#10;7y8ovTXUonTZ51TnH/nBKvW8nHdrEJHm+B/+ax+1grcC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UULnBAAAA2wAAAA8AAAAAAAAAAAAAAAAAmAIAAGRycy9kb3du&#10;cmV2LnhtbFBLBQYAAAAABAAEAPUAAACGAwAAAAA=&#10;" filled="f" stroked="f">
                  <v:textbox>
                    <w:txbxContent>
                      <w:p w:rsidR="002A4568" w:rsidRPr="00C24B8E" w:rsidRDefault="002A4568" w:rsidP="002A4568">
                        <w:pPr>
                          <w:pStyle w:val="NormalWeb"/>
                          <w:spacing w:before="0" w:beforeAutospacing="0" w:after="0" w:afterAutospacing="0"/>
                          <w:jc w:val="both"/>
                          <w:textAlignment w:val="baseline"/>
                          <w:rPr>
                            <w:rFonts w:ascii="Garamond" w:hAnsi="Garamond" w:cs="Arial"/>
                            <w:sz w:val="20"/>
                            <w:szCs w:val="20"/>
                          </w:rPr>
                        </w:pPr>
                        <w:r w:rsidRPr="00C24B8E">
                          <w:rPr>
                            <w:rFonts w:ascii="Garamond" w:hAnsi="Garamond" w:cs="Arial"/>
                            <w:i/>
                            <w:iCs/>
                            <w:color w:val="262626" w:themeColor="text1" w:themeTint="D9"/>
                            <w:kern w:val="24"/>
                            <w:sz w:val="20"/>
                            <w:szCs w:val="20"/>
                            <w:lang w:val="es-ES"/>
                          </w:rPr>
                          <w:t>Compromiso político y directivo; arreglos institucionales (planes de capacitación, criterios de selección, planificación estratégica y operativa, responsables de transparencia, Declaración de compromisos, etc.); comunicación institucional, recursos económicos.</w:t>
                        </w:r>
                      </w:p>
                    </w:txbxContent>
                  </v:textbox>
                </v:rect>
                <w10:anchorlock/>
              </v:group>
            </w:pict>
          </mc:Fallback>
        </mc:AlternateContent>
      </w:r>
      <w:r w:rsidR="0042048A" w:rsidRPr="00CF7BCB">
        <w:rPr>
          <w:rFonts w:cstheme="minorHAnsi"/>
          <w:b/>
          <w:lang w:val="es-CO"/>
        </w:rPr>
        <w:br w:type="page"/>
      </w:r>
    </w:p>
    <w:p w:rsidR="006E6461" w:rsidRPr="00CF7BCB" w:rsidRDefault="0042048A" w:rsidP="001A0181">
      <w:pPr>
        <w:jc w:val="center"/>
        <w:rPr>
          <w:rFonts w:cstheme="minorHAnsi"/>
          <w:b/>
          <w:lang w:val="es-CO"/>
        </w:rPr>
      </w:pPr>
      <w:r w:rsidRPr="00CF7BCB">
        <w:rPr>
          <w:rFonts w:cstheme="minorHAnsi"/>
          <w:b/>
          <w:lang w:val="es-CO"/>
        </w:rPr>
        <w:lastRenderedPageBreak/>
        <w:t>Anexo # 3</w:t>
      </w:r>
    </w:p>
    <w:p w:rsidR="00CC5147" w:rsidRPr="00CF7BCB" w:rsidRDefault="00CC5147" w:rsidP="001A0181">
      <w:pPr>
        <w:jc w:val="center"/>
        <w:rPr>
          <w:rFonts w:cstheme="minorHAnsi"/>
          <w:lang w:val="es-CO"/>
        </w:rPr>
      </w:pPr>
      <w:r w:rsidRPr="00CF7BCB">
        <w:rPr>
          <w:rFonts w:cstheme="minorHAnsi"/>
          <w:lang w:val="es-CO"/>
        </w:rPr>
        <w:t>Vistas Especiales</w:t>
      </w:r>
    </w:p>
    <w:p w:rsidR="001A0181" w:rsidRPr="00CF7BCB" w:rsidRDefault="00CC5147" w:rsidP="001A0181">
      <w:pPr>
        <w:jc w:val="center"/>
        <w:rPr>
          <w:rFonts w:cstheme="minorHAnsi"/>
          <w:lang w:val="es-CO"/>
        </w:rPr>
      </w:pPr>
      <w:r w:rsidRPr="00CF7BCB">
        <w:rPr>
          <w:rFonts w:cstheme="minorHAnsi"/>
          <w:lang w:val="es-CO"/>
        </w:rPr>
        <w:t xml:space="preserve">Cumplimiento promedio de los sujetos obligados </w:t>
      </w:r>
    </w:p>
    <w:p w:rsidR="001A0181" w:rsidRPr="00CF7BCB" w:rsidRDefault="001A0181" w:rsidP="001A0181">
      <w:pPr>
        <w:jc w:val="center"/>
        <w:rPr>
          <w:rFonts w:cstheme="minorHAnsi"/>
          <w:lang w:val="es-CO"/>
        </w:rPr>
      </w:pPr>
    </w:p>
    <w:tbl>
      <w:tblPr>
        <w:tblW w:w="8637" w:type="dxa"/>
        <w:tblCellMar>
          <w:left w:w="70" w:type="dxa"/>
          <w:right w:w="70" w:type="dxa"/>
        </w:tblCellMar>
        <w:tblLook w:val="04A0" w:firstRow="1" w:lastRow="0" w:firstColumn="1" w:lastColumn="0" w:noHBand="0" w:noVBand="1"/>
      </w:tblPr>
      <w:tblGrid>
        <w:gridCol w:w="545"/>
        <w:gridCol w:w="658"/>
        <w:gridCol w:w="1758"/>
        <w:gridCol w:w="304"/>
        <w:gridCol w:w="4663"/>
        <w:gridCol w:w="709"/>
      </w:tblGrid>
      <w:tr w:rsidR="001A0181" w:rsidRPr="00CF7BCB" w:rsidTr="00A91FEA">
        <w:trPr>
          <w:trHeight w:val="133"/>
          <w:tblHeader/>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Item</w:t>
            </w:r>
          </w:p>
        </w:tc>
        <w:tc>
          <w:tcPr>
            <w:tcW w:w="2420" w:type="dxa"/>
            <w:gridSpan w:val="2"/>
            <w:tcBorders>
              <w:top w:val="single" w:sz="8" w:space="0" w:color="auto"/>
              <w:left w:val="nil"/>
              <w:bottom w:val="single" w:sz="8" w:space="0" w:color="auto"/>
              <w:right w:val="single" w:sz="4" w:space="0" w:color="000000"/>
            </w:tcBorders>
            <w:shd w:val="clear" w:color="auto" w:fill="auto"/>
            <w:vAlign w:val="center"/>
            <w:hideMark/>
          </w:tcPr>
          <w:p w:rsidR="001A0181" w:rsidRPr="00CF7BCB" w:rsidRDefault="001A0181" w:rsidP="001A0181">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Categoría</w:t>
            </w:r>
          </w:p>
        </w:tc>
        <w:tc>
          <w:tcPr>
            <w:tcW w:w="4981" w:type="dxa"/>
            <w:gridSpan w:val="2"/>
            <w:tcBorders>
              <w:top w:val="single" w:sz="8" w:space="0" w:color="auto"/>
              <w:left w:val="nil"/>
              <w:bottom w:val="single" w:sz="8" w:space="0" w:color="auto"/>
              <w:right w:val="single" w:sz="8" w:space="0" w:color="auto"/>
            </w:tcBorders>
            <w:shd w:val="clear" w:color="auto" w:fill="auto"/>
            <w:vAlign w:val="center"/>
            <w:hideMark/>
          </w:tcPr>
          <w:p w:rsidR="001A0181" w:rsidRPr="00CF7BCB" w:rsidRDefault="001A0181" w:rsidP="001A0181">
            <w:pP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 Descripción</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r>
      <w:tr w:rsidR="001A0181" w:rsidRPr="00CF7BCB" w:rsidTr="00A91FEA">
        <w:trPr>
          <w:trHeight w:val="353"/>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w:t>
            </w:r>
          </w:p>
        </w:tc>
        <w:tc>
          <w:tcPr>
            <w:tcW w:w="2420" w:type="dxa"/>
            <w:gridSpan w:val="2"/>
            <w:tcBorders>
              <w:top w:val="single" w:sz="8" w:space="0" w:color="auto"/>
              <w:left w:val="nil"/>
              <w:bottom w:val="single" w:sz="8" w:space="0" w:color="auto"/>
              <w:right w:val="single" w:sz="8" w:space="0" w:color="000000"/>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Sección particular</w:t>
            </w:r>
          </w:p>
        </w:tc>
        <w:tc>
          <w:tcPr>
            <w:tcW w:w="4981" w:type="dxa"/>
            <w:gridSpan w:val="2"/>
            <w:tcBorders>
              <w:top w:val="nil"/>
              <w:left w:val="nil"/>
              <w:bottom w:val="single" w:sz="8" w:space="0" w:color="auto"/>
              <w:right w:val="single" w:sz="8" w:space="0" w:color="000000"/>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Sección particular en la página de inicio del sitio web de la entidad.</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88%</w:t>
            </w:r>
          </w:p>
        </w:tc>
      </w:tr>
      <w:tr w:rsidR="001A0181" w:rsidRPr="00CF7BCB" w:rsidTr="00A91FEA">
        <w:trPr>
          <w:trHeight w:val="219"/>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w:t>
            </w:r>
          </w:p>
        </w:tc>
        <w:tc>
          <w:tcPr>
            <w:tcW w:w="1761" w:type="dxa"/>
            <w:vMerge w:val="restart"/>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Mecanismos para la atención al ciuidadano </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Espacios físicos destinados para el contacto con la entidad.</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93%</w:t>
            </w:r>
          </w:p>
        </w:tc>
      </w:tr>
      <w:tr w:rsidR="001A0181" w:rsidRPr="00CF7BCB" w:rsidTr="00A91FEA">
        <w:trPr>
          <w:trHeight w:val="76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Teléfonos fijos y móviles, líneas gratuitas y fax, incluyendo el indicativo nacional e internacional, en el formato (57+Número del área respectiva). </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95%</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Correo electrónico institucional.</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85%</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d</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Correo físico o postal.</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94%</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e</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Link al formulario electrónico de solicitudes, peticiones, quejas, reclamos y denuncias.</w:t>
            </w:r>
          </w:p>
        </w:tc>
        <w:tc>
          <w:tcPr>
            <w:tcW w:w="709"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91%</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w:t>
            </w:r>
          </w:p>
        </w:tc>
        <w:tc>
          <w:tcPr>
            <w:tcW w:w="1761" w:type="dxa"/>
            <w:vMerge w:val="restart"/>
            <w:tcBorders>
              <w:top w:val="nil"/>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Localización física, sucursales o regionales, horarios y días de atención al público</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Ubicación del sujeto obligado.</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92%</w:t>
            </w:r>
          </w:p>
        </w:tc>
      </w:tr>
      <w:tr w:rsidR="001A0181" w:rsidRPr="00CF7BCB" w:rsidTr="00A91FEA">
        <w:trPr>
          <w:trHeight w:val="25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nil"/>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Ubicación fisíca de sedes, áreas, regionales, etc.</w:t>
            </w:r>
          </w:p>
        </w:tc>
        <w:tc>
          <w:tcPr>
            <w:tcW w:w="709"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88%</w:t>
            </w:r>
          </w:p>
        </w:tc>
      </w:tr>
      <w:tr w:rsidR="001A0181" w:rsidRPr="00CF7BCB" w:rsidTr="00A91FEA">
        <w:trPr>
          <w:trHeight w:val="510"/>
        </w:trPr>
        <w:tc>
          <w:tcPr>
            <w:tcW w:w="527" w:type="dxa"/>
            <w:tcBorders>
              <w:top w:val="single" w:sz="4" w:space="0" w:color="auto"/>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nil"/>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Ubicación fisíca de sus regionales incluyendo (ciudad y departamento de ubicación).</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86%</w:t>
            </w:r>
          </w:p>
        </w:tc>
      </w:tr>
      <w:tr w:rsidR="001A0181" w:rsidRPr="00CF7BCB" w:rsidTr="00A91FEA">
        <w:trPr>
          <w:trHeight w:val="255"/>
        </w:trPr>
        <w:tc>
          <w:tcPr>
            <w:tcW w:w="5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Horarios y días de atención al público.</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92%</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Enlace a los datos de contacto de las sucursales o regionales.</w:t>
            </w:r>
          </w:p>
        </w:tc>
        <w:tc>
          <w:tcPr>
            <w:tcW w:w="709"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78%</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Correo electrónico para notificaciones judiciales</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Disponible en la sección particular de transparencia.</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25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nil"/>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Disponible en el pie de página principal. </w:t>
            </w:r>
          </w:p>
        </w:tc>
        <w:tc>
          <w:tcPr>
            <w:tcW w:w="709"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255"/>
        </w:trPr>
        <w:tc>
          <w:tcPr>
            <w:tcW w:w="527" w:type="dxa"/>
            <w:tcBorders>
              <w:top w:val="single" w:sz="4" w:space="0" w:color="auto"/>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nil"/>
              <w:bottom w:val="nil"/>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Disponible en la sección de atención a la ciudadanía.</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270"/>
        </w:trPr>
        <w:tc>
          <w:tcPr>
            <w:tcW w:w="5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Con acuse de recibido al remitente de forma automática.</w:t>
            </w:r>
          </w:p>
        </w:tc>
        <w:tc>
          <w:tcPr>
            <w:tcW w:w="709"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N/E</w:t>
            </w:r>
          </w:p>
        </w:tc>
      </w:tr>
      <w:tr w:rsidR="001A0181" w:rsidRPr="00CF7BCB" w:rsidTr="00A91FEA">
        <w:trPr>
          <w:trHeight w:val="1290"/>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w:t>
            </w:r>
          </w:p>
        </w:tc>
        <w:tc>
          <w:tcPr>
            <w:tcW w:w="659" w:type="dxa"/>
            <w:tcBorders>
              <w:top w:val="nil"/>
              <w:left w:val="nil"/>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w:t>
            </w:r>
          </w:p>
        </w:tc>
        <w:tc>
          <w:tcPr>
            <w:tcW w:w="1761" w:type="dxa"/>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Políticas de seguridad de la información del sitio web y protección de datos personales</w:t>
            </w:r>
          </w:p>
        </w:tc>
        <w:tc>
          <w:tcPr>
            <w:tcW w:w="304" w:type="dxa"/>
            <w:tcBorders>
              <w:top w:val="single" w:sz="8" w:space="0" w:color="auto"/>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Enlace que dirija a las políticas de seguridad de la información, además de las condiciones de uso de la información referente a la protección de datos personales publicada en el sitio web, según lo establecido en la ley 1581 de 2012.</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w:t>
            </w:r>
          </w:p>
        </w:tc>
        <w:tc>
          <w:tcPr>
            <w:tcW w:w="6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2.1</w:t>
            </w:r>
          </w:p>
        </w:tc>
        <w:tc>
          <w:tcPr>
            <w:tcW w:w="176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Datos abiertos</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Publicar datos abiertos generados por el sujeto obligado en su sitio web. </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39%</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Publicar datos abiertos en el portal www.datos.gov.co.</w:t>
            </w:r>
          </w:p>
        </w:tc>
        <w:tc>
          <w:tcPr>
            <w:tcW w:w="709"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39%</w:t>
            </w:r>
          </w:p>
        </w:tc>
      </w:tr>
      <w:tr w:rsidR="001A0181" w:rsidRPr="00CF7BCB" w:rsidTr="00A91FEA">
        <w:trPr>
          <w:trHeight w:val="780"/>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19</w:t>
            </w:r>
          </w:p>
        </w:tc>
        <w:tc>
          <w:tcPr>
            <w:tcW w:w="659" w:type="dxa"/>
            <w:tcBorders>
              <w:top w:val="nil"/>
              <w:left w:val="nil"/>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2.2</w:t>
            </w:r>
          </w:p>
        </w:tc>
        <w:tc>
          <w:tcPr>
            <w:tcW w:w="1761" w:type="dxa"/>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Estudios, investigaciones y otras publicaciones.</w:t>
            </w:r>
          </w:p>
        </w:tc>
        <w:tc>
          <w:tcPr>
            <w:tcW w:w="304" w:type="dxa"/>
            <w:tcBorders>
              <w:top w:val="nil"/>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Estudios, investigaciones y otro tipo de publicaciones de interés para ciudadanos, usuarios y grupos de interés, definiendo una periodicidad para estas publicaciones. </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63%</w:t>
            </w:r>
          </w:p>
        </w:tc>
      </w:tr>
      <w:tr w:rsidR="001A0181" w:rsidRPr="00CF7BCB" w:rsidTr="00A91FEA">
        <w:trPr>
          <w:trHeight w:val="780"/>
        </w:trPr>
        <w:tc>
          <w:tcPr>
            <w:tcW w:w="527" w:type="dxa"/>
            <w:tcBorders>
              <w:top w:val="single" w:sz="8" w:space="0" w:color="auto"/>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20</w:t>
            </w:r>
          </w:p>
        </w:tc>
        <w:tc>
          <w:tcPr>
            <w:tcW w:w="659" w:type="dxa"/>
            <w:tcBorders>
              <w:top w:val="single" w:sz="8" w:space="0" w:color="auto"/>
              <w:left w:val="nil"/>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2.3</w:t>
            </w:r>
          </w:p>
        </w:tc>
        <w:tc>
          <w:tcPr>
            <w:tcW w:w="1761" w:type="dxa"/>
            <w:tcBorders>
              <w:top w:val="single" w:sz="8" w:space="0" w:color="auto"/>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Convocatorias </w:t>
            </w:r>
          </w:p>
        </w:tc>
        <w:tc>
          <w:tcPr>
            <w:tcW w:w="304" w:type="dxa"/>
            <w:tcBorders>
              <w:top w:val="single" w:sz="8" w:space="0" w:color="auto"/>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Convocatorias dirigidas a ciudadanos, usuarios y grupos de interés, especificando objetivos, requisitos y fechas de participación en dichos espacios.</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72%</w:t>
            </w:r>
          </w:p>
        </w:tc>
      </w:tr>
      <w:tr w:rsidR="001A0181" w:rsidRPr="00CF7BCB" w:rsidTr="00A91FEA">
        <w:trPr>
          <w:trHeight w:val="765"/>
        </w:trPr>
        <w:tc>
          <w:tcPr>
            <w:tcW w:w="52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21</w:t>
            </w:r>
          </w:p>
        </w:tc>
        <w:tc>
          <w:tcPr>
            <w:tcW w:w="6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2.4</w:t>
            </w:r>
          </w:p>
        </w:tc>
        <w:tc>
          <w:tcPr>
            <w:tcW w:w="1761" w:type="dxa"/>
            <w:vMerge w:val="restart"/>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Preguntas y respuestas frecuentes</w:t>
            </w:r>
          </w:p>
        </w:tc>
        <w:tc>
          <w:tcPr>
            <w:tcW w:w="304" w:type="dxa"/>
            <w:tcBorders>
              <w:top w:val="single" w:sz="8" w:space="0" w:color="auto"/>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Lista de preguntas frecuentes con las respectivas respuestas, relacionadas con la entidad, su gestión y los servicios y trámites que presta. </w:t>
            </w:r>
          </w:p>
        </w:tc>
        <w:tc>
          <w:tcPr>
            <w:tcW w:w="709"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60%</w:t>
            </w:r>
          </w:p>
        </w:tc>
      </w:tr>
      <w:tr w:rsidR="001A0181" w:rsidRPr="00CF7BCB" w:rsidTr="00A91FEA">
        <w:trPr>
          <w:trHeight w:val="78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22</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Actualizada periódicamente de acuerdo a las consultas realizadas por los usuarios, ciudadanos y grupos de interés a través de los diferentes canales disponibles.</w:t>
            </w:r>
          </w:p>
        </w:tc>
        <w:tc>
          <w:tcPr>
            <w:tcW w:w="709"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61%</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23</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2.5</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Glosario </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Glosario que contenga el conjunto de términos que usa la entidad o que tienen relación con su actividad.</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34%</w:t>
            </w:r>
          </w:p>
        </w:tc>
      </w:tr>
      <w:tr w:rsidR="001A0181" w:rsidRPr="00CF7BCB" w:rsidTr="00A91FEA">
        <w:trPr>
          <w:trHeight w:val="780"/>
        </w:trPr>
        <w:tc>
          <w:tcPr>
            <w:tcW w:w="52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24</w:t>
            </w:r>
          </w:p>
        </w:tc>
        <w:tc>
          <w:tcPr>
            <w:tcW w:w="659" w:type="dxa"/>
            <w:tcBorders>
              <w:top w:val="single" w:sz="8" w:space="0" w:color="auto"/>
              <w:left w:val="nil"/>
              <w:bottom w:val="single" w:sz="4"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2.6</w:t>
            </w:r>
          </w:p>
        </w:tc>
        <w:tc>
          <w:tcPr>
            <w:tcW w:w="1761" w:type="dxa"/>
            <w:tcBorders>
              <w:top w:val="single" w:sz="8" w:space="0" w:color="auto"/>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Noticias </w:t>
            </w:r>
          </w:p>
        </w:tc>
        <w:tc>
          <w:tcPr>
            <w:tcW w:w="304" w:type="dxa"/>
            <w:tcBorders>
              <w:top w:val="single" w:sz="8" w:space="0" w:color="auto"/>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Sección que contenga las noticias más relevantes para sus usuarios, ciudadanos y grupos de interés y que estén relacionadas con su actividad.</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82%</w:t>
            </w:r>
          </w:p>
        </w:tc>
      </w:tr>
      <w:tr w:rsidR="001A0181" w:rsidRPr="00CF7BCB" w:rsidTr="00A91FEA">
        <w:trPr>
          <w:trHeight w:val="525"/>
        </w:trPr>
        <w:tc>
          <w:tcPr>
            <w:tcW w:w="5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25</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2.7</w:t>
            </w:r>
          </w:p>
        </w:tc>
        <w:tc>
          <w:tcPr>
            <w:tcW w:w="1761" w:type="dxa"/>
            <w:tcBorders>
              <w:top w:val="single" w:sz="4" w:space="0" w:color="auto"/>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Calendario de actividades</w:t>
            </w:r>
          </w:p>
        </w:tc>
        <w:tc>
          <w:tcPr>
            <w:tcW w:w="304" w:type="dxa"/>
            <w:tcBorders>
              <w:top w:val="single" w:sz="4" w:space="0" w:color="auto"/>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Calendario de eventos y fechas clave relacionadas con los procesos misionales de la entidad.</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41%</w:t>
            </w:r>
          </w:p>
        </w:tc>
      </w:tr>
      <w:tr w:rsidR="001A0181" w:rsidRPr="00CF7BCB" w:rsidTr="00A91FEA">
        <w:trPr>
          <w:trHeight w:val="780"/>
        </w:trPr>
        <w:tc>
          <w:tcPr>
            <w:tcW w:w="527" w:type="dxa"/>
            <w:tcBorders>
              <w:top w:val="single" w:sz="4" w:space="0" w:color="auto"/>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lastRenderedPageBreak/>
              <w:t>26</w:t>
            </w:r>
          </w:p>
        </w:tc>
        <w:tc>
          <w:tcPr>
            <w:tcW w:w="659" w:type="dxa"/>
            <w:tcBorders>
              <w:top w:val="single" w:sz="4" w:space="0" w:color="auto"/>
              <w:left w:val="nil"/>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2.8</w:t>
            </w:r>
          </w:p>
        </w:tc>
        <w:tc>
          <w:tcPr>
            <w:tcW w:w="1761" w:type="dxa"/>
            <w:tcBorders>
              <w:top w:val="single" w:sz="4" w:space="0" w:color="auto"/>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Información para niños y jóvenes</w:t>
            </w:r>
          </w:p>
        </w:tc>
        <w:tc>
          <w:tcPr>
            <w:tcW w:w="304" w:type="dxa"/>
            <w:tcBorders>
              <w:top w:val="single" w:sz="4" w:space="0" w:color="auto"/>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El sujeto obligado diseña y publica información dirigida para los niños y jóvenes sobre la entidad, sus servicios o sus actividades, de manera didáctica.</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44%</w:t>
            </w:r>
          </w:p>
        </w:tc>
      </w:tr>
      <w:tr w:rsidR="001A0181" w:rsidRPr="00CF7BCB" w:rsidTr="00A91FEA">
        <w:trPr>
          <w:trHeight w:val="525"/>
        </w:trPr>
        <w:tc>
          <w:tcPr>
            <w:tcW w:w="527" w:type="dxa"/>
            <w:tcBorders>
              <w:top w:val="single" w:sz="8" w:space="0" w:color="auto"/>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27</w:t>
            </w:r>
          </w:p>
        </w:tc>
        <w:tc>
          <w:tcPr>
            <w:tcW w:w="659" w:type="dxa"/>
            <w:tcBorders>
              <w:top w:val="single" w:sz="8" w:space="0" w:color="auto"/>
              <w:left w:val="nil"/>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2.9</w:t>
            </w:r>
          </w:p>
        </w:tc>
        <w:tc>
          <w:tcPr>
            <w:tcW w:w="1761" w:type="dxa"/>
            <w:tcBorders>
              <w:top w:val="single" w:sz="8" w:space="0" w:color="auto"/>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Información adicional </w:t>
            </w:r>
          </w:p>
        </w:tc>
        <w:tc>
          <w:tcPr>
            <w:tcW w:w="304" w:type="dxa"/>
            <w:tcBorders>
              <w:top w:val="single" w:sz="8" w:space="0" w:color="auto"/>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Información general o adicional útil para los usuarios, ciudadanos o grupos de interés.</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80%</w:t>
            </w:r>
          </w:p>
        </w:tc>
      </w:tr>
      <w:tr w:rsidR="001A0181" w:rsidRPr="00CF7BCB" w:rsidTr="00A91FEA">
        <w:trPr>
          <w:trHeight w:val="780"/>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28</w:t>
            </w:r>
          </w:p>
        </w:tc>
        <w:tc>
          <w:tcPr>
            <w:tcW w:w="659" w:type="dxa"/>
            <w:tcBorders>
              <w:top w:val="single" w:sz="8" w:space="0" w:color="auto"/>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3.1</w:t>
            </w:r>
          </w:p>
        </w:tc>
        <w:tc>
          <w:tcPr>
            <w:tcW w:w="1761" w:type="dxa"/>
            <w:tcBorders>
              <w:top w:val="single" w:sz="8" w:space="0" w:color="auto"/>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Misión y visión</w:t>
            </w:r>
          </w:p>
        </w:tc>
        <w:tc>
          <w:tcPr>
            <w:tcW w:w="304" w:type="dxa"/>
            <w:tcBorders>
              <w:top w:val="single" w:sz="8" w:space="0" w:color="auto"/>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Misión y visión de acuerdo con la norma de creación o reestructuración o según lo definido en el sistema de gestión de calidad de la entidad.</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94%</w:t>
            </w:r>
          </w:p>
        </w:tc>
      </w:tr>
      <w:tr w:rsidR="001A0181" w:rsidRPr="00CF7BCB" w:rsidTr="00A91FEA">
        <w:trPr>
          <w:trHeight w:val="78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29</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3.2</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Funciones y deberes</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Funciones y deberes de acuerdo con su norma de creación o reestructuración. Si alguna norma le asigna funciones adicionales, éstas también se deben incluir en este punto.</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89%</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3.3</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Procesos y procedimientos</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Procesos y procedimientos para la toma de decisiones en </w:t>
            </w:r>
            <w:r w:rsidR="00DB5986" w:rsidRPr="00CF7BCB">
              <w:rPr>
                <w:rFonts w:cs="Times New Roman"/>
                <w:color w:val="000000"/>
                <w:sz w:val="20"/>
                <w:szCs w:val="20"/>
                <w:lang w:val="es-CO" w:eastAsia="es-CO" w:bidi="ar-SA"/>
              </w:rPr>
              <w:t>las diferentes</w:t>
            </w:r>
            <w:r w:rsidRPr="00CF7BCB">
              <w:rPr>
                <w:rFonts w:cs="Times New Roman"/>
                <w:color w:val="000000"/>
                <w:sz w:val="20"/>
                <w:szCs w:val="20"/>
                <w:lang w:val="es-CO" w:eastAsia="es-CO" w:bidi="ar-SA"/>
              </w:rPr>
              <w:t xml:space="preserve"> áreas.</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31</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3.4</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Organigrama</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Estructura orgánica de la entidad.</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86%</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32</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Publicado de manera gráfica y legible, en un formato accesible y usable. </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Descripción de la estructura orgánica, donde se dé información general de cada división o dependencia. </w:t>
            </w:r>
          </w:p>
        </w:tc>
        <w:tc>
          <w:tcPr>
            <w:tcW w:w="70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21%</w:t>
            </w:r>
          </w:p>
        </w:tc>
      </w:tr>
      <w:tr w:rsidR="001A0181" w:rsidRPr="00CF7BCB" w:rsidTr="00A91FEA">
        <w:trPr>
          <w:trHeight w:val="76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34</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3.5</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Directorio de información de servidores públicos y contratistas</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Directorio de información de los servidores públicos y contratistas incluyendo aquellos que laboran en las sedes, áreas, divisiones, departamentos y/o regionales según corresponda, </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60%</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Publicado en formato accesible y reutilizable, con la siguiente información:</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Nombres y apellidos completos.</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País, Departamento y Ciudad de nacimiento.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48%</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Formación académica.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51%</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d</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Experiencia laboral y profesional.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46%</w:t>
            </w:r>
          </w:p>
        </w:tc>
      </w:tr>
      <w:tr w:rsidR="001A0181" w:rsidRPr="00CF7BCB" w:rsidTr="00A91FEA">
        <w:trPr>
          <w:trHeight w:val="76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40</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e</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Empleo, cargo o actividad que desempeña (En caso de contratistas el rol que desempeña con base en el objeto contractual).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58%</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41</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f</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Dependencia en la que presta sus servicios en la entidad o institución </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63%</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42</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g</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Dirección de correo electrónico institucional.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h</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Teléfono Institucional.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65%</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44</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i</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Escala salarial según las categorías para servidores públicos y/o empleados del sector privado. </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43%</w:t>
            </w:r>
          </w:p>
        </w:tc>
      </w:tr>
      <w:tr w:rsidR="001A0181" w:rsidRPr="00CF7BCB" w:rsidTr="00A91FEA">
        <w:trPr>
          <w:trHeight w:val="78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j</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Objeto, valor total de los honorarios, fecha de inicio y de terminación, cuando se trate contratos de prestación de servicios.</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48%</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46</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3.6</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Directorio de entidades</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Listado de entidades que integran el sector/rama/organismo, con enlace al sitio Web de cada una de éstas, en el caso de existir.</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46%</w:t>
            </w:r>
          </w:p>
        </w:tc>
      </w:tr>
      <w:tr w:rsidR="001A0181" w:rsidRPr="00CF7BCB" w:rsidTr="00A91FEA">
        <w:trPr>
          <w:trHeight w:val="129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47</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3.7</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Directorio de agremiaciones, asociaciones y otros grupos de interés.</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Listado de las principales agremiaciones o asociaciones relacionadas con la actividad propia de la entidad, con enlace al sitio Web de cada una de éstas y los datos de contacto de los principales grupos de interés y/u organizaciones sociales o poblacionales.  </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57%</w:t>
            </w:r>
          </w:p>
        </w:tc>
      </w:tr>
      <w:tr w:rsidR="001A0181" w:rsidRPr="00CF7BCB" w:rsidTr="00A91FEA">
        <w:trPr>
          <w:trHeight w:val="525"/>
        </w:trPr>
        <w:tc>
          <w:tcPr>
            <w:tcW w:w="52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48</w:t>
            </w:r>
          </w:p>
        </w:tc>
        <w:tc>
          <w:tcPr>
            <w:tcW w:w="659" w:type="dxa"/>
            <w:tcBorders>
              <w:top w:val="single" w:sz="8" w:space="0" w:color="auto"/>
              <w:left w:val="nil"/>
              <w:bottom w:val="single" w:sz="4"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3.8</w:t>
            </w:r>
          </w:p>
        </w:tc>
        <w:tc>
          <w:tcPr>
            <w:tcW w:w="1761" w:type="dxa"/>
            <w:tcBorders>
              <w:top w:val="single" w:sz="8" w:space="0" w:color="auto"/>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Ofertas de empleo</w:t>
            </w:r>
          </w:p>
        </w:tc>
        <w:tc>
          <w:tcPr>
            <w:tcW w:w="304" w:type="dxa"/>
            <w:tcBorders>
              <w:top w:val="single" w:sz="8" w:space="0" w:color="auto"/>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Oferta de empleos que incluya la convocatoria para los cargos a proveer por prestación de servicios.    </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28%</w:t>
            </w:r>
          </w:p>
        </w:tc>
      </w:tr>
      <w:tr w:rsidR="001A0181" w:rsidRPr="00CF7BCB" w:rsidTr="00A91FEA">
        <w:trPr>
          <w:trHeight w:val="510"/>
        </w:trPr>
        <w:tc>
          <w:tcPr>
            <w:tcW w:w="5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49</w:t>
            </w:r>
          </w:p>
        </w:tc>
        <w:tc>
          <w:tcPr>
            <w:tcW w:w="659"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4.1</w:t>
            </w:r>
          </w:p>
        </w:tc>
        <w:tc>
          <w:tcPr>
            <w:tcW w:w="1761" w:type="dxa"/>
            <w:vMerge w:val="restart"/>
            <w:tcBorders>
              <w:top w:val="single" w:sz="4"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Normatividad del orden nacional </w:t>
            </w:r>
          </w:p>
        </w:tc>
        <w:tc>
          <w:tcPr>
            <w:tcW w:w="304" w:type="dxa"/>
            <w:tcBorders>
              <w:top w:val="single" w:sz="4" w:space="0" w:color="auto"/>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Decreto único reglamentario sectorial, el cual debe aparecer como el documento principal. </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55%</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val="restart"/>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Decretos descargables no compilados de:</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51</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Estructura.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52</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Salarios.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lastRenderedPageBreak/>
              <w:t>53</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Decretos que desarrollan leyes marco.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54</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Otros.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102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55</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Decreto único reglamentario sectorial publicado en formato que facilite la búsqueda de texto dentro del documento y la búsqueda debe mostrar los párrafos en donde se encuentra él o los términos de la búsqueda.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r>
      <w:tr w:rsidR="001A0181" w:rsidRPr="00CF7BCB" w:rsidTr="00A91FEA">
        <w:trPr>
          <w:trHeight w:val="76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d</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Decreto único sectorial con referencias a leyes, decretos u otras normas del sector e hipervínculos que direccionen a estas normas específicas.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r>
      <w:tr w:rsidR="001A0181" w:rsidRPr="00CF7BCB" w:rsidTr="00A91FEA">
        <w:trPr>
          <w:trHeight w:val="76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57</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e</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Hipervínculos a los actos que modifiquen, deroguen, reglamenten, sustituyan, adicionen o modifiquen cualquiera de los artículos del decreto único.  </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58</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f</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Decisiones judiciales que declaren la nulidad de apartes del decreto único.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29%</w:t>
            </w:r>
          </w:p>
        </w:tc>
      </w:tr>
      <w:tr w:rsidR="001A0181" w:rsidRPr="00CF7BCB" w:rsidTr="00A91FEA">
        <w:trPr>
          <w:trHeight w:val="102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59</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g</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En la medida en que el Sistema Único de Información Normativa – SUIN vaya habilitando las funcionalidades de consulta focalizada, la entidad </w:t>
            </w:r>
            <w:r w:rsidR="00DB5986" w:rsidRPr="00CF7BCB">
              <w:rPr>
                <w:rFonts w:cs="Times New Roman"/>
                <w:color w:val="000000"/>
                <w:sz w:val="20"/>
                <w:szCs w:val="20"/>
                <w:lang w:val="es-CO" w:eastAsia="es-CO" w:bidi="ar-SA"/>
              </w:rPr>
              <w:t>deberá</w:t>
            </w:r>
            <w:r w:rsidRPr="00CF7BCB">
              <w:rPr>
                <w:rFonts w:cs="Times New Roman"/>
                <w:color w:val="000000"/>
                <w:sz w:val="20"/>
                <w:szCs w:val="20"/>
                <w:lang w:val="es-CO" w:eastAsia="es-CO" w:bidi="ar-SA"/>
              </w:rPr>
              <w:t xml:space="preserve"> hacer referencia a la norma alojada en dicho sistema.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48%</w:t>
            </w:r>
          </w:p>
        </w:tc>
      </w:tr>
      <w:tr w:rsidR="001A0181" w:rsidRPr="00CF7BCB" w:rsidTr="00A91FEA">
        <w:trPr>
          <w:trHeight w:val="102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60</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val="restart"/>
            <w:tcBorders>
              <w:top w:val="nil"/>
              <w:left w:val="single" w:sz="8" w:space="0" w:color="auto"/>
              <w:bottom w:val="single" w:sz="8" w:space="0" w:color="000000"/>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h</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Si existen resoluciones, circulares u otro tipo de actos administrativos de carácter </w:t>
            </w:r>
            <w:r w:rsidR="00DB5986" w:rsidRPr="00CF7BCB">
              <w:rPr>
                <w:rFonts w:cs="Times New Roman"/>
                <w:color w:val="000000"/>
                <w:sz w:val="20"/>
                <w:szCs w:val="20"/>
                <w:lang w:val="es-CO" w:eastAsia="es-CO" w:bidi="ar-SA"/>
              </w:rPr>
              <w:t>general, se</w:t>
            </w:r>
            <w:r w:rsidRPr="00CF7BCB">
              <w:rPr>
                <w:rFonts w:cs="Times New Roman"/>
                <w:color w:val="000000"/>
                <w:sz w:val="20"/>
                <w:szCs w:val="20"/>
                <w:lang w:val="es-CO" w:eastAsia="es-CO" w:bidi="ar-SA"/>
              </w:rPr>
              <w:t xml:space="preserve"> debe publicar un listado descargable, ordenado por tipo de </w:t>
            </w:r>
            <w:r w:rsidR="00DB5986" w:rsidRPr="00CF7BCB">
              <w:rPr>
                <w:rFonts w:cs="Times New Roman"/>
                <w:color w:val="000000"/>
                <w:sz w:val="20"/>
                <w:szCs w:val="20"/>
                <w:lang w:val="es-CO" w:eastAsia="es-CO" w:bidi="ar-SA"/>
              </w:rPr>
              <w:t>norma, temática</w:t>
            </w:r>
            <w:r w:rsidRPr="00CF7BCB">
              <w:rPr>
                <w:rFonts w:cs="Times New Roman"/>
                <w:color w:val="000000"/>
                <w:sz w:val="20"/>
                <w:szCs w:val="20"/>
                <w:lang w:val="es-CO" w:eastAsia="es-CO" w:bidi="ar-SA"/>
              </w:rPr>
              <w:t xml:space="preserve"> y fecha de expedición, indicando: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48%</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61</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Tipo de acto administrativo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62</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Fecha de expedición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63</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Descripción corta</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64</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4.2</w:t>
            </w:r>
          </w:p>
        </w:tc>
        <w:tc>
          <w:tcPr>
            <w:tcW w:w="1761" w:type="dxa"/>
            <w:vMerge w:val="restart"/>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Normatividad del orden territorial </w:t>
            </w:r>
          </w:p>
        </w:tc>
        <w:tc>
          <w:tcPr>
            <w:tcW w:w="304" w:type="dxa"/>
            <w:vMerge w:val="restart"/>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Listado de la normatividad disponible. </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52%</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Tipo de Norma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44%</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Fecha de expedición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47%</w:t>
            </w:r>
          </w:p>
        </w:tc>
      </w:tr>
      <w:tr w:rsidR="001A0181" w:rsidRPr="00CF7BCB" w:rsidTr="00A91FEA">
        <w:trPr>
          <w:trHeight w:val="25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4677" w:type="dxa"/>
            <w:tcBorders>
              <w:top w:val="nil"/>
              <w:left w:val="nil"/>
              <w:bottom w:val="nil"/>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Descripción corta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47%</w:t>
            </w:r>
          </w:p>
        </w:tc>
      </w:tr>
      <w:tr w:rsidR="001A0181" w:rsidRPr="00CF7BCB" w:rsidTr="00A91FEA">
        <w:trPr>
          <w:trHeight w:val="1020"/>
        </w:trPr>
        <w:tc>
          <w:tcPr>
            <w:tcW w:w="527" w:type="dxa"/>
            <w:tcBorders>
              <w:top w:val="single" w:sz="4" w:space="0" w:color="auto"/>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Información organizada por tipo de norma, temática y fecha de expedición de la más reciente a la más antigua o un buscador avanzado teniendo en cuenta filtros de palabra clave, tipo de norma y fecha de expedición.</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525"/>
        </w:trPr>
        <w:tc>
          <w:tcPr>
            <w:tcW w:w="5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single" w:sz="4" w:space="0" w:color="auto"/>
              <w:left w:val="nil"/>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Normas publicadas dentro de los siguientes 5 días de su expedición.</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49%</w:t>
            </w:r>
          </w:p>
        </w:tc>
      </w:tr>
      <w:tr w:rsidR="001A0181" w:rsidRPr="00CF7BCB" w:rsidTr="00A91FEA">
        <w:trPr>
          <w:trHeight w:val="52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70</w:t>
            </w:r>
          </w:p>
        </w:tc>
        <w:tc>
          <w:tcPr>
            <w:tcW w:w="659" w:type="dxa"/>
            <w:tcBorders>
              <w:top w:val="nil"/>
              <w:left w:val="nil"/>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4.3</w:t>
            </w:r>
          </w:p>
        </w:tc>
        <w:tc>
          <w:tcPr>
            <w:tcW w:w="1761" w:type="dxa"/>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Otros sujetos obligados</w:t>
            </w:r>
          </w:p>
        </w:tc>
        <w:tc>
          <w:tcPr>
            <w:tcW w:w="304" w:type="dxa"/>
            <w:tcBorders>
              <w:top w:val="nil"/>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Todas las normas generales y reglamentarias relacionadas con su operación. </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32%</w:t>
            </w:r>
          </w:p>
        </w:tc>
      </w:tr>
      <w:tr w:rsidR="001A0181" w:rsidRPr="00CF7BCB" w:rsidTr="00A91FEA">
        <w:trPr>
          <w:trHeight w:val="510"/>
        </w:trPr>
        <w:tc>
          <w:tcPr>
            <w:tcW w:w="52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71</w:t>
            </w:r>
          </w:p>
        </w:tc>
        <w:tc>
          <w:tcPr>
            <w:tcW w:w="65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5.1</w:t>
            </w:r>
          </w:p>
        </w:tc>
        <w:tc>
          <w:tcPr>
            <w:tcW w:w="1761" w:type="dxa"/>
            <w:tcBorders>
              <w:top w:val="single" w:sz="8" w:space="0" w:color="auto"/>
              <w:left w:val="nil"/>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Presupuesto general asignado</w:t>
            </w:r>
          </w:p>
        </w:tc>
        <w:tc>
          <w:tcPr>
            <w:tcW w:w="304" w:type="dxa"/>
            <w:tcBorders>
              <w:top w:val="single" w:sz="8" w:space="0" w:color="auto"/>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Presupuesto general asignado para cada año fiscal.</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66%</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72</w:t>
            </w:r>
          </w:p>
        </w:tc>
        <w:tc>
          <w:tcPr>
            <w:tcW w:w="659"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Distribución presupuestal</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Información histórica detallada de la ejecución presupuestal aprobada y ejecutada de ingresos y gastos anuales. </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78%</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73</w:t>
            </w:r>
          </w:p>
        </w:tc>
        <w:tc>
          <w:tcPr>
            <w:tcW w:w="659"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Presupuesto desagregado </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Distribución presupuestal de proyectos de inversión junto a los indicadores de gestión.</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43%</w:t>
            </w:r>
          </w:p>
        </w:tc>
      </w:tr>
      <w:tr w:rsidR="001A0181" w:rsidRPr="00CF7BCB" w:rsidTr="00A91FEA">
        <w:trPr>
          <w:trHeight w:val="76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74</w:t>
            </w:r>
          </w:p>
        </w:tc>
        <w:tc>
          <w:tcPr>
            <w:tcW w:w="659" w:type="dxa"/>
            <w:tcBorders>
              <w:top w:val="nil"/>
              <w:left w:val="single" w:sz="4"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5.2</w:t>
            </w:r>
          </w:p>
        </w:tc>
        <w:tc>
          <w:tcPr>
            <w:tcW w:w="1761"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Ejecución presupuestal histórica anual</w:t>
            </w:r>
          </w:p>
        </w:tc>
        <w:tc>
          <w:tcPr>
            <w:tcW w:w="304" w:type="dxa"/>
            <w:tcBorders>
              <w:top w:val="nil"/>
              <w:left w:val="nil"/>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Presupuesto desagregado con modificaciones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80%</w:t>
            </w:r>
          </w:p>
        </w:tc>
      </w:tr>
      <w:tr w:rsidR="001A0181" w:rsidRPr="00CF7BCB" w:rsidTr="00A91FEA">
        <w:trPr>
          <w:trHeight w:val="270"/>
        </w:trPr>
        <w:tc>
          <w:tcPr>
            <w:tcW w:w="5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75</w:t>
            </w:r>
          </w:p>
        </w:tc>
        <w:tc>
          <w:tcPr>
            <w:tcW w:w="659" w:type="dxa"/>
            <w:tcBorders>
              <w:top w:val="single" w:sz="4" w:space="0" w:color="auto"/>
              <w:left w:val="single" w:sz="4"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5.3</w:t>
            </w:r>
          </w:p>
        </w:tc>
        <w:tc>
          <w:tcPr>
            <w:tcW w:w="176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Estados financieros</w:t>
            </w:r>
          </w:p>
        </w:tc>
        <w:tc>
          <w:tcPr>
            <w:tcW w:w="304" w:type="dxa"/>
            <w:tcBorders>
              <w:top w:val="single" w:sz="4" w:space="0" w:color="auto"/>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Estados financieros </w:t>
            </w:r>
            <w:r w:rsidRPr="00CF7BCB">
              <w:rPr>
                <w:rFonts w:cs="Times New Roman"/>
                <w:sz w:val="20"/>
                <w:szCs w:val="20"/>
                <w:lang w:val="es-CO" w:eastAsia="es-CO" w:bidi="ar-SA"/>
              </w:rPr>
              <w:t xml:space="preserve">para los sujetos obligados que </w:t>
            </w:r>
            <w:r w:rsidRPr="00CF7BCB">
              <w:rPr>
                <w:rFonts w:cs="Times New Roman"/>
                <w:color w:val="000000"/>
                <w:sz w:val="20"/>
                <w:szCs w:val="20"/>
                <w:lang w:val="es-CO" w:eastAsia="es-CO" w:bidi="ar-SA"/>
              </w:rPr>
              <w:t>aplique.</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76</w:t>
            </w:r>
          </w:p>
        </w:tc>
        <w:tc>
          <w:tcPr>
            <w:tcW w:w="659" w:type="dxa"/>
            <w:vMerge w:val="restart"/>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6.1</w:t>
            </w:r>
          </w:p>
        </w:tc>
        <w:tc>
          <w:tcPr>
            <w:tcW w:w="1761" w:type="dxa"/>
            <w:vMerge w:val="restart"/>
            <w:tcBorders>
              <w:top w:val="nil"/>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Políticas, lineamientos y manuales</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Políticas y lineamientos sectoriales e institucionales.</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83%</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77</w:t>
            </w:r>
          </w:p>
        </w:tc>
        <w:tc>
          <w:tcPr>
            <w:tcW w:w="659"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Manuales.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88%</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78</w:t>
            </w:r>
          </w:p>
        </w:tc>
        <w:tc>
          <w:tcPr>
            <w:tcW w:w="659"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Planes estratégicos, sectoriales e institucionales.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81%</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79</w:t>
            </w:r>
          </w:p>
        </w:tc>
        <w:tc>
          <w:tcPr>
            <w:tcW w:w="659"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d</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 de Rendición de cuentas.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87%</w:t>
            </w:r>
          </w:p>
        </w:tc>
      </w:tr>
      <w:tr w:rsidR="001A0181" w:rsidRPr="00CF7BCB" w:rsidTr="00D86C11">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80</w:t>
            </w:r>
          </w:p>
        </w:tc>
        <w:tc>
          <w:tcPr>
            <w:tcW w:w="659"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e</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 de Servicio al ciudadano.</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90%</w:t>
            </w:r>
          </w:p>
        </w:tc>
      </w:tr>
      <w:tr w:rsidR="001A0181" w:rsidRPr="00CF7BCB" w:rsidTr="00D86C11">
        <w:trPr>
          <w:trHeight w:val="255"/>
        </w:trPr>
        <w:tc>
          <w:tcPr>
            <w:tcW w:w="5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81</w:t>
            </w:r>
          </w:p>
        </w:tc>
        <w:tc>
          <w:tcPr>
            <w:tcW w:w="659"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4" w:space="0" w:color="auto"/>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f</w:t>
            </w:r>
          </w:p>
        </w:tc>
        <w:tc>
          <w:tcPr>
            <w:tcW w:w="467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 Antitrámites.</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88%</w:t>
            </w:r>
          </w:p>
        </w:tc>
      </w:tr>
      <w:tr w:rsidR="001A0181" w:rsidRPr="00CF7BCB" w:rsidTr="00D86C11">
        <w:trPr>
          <w:trHeight w:val="510"/>
        </w:trPr>
        <w:tc>
          <w:tcPr>
            <w:tcW w:w="527" w:type="dxa"/>
            <w:tcBorders>
              <w:top w:val="single" w:sz="4" w:space="0" w:color="auto"/>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lastRenderedPageBreak/>
              <w:t>82</w:t>
            </w:r>
          </w:p>
        </w:tc>
        <w:tc>
          <w:tcPr>
            <w:tcW w:w="659"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4" w:space="0" w:color="auto"/>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g</w:t>
            </w:r>
          </w:p>
        </w:tc>
        <w:tc>
          <w:tcPr>
            <w:tcW w:w="4677" w:type="dxa"/>
            <w:tcBorders>
              <w:top w:val="single" w:sz="4" w:space="0" w:color="auto"/>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 Anticorrupción y de Atención al Ciudadano de conformidad con el Art. 73 de Ley 1474 de 2011</w:t>
            </w:r>
          </w:p>
        </w:tc>
        <w:tc>
          <w:tcPr>
            <w:tcW w:w="709" w:type="dxa"/>
            <w:tcBorders>
              <w:top w:val="single" w:sz="4" w:space="0" w:color="auto"/>
              <w:left w:val="single" w:sz="4"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93%</w:t>
            </w:r>
          </w:p>
        </w:tc>
      </w:tr>
      <w:tr w:rsidR="001A0181" w:rsidRPr="00CF7BCB" w:rsidTr="00D86C11">
        <w:trPr>
          <w:trHeight w:val="540"/>
        </w:trPr>
        <w:tc>
          <w:tcPr>
            <w:tcW w:w="5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83</w:t>
            </w:r>
          </w:p>
        </w:tc>
        <w:tc>
          <w:tcPr>
            <w:tcW w:w="659"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Contenido de toda decisión y/o política que haya adoptado y afecte al público, junto con sus fundamentos y toda interpretación autorizada de ellas.</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84</w:t>
            </w:r>
          </w:p>
        </w:tc>
        <w:tc>
          <w:tcPr>
            <w:tcW w:w="6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6.2</w:t>
            </w:r>
          </w:p>
        </w:tc>
        <w:tc>
          <w:tcPr>
            <w:tcW w:w="1761" w:type="dxa"/>
            <w:vMerge w:val="restart"/>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 de gasto público</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Plan de gasto público para cada año fiscal con: </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87%</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85</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Objetivos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78%</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86</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Estrategias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87</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Proyectos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88</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d</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Metas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83%</w:t>
            </w:r>
          </w:p>
        </w:tc>
      </w:tr>
      <w:tr w:rsidR="001A0181" w:rsidRPr="00CF7BCB" w:rsidTr="00A91FEA">
        <w:trPr>
          <w:trHeight w:val="25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89</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e</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Responsables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77%</w:t>
            </w:r>
          </w:p>
        </w:tc>
      </w:tr>
      <w:tr w:rsidR="001A0181" w:rsidRPr="00CF7BCB" w:rsidTr="00A91FEA">
        <w:trPr>
          <w:trHeight w:val="270"/>
        </w:trPr>
        <w:tc>
          <w:tcPr>
            <w:tcW w:w="5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90</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f</w:t>
            </w:r>
          </w:p>
        </w:tc>
        <w:tc>
          <w:tcPr>
            <w:tcW w:w="46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Planes generales de compras</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78%</w:t>
            </w:r>
          </w:p>
        </w:tc>
      </w:tr>
      <w:tr w:rsidR="001A0181" w:rsidRPr="00CF7BCB" w:rsidTr="00A91FEA">
        <w:trPr>
          <w:trHeight w:val="154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91</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6.3</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Programas y proyectos en ejecución</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Proyectos de inversión o programas que se ejecuten en cada vigencia. Los proyectos de inversión deben ordenarse según la fecha de inscripción en el Banco de Programas y Proyectos de Inversión nacional, departamental, municipal o distrital, según sea el caso, de acuerdo a lo establecido en el artículo 77 de la Ley 1474 de 2011.</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58%</w:t>
            </w:r>
          </w:p>
        </w:tc>
      </w:tr>
      <w:tr w:rsidR="001A0181" w:rsidRPr="00CF7BCB" w:rsidTr="00A91FEA">
        <w:trPr>
          <w:trHeight w:val="76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92</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6.4</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Metas, objetivos e indicadores de gestión y/o desempeño</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Metas, objetivos e indicadores de gestión y/o desempeño, de conformidad con sus programas operativos y demás planes exigidos por la normatividad. </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60%</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CC5147"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Indicadores de desempeño*</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95%</w:t>
            </w:r>
          </w:p>
        </w:tc>
      </w:tr>
      <w:tr w:rsidR="001A0181" w:rsidRPr="00CF7BCB" w:rsidTr="00A91FEA">
        <w:trPr>
          <w:trHeight w:val="102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94</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6.5</w:t>
            </w:r>
          </w:p>
        </w:tc>
        <w:tc>
          <w:tcPr>
            <w:tcW w:w="1761" w:type="dxa"/>
            <w:vMerge w:val="restart"/>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Participación en la formulación de políticas</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Mecanismos o procedimientos que deben seguir los ciudadanos, usuarios o interesados para participar en la formulación de políticas, en el control o en la evaluación de la gestión institucional, indicando: </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39%</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Sujetos que pueden participar.</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r>
      <w:tr w:rsidR="001A0181" w:rsidRPr="00CF7BCB" w:rsidTr="00A91FEA">
        <w:trPr>
          <w:trHeight w:val="25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Medios presenciales y electrónicos.</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23%</w:t>
            </w:r>
          </w:p>
        </w:tc>
      </w:tr>
      <w:tr w:rsidR="001A0181" w:rsidRPr="00CF7BCB" w:rsidTr="00A91FEA">
        <w:trPr>
          <w:trHeight w:val="525"/>
        </w:trPr>
        <w:tc>
          <w:tcPr>
            <w:tcW w:w="5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Áreas responsables de la orientación y vigilancia para su cumplimiento.</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23%</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98</w:t>
            </w:r>
          </w:p>
        </w:tc>
        <w:tc>
          <w:tcPr>
            <w:tcW w:w="659" w:type="dxa"/>
            <w:tcBorders>
              <w:top w:val="nil"/>
              <w:left w:val="nil"/>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6.6</w:t>
            </w:r>
          </w:p>
        </w:tc>
        <w:tc>
          <w:tcPr>
            <w:tcW w:w="1761" w:type="dxa"/>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Informes de empalme</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Informe de empalme del representante legal, cuando haya un cambio del mismo.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44%</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99</w:t>
            </w:r>
          </w:p>
        </w:tc>
        <w:tc>
          <w:tcPr>
            <w:tcW w:w="6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7.1</w:t>
            </w:r>
          </w:p>
        </w:tc>
        <w:tc>
          <w:tcPr>
            <w:tcW w:w="1761" w:type="dxa"/>
            <w:vMerge w:val="restart"/>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Informes de gestión, evaluación y auditoría</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Informes de gestión, evaluación y auditoría incluyendo ejercicio presupuestal. Publicar como mínimo:</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77%</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Informe enviado al Congreso/Asamblea/Concejo. </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24%</w:t>
            </w:r>
          </w:p>
        </w:tc>
      </w:tr>
      <w:tr w:rsidR="001A0181" w:rsidRPr="00CF7BCB" w:rsidTr="00A91FEA">
        <w:trPr>
          <w:trHeight w:val="76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101</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Informe de rendición de la cuenta fiscal a la Contraloría General de la República o a los organismos de control territorial, según corresponda.</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28%</w:t>
            </w:r>
          </w:p>
        </w:tc>
      </w:tr>
      <w:tr w:rsidR="001A0181" w:rsidRPr="00CF7BCB" w:rsidTr="00A91FEA">
        <w:trPr>
          <w:trHeight w:val="765"/>
        </w:trPr>
        <w:tc>
          <w:tcPr>
            <w:tcW w:w="527" w:type="dxa"/>
            <w:tcBorders>
              <w:top w:val="single" w:sz="4" w:space="0" w:color="auto"/>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102</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single" w:sz="4" w:space="0" w:color="auto"/>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Informe de rendición de cuentas a los ciudadanos, incluyendo la respuesta a las solicitudes realizadas por los ciudadanos, antes y durante el ejercicio de rendición.  </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75%</w:t>
            </w:r>
          </w:p>
        </w:tc>
      </w:tr>
      <w:tr w:rsidR="001A0181" w:rsidRPr="00CF7BCB" w:rsidTr="00A91FEA">
        <w:trPr>
          <w:trHeight w:val="270"/>
        </w:trPr>
        <w:tc>
          <w:tcPr>
            <w:tcW w:w="5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103</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d</w:t>
            </w:r>
          </w:p>
        </w:tc>
        <w:tc>
          <w:tcPr>
            <w:tcW w:w="46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Informes a organismos de inspección, vigilancia y control. </w:t>
            </w:r>
          </w:p>
        </w:tc>
        <w:tc>
          <w:tcPr>
            <w:tcW w:w="709" w:type="dxa"/>
            <w:tcBorders>
              <w:top w:val="single" w:sz="4" w:space="0" w:color="auto"/>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63%</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104</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7.2</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Reportes de control interno</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Informe pormenorizado del estado del control interno de acuerdo al artículo 9 de la Ley 1474 de 2011.</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78%</w:t>
            </w:r>
          </w:p>
        </w:tc>
      </w:tr>
      <w:tr w:rsidR="001A0181" w:rsidRPr="00CF7BCB" w:rsidTr="00A91FEA">
        <w:trPr>
          <w:trHeight w:val="780"/>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105</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7.3</w:t>
            </w:r>
          </w:p>
        </w:tc>
        <w:tc>
          <w:tcPr>
            <w:tcW w:w="1761" w:type="dxa"/>
            <w:vMerge w:val="restart"/>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Planes de Mejoramiento</w:t>
            </w:r>
          </w:p>
        </w:tc>
        <w:tc>
          <w:tcPr>
            <w:tcW w:w="304" w:type="dxa"/>
            <w:tcBorders>
              <w:top w:val="nil"/>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Planes de Mejoramiento vigentes exigidos por entes de control internos o externos. De acuerdo con los hallazgos realizados por el respectivo organismo de control. </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70%</w:t>
            </w:r>
          </w:p>
        </w:tc>
      </w:tr>
      <w:tr w:rsidR="001A0181" w:rsidRPr="00CF7BCB" w:rsidTr="00A91FEA">
        <w:trPr>
          <w:trHeight w:val="525"/>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8" w:space="0" w:color="auto"/>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Enlace al sitio web del organismo de control en donde se encuentren los informes que éste ha elaborado sobre la entidad.</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32%</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107</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7.4</w:t>
            </w:r>
          </w:p>
        </w:tc>
        <w:tc>
          <w:tcPr>
            <w:tcW w:w="1761" w:type="dxa"/>
            <w:vMerge w:val="restart"/>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Entes de control que vigilan a la entidad y </w:t>
            </w:r>
            <w:r w:rsidRPr="00CF7BCB">
              <w:rPr>
                <w:rFonts w:cs="Times New Roman"/>
                <w:color w:val="000000"/>
                <w:sz w:val="20"/>
                <w:szCs w:val="20"/>
                <w:lang w:val="es-CO" w:eastAsia="es-CO" w:bidi="ar-SA"/>
              </w:rPr>
              <w:lastRenderedPageBreak/>
              <w:t>mecanismos de supervisión</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lastRenderedPageBreak/>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Relación de todas las entidades que vigilan al sujeto obligado. </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55%</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Mecanismos internos y externos de supervisión, notificación y vigilancia pertinente del sujeto obligado.  </w:t>
            </w:r>
          </w:p>
        </w:tc>
        <w:tc>
          <w:tcPr>
            <w:tcW w:w="70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62%</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lastRenderedPageBreak/>
              <w:t>109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Indicar, como mínimo, el tipo de control que se ejecuta al interior y exterior (fiscal, social, político, etc.).</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52%</w:t>
            </w:r>
          </w:p>
        </w:tc>
      </w:tr>
      <w:tr w:rsidR="001A0181" w:rsidRPr="00CF7BCB" w:rsidTr="00A91FEA">
        <w:trPr>
          <w:trHeight w:val="78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110</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7.5</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Información para población vulnerable: </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Normas, políticas, programas y proyectos dirigidos a población vulnerable de acuerdo con su misión y la normatividad aplicable. </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27%</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111</w:t>
            </w:r>
          </w:p>
        </w:tc>
        <w:tc>
          <w:tcPr>
            <w:tcW w:w="659" w:type="dxa"/>
            <w:vMerge w:val="restart"/>
            <w:tcBorders>
              <w:top w:val="nil"/>
              <w:left w:val="single" w:sz="8" w:space="0" w:color="auto"/>
              <w:bottom w:val="nil"/>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7.6</w:t>
            </w:r>
          </w:p>
        </w:tc>
        <w:tc>
          <w:tcPr>
            <w:tcW w:w="1761" w:type="dxa"/>
            <w:vMerge w:val="restart"/>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Defensa judicial</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Informe sobre las demandas contra la entidad, incluyendo: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112</w:t>
            </w:r>
          </w:p>
        </w:tc>
        <w:tc>
          <w:tcPr>
            <w:tcW w:w="659" w:type="dxa"/>
            <w:vMerge/>
            <w:tcBorders>
              <w:top w:val="nil"/>
              <w:left w:val="single" w:sz="8" w:space="0" w:color="auto"/>
              <w:bottom w:val="nil"/>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Número de demandas.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113</w:t>
            </w:r>
          </w:p>
        </w:tc>
        <w:tc>
          <w:tcPr>
            <w:tcW w:w="659" w:type="dxa"/>
            <w:vMerge/>
            <w:tcBorders>
              <w:top w:val="nil"/>
              <w:left w:val="single" w:sz="8" w:space="0" w:color="auto"/>
              <w:bottom w:val="nil"/>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Estado en que se encuentra.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114</w:t>
            </w:r>
          </w:p>
        </w:tc>
        <w:tc>
          <w:tcPr>
            <w:tcW w:w="659" w:type="dxa"/>
            <w:vMerge/>
            <w:tcBorders>
              <w:top w:val="nil"/>
              <w:left w:val="single" w:sz="8" w:space="0" w:color="auto"/>
              <w:bottom w:val="nil"/>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Pretensión o cuantía de la demanda.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115</w:t>
            </w:r>
          </w:p>
        </w:tc>
        <w:tc>
          <w:tcPr>
            <w:tcW w:w="659" w:type="dxa"/>
            <w:vMerge/>
            <w:tcBorders>
              <w:top w:val="nil"/>
              <w:left w:val="single" w:sz="8" w:space="0" w:color="auto"/>
              <w:bottom w:val="nil"/>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nil"/>
              <w:bottom w:val="nil"/>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d</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Riesgo de pérdida.</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116</w:t>
            </w:r>
          </w:p>
        </w:tc>
        <w:tc>
          <w:tcPr>
            <w:tcW w:w="6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8.1</w:t>
            </w:r>
          </w:p>
        </w:tc>
        <w:tc>
          <w:tcPr>
            <w:tcW w:w="176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Publicación de la información contractual</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Información contractual publicada y agrupada  en una misma sección del sitio web del sujeto obligados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117</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Vínculo al SECOP</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22%</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118</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Información de su gestión contractual con cargo a recursos públicos en el SECOP.</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82%</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119</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0D1947"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Contrataciones en curso en su sitio web*</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0D1947">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w:t>
            </w:r>
            <w:r w:rsidR="000D1947" w:rsidRPr="00CF7BCB">
              <w:rPr>
                <w:rFonts w:cs="Times New Roman"/>
                <w:color w:val="000000"/>
                <w:sz w:val="20"/>
                <w:szCs w:val="20"/>
                <w:lang w:val="es-CO" w:eastAsia="es-CO" w:bidi="ar-SA"/>
              </w:rPr>
              <w:t>0</w:t>
            </w:r>
            <w:r w:rsidRPr="00CF7BCB">
              <w:rPr>
                <w:rFonts w:cs="Times New Roman"/>
                <w:color w:val="000000"/>
                <w:sz w:val="20"/>
                <w:szCs w:val="20"/>
                <w:lang w:val="es-CO" w:eastAsia="es-CO" w:bidi="ar-SA"/>
              </w:rPr>
              <w:t>%</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120</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0D1947"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Plazos de cumplimiento de los contratos (SECOP)</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r>
      <w:tr w:rsidR="001A0181" w:rsidRPr="00CF7BCB" w:rsidTr="00D86C11">
        <w:trPr>
          <w:trHeight w:val="630"/>
        </w:trPr>
        <w:tc>
          <w:tcPr>
            <w:tcW w:w="5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121</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8.2</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Publicación de la ejecución de contratos</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Aprobaciones, autorizaciones, requerimientos o informes del supervisor o del interventor, que prueben la ejecución de los contratos.</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27%</w:t>
            </w:r>
          </w:p>
        </w:tc>
      </w:tr>
      <w:tr w:rsidR="001A0181" w:rsidRPr="00CF7BCB" w:rsidTr="00D86C11">
        <w:trPr>
          <w:trHeight w:val="1336"/>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122</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8.3</w:t>
            </w:r>
          </w:p>
        </w:tc>
        <w:tc>
          <w:tcPr>
            <w:tcW w:w="1761" w:type="dxa"/>
            <w:tcBorders>
              <w:top w:val="nil"/>
              <w:left w:val="nil"/>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Publicación de procedimientos, lineamientos y políticas en materia de adquisición y compras</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Manual de contratación, que contiene los procedimientos, lineamientos y políticas en materia de adquisición y compras.</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68%</w:t>
            </w:r>
          </w:p>
        </w:tc>
      </w:tr>
      <w:tr w:rsidR="001A0181" w:rsidRPr="00CF7BCB" w:rsidTr="00A91FEA">
        <w:trPr>
          <w:trHeight w:val="25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123</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8.4</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 Anual de Adquisiciones</w:t>
            </w:r>
          </w:p>
        </w:tc>
        <w:tc>
          <w:tcPr>
            <w:tcW w:w="304" w:type="dxa"/>
            <w:tcBorders>
              <w:top w:val="nil"/>
              <w:left w:val="nil"/>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Plan Anual de Adquisiciones (PAA).</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93%</w:t>
            </w:r>
          </w:p>
        </w:tc>
      </w:tr>
      <w:tr w:rsidR="001A0181" w:rsidRPr="00CF7BCB" w:rsidTr="00A91FEA">
        <w:trPr>
          <w:trHeight w:val="270"/>
        </w:trPr>
        <w:tc>
          <w:tcPr>
            <w:tcW w:w="5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124</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Enlace que direccione al PAA publicado en el SECOP. </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31%</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125</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9.1</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Trámites y servicios</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Trámites que se adelanten ante las mismas, señalando: </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82%</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La norma que los sustenta.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85%</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Los procedimientos o protocolos de atención. </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Los costos.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79%</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129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Los formatos y formularios requeridos, indicando y facilitando el acceso a aquellos que se encuentran disponibles en línea.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82%</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130</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3A1DA0"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Enlace al Portal del Estado Colombiano (www.gobiernoenlinea.gov.co)*</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84%</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131</w:t>
            </w:r>
          </w:p>
        </w:tc>
        <w:tc>
          <w:tcPr>
            <w:tcW w:w="659"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10.1</w:t>
            </w:r>
          </w:p>
        </w:tc>
        <w:tc>
          <w:tcPr>
            <w:tcW w:w="1761"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Información mínima </w:t>
            </w: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Información mínima de los artículos 9, 10 y 11 de la Ley 1712 de 2014</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N/E</w:t>
            </w:r>
          </w:p>
        </w:tc>
      </w:tr>
      <w:tr w:rsidR="001A0181" w:rsidRPr="00CF7BCB" w:rsidTr="00A91FEA">
        <w:trPr>
          <w:trHeight w:val="765"/>
        </w:trPr>
        <w:tc>
          <w:tcPr>
            <w:tcW w:w="52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132</w:t>
            </w:r>
          </w:p>
        </w:tc>
        <w:tc>
          <w:tcPr>
            <w:tcW w:w="65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10.2</w:t>
            </w:r>
          </w:p>
        </w:tc>
        <w:tc>
          <w:tcPr>
            <w:tcW w:w="176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Registro de Activos de Información. </w:t>
            </w:r>
          </w:p>
        </w:tc>
        <w:tc>
          <w:tcPr>
            <w:tcW w:w="304" w:type="dxa"/>
            <w:tcBorders>
              <w:top w:val="single" w:sz="8" w:space="0" w:color="auto"/>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Registro de Activos de Información (RAI), con las siguientes características: </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36%</w:t>
            </w:r>
          </w:p>
        </w:tc>
      </w:tr>
      <w:tr w:rsidR="001A0181" w:rsidRPr="00CF7BCB" w:rsidTr="00A91FEA">
        <w:trPr>
          <w:trHeight w:val="255"/>
        </w:trPr>
        <w:tc>
          <w:tcPr>
            <w:tcW w:w="5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133</w:t>
            </w:r>
          </w:p>
        </w:tc>
        <w:tc>
          <w:tcPr>
            <w:tcW w:w="659"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4"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dotted"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En formato </w:t>
            </w:r>
            <w:r w:rsidR="003A1DA0" w:rsidRPr="00CF7BCB">
              <w:rPr>
                <w:rFonts w:cs="Times New Roman"/>
                <w:color w:val="000000"/>
                <w:sz w:val="20"/>
                <w:szCs w:val="20"/>
                <w:lang w:val="es-CO" w:eastAsia="es-CO" w:bidi="ar-SA"/>
              </w:rPr>
              <w:t>Excel</w:t>
            </w:r>
            <w:r w:rsidRPr="00CF7BCB">
              <w:rPr>
                <w:rFonts w:cs="Times New Roman"/>
                <w:color w:val="000000"/>
                <w:sz w:val="20"/>
                <w:szCs w:val="20"/>
                <w:lang w:val="es-CO" w:eastAsia="es-CO" w:bidi="ar-SA"/>
              </w:rPr>
              <w:t xml:space="preserve"> y disponible en datos abiertos.</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44%</w:t>
            </w:r>
          </w:p>
        </w:tc>
      </w:tr>
      <w:tr w:rsidR="001A0181" w:rsidRPr="00CF7BCB" w:rsidTr="00A91FEA">
        <w:trPr>
          <w:trHeight w:val="255"/>
        </w:trPr>
        <w:tc>
          <w:tcPr>
            <w:tcW w:w="527"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134</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dotted"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Disponible en el portal www.datos.gov.co.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w:t>
            </w:r>
          </w:p>
        </w:tc>
      </w:tr>
      <w:tr w:rsidR="001A0181" w:rsidRPr="00CF7BCB" w:rsidTr="00A91FEA">
        <w:trPr>
          <w:trHeight w:val="255"/>
        </w:trPr>
        <w:tc>
          <w:tcPr>
            <w:tcW w:w="527" w:type="dxa"/>
            <w:tcBorders>
              <w:top w:val="nil"/>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dotted" w:sz="4" w:space="0" w:color="auto"/>
              <w:right w:val="single" w:sz="8" w:space="0" w:color="auto"/>
            </w:tcBorders>
            <w:shd w:val="clear" w:color="auto" w:fill="auto"/>
            <w:vAlign w:val="center"/>
            <w:hideMark/>
          </w:tcPr>
          <w:p w:rsidR="001A0181" w:rsidRPr="00CF7BCB" w:rsidRDefault="003A1DA0" w:rsidP="00BA374B">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Todas las categorías de información del sujeto obligado.*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21%</w:t>
            </w:r>
          </w:p>
        </w:tc>
      </w:tr>
      <w:tr w:rsidR="001A0181" w:rsidRPr="00CF7BCB" w:rsidTr="00A91FEA">
        <w:trPr>
          <w:trHeight w:val="255"/>
        </w:trPr>
        <w:tc>
          <w:tcPr>
            <w:tcW w:w="527" w:type="dxa"/>
            <w:tcBorders>
              <w:top w:val="nil"/>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dotted" w:sz="4" w:space="0" w:color="auto"/>
              <w:right w:val="single" w:sz="8" w:space="0" w:color="auto"/>
            </w:tcBorders>
            <w:shd w:val="clear" w:color="auto" w:fill="auto"/>
            <w:vAlign w:val="center"/>
            <w:hideMark/>
          </w:tcPr>
          <w:p w:rsidR="001A0181" w:rsidRPr="00CF7BCB" w:rsidRDefault="003A1DA0"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Todo registro publicado.</w:t>
            </w:r>
            <w:r w:rsidR="00BA374B" w:rsidRPr="00CF7BCB">
              <w:rPr>
                <w:rFonts w:cs="Times New Roman"/>
                <w:color w:val="000000"/>
                <w:sz w:val="20"/>
                <w:szCs w:val="20"/>
                <w:lang w:val="es-CO" w:eastAsia="es-CO" w:bidi="ar-SA"/>
              </w:rPr>
              <w:t>*</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26%</w:t>
            </w:r>
          </w:p>
        </w:tc>
      </w:tr>
      <w:tr w:rsidR="001A0181" w:rsidRPr="00CF7BCB" w:rsidTr="00A91FEA">
        <w:trPr>
          <w:trHeight w:val="510"/>
        </w:trPr>
        <w:tc>
          <w:tcPr>
            <w:tcW w:w="527" w:type="dxa"/>
            <w:tcBorders>
              <w:top w:val="nil"/>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dotted" w:sz="4" w:space="0" w:color="auto"/>
              <w:right w:val="single" w:sz="8" w:space="0" w:color="auto"/>
            </w:tcBorders>
            <w:shd w:val="clear" w:color="auto" w:fill="auto"/>
            <w:vAlign w:val="center"/>
            <w:hideMark/>
          </w:tcPr>
          <w:p w:rsidR="001A0181" w:rsidRPr="00CF7BCB" w:rsidRDefault="003A1DA0" w:rsidP="003A1DA0">
            <w:pPr>
              <w:ind w:left="36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 Todo registro disponible para ser solicitado por </w:t>
            </w:r>
            <w:r w:rsidR="00BA374B" w:rsidRPr="00CF7BCB">
              <w:rPr>
                <w:rFonts w:cs="Times New Roman"/>
                <w:color w:val="000000"/>
                <w:sz w:val="20"/>
                <w:szCs w:val="20"/>
                <w:lang w:val="es-CO" w:eastAsia="es-CO" w:bidi="ar-SA"/>
              </w:rPr>
              <w:t xml:space="preserve">el </w:t>
            </w:r>
            <w:r w:rsidRPr="00CF7BCB">
              <w:rPr>
                <w:rFonts w:cs="Times New Roman"/>
                <w:color w:val="000000"/>
                <w:sz w:val="20"/>
                <w:szCs w:val="20"/>
                <w:lang w:val="es-CO" w:eastAsia="es-CO" w:bidi="ar-SA"/>
              </w:rPr>
              <w:t>público.</w:t>
            </w:r>
            <w:r w:rsidR="00BA374B" w:rsidRPr="00CF7BCB">
              <w:rPr>
                <w:rFonts w:cs="Times New Roman"/>
                <w:color w:val="000000"/>
                <w:sz w:val="20"/>
                <w:szCs w:val="20"/>
                <w:lang w:val="es-CO" w:eastAsia="es-CO" w:bidi="ar-SA"/>
              </w:rPr>
              <w:t>*</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21%</w:t>
            </w:r>
          </w:p>
        </w:tc>
      </w:tr>
      <w:tr w:rsidR="001A0181" w:rsidRPr="00CF7BCB" w:rsidTr="00A91FEA">
        <w:trPr>
          <w:trHeight w:val="255"/>
        </w:trPr>
        <w:tc>
          <w:tcPr>
            <w:tcW w:w="527" w:type="dxa"/>
            <w:tcBorders>
              <w:top w:val="nil"/>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dotted" w:sz="4" w:space="0" w:color="auto"/>
              <w:right w:val="single" w:sz="8" w:space="0" w:color="auto"/>
            </w:tcBorders>
            <w:shd w:val="clear" w:color="auto" w:fill="auto"/>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Nombre o título de la categoría de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40%</w:t>
            </w:r>
          </w:p>
        </w:tc>
      </w:tr>
      <w:tr w:rsidR="001A0181" w:rsidRPr="00CF7BCB" w:rsidTr="00A91FEA">
        <w:trPr>
          <w:trHeight w:val="255"/>
        </w:trPr>
        <w:tc>
          <w:tcPr>
            <w:tcW w:w="527" w:type="dxa"/>
            <w:tcBorders>
              <w:top w:val="nil"/>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139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dotted" w:sz="4" w:space="0" w:color="auto"/>
              <w:right w:val="single" w:sz="8" w:space="0" w:color="auto"/>
            </w:tcBorders>
            <w:shd w:val="clear" w:color="auto" w:fill="auto"/>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Descripción del contenido de la categoría de la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39%</w:t>
            </w:r>
          </w:p>
        </w:tc>
      </w:tr>
      <w:tr w:rsidR="001A0181" w:rsidRPr="00CF7BCB" w:rsidTr="00A91FEA">
        <w:trPr>
          <w:trHeight w:val="255"/>
        </w:trPr>
        <w:tc>
          <w:tcPr>
            <w:tcW w:w="527" w:type="dxa"/>
            <w:tcBorders>
              <w:top w:val="nil"/>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140</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dotted" w:sz="4" w:space="0" w:color="auto"/>
              <w:right w:val="single" w:sz="8" w:space="0" w:color="auto"/>
            </w:tcBorders>
            <w:shd w:val="clear" w:color="auto" w:fill="auto"/>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Idioma.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31%</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141</w:t>
            </w:r>
          </w:p>
        </w:tc>
        <w:tc>
          <w:tcPr>
            <w:tcW w:w="659" w:type="dxa"/>
            <w:vMerge/>
            <w:tcBorders>
              <w:top w:val="nil"/>
              <w:left w:val="single" w:sz="8" w:space="0" w:color="auto"/>
              <w:bottom w:val="single" w:sz="4" w:space="0" w:color="auto"/>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Medio de conservación (físico, análogo y/o digital).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39%</w:t>
            </w:r>
          </w:p>
        </w:tc>
      </w:tr>
      <w:tr w:rsidR="001A0181" w:rsidRPr="00CF7BCB" w:rsidTr="00A91FEA">
        <w:trPr>
          <w:trHeight w:val="510"/>
        </w:trPr>
        <w:tc>
          <w:tcPr>
            <w:tcW w:w="527" w:type="dxa"/>
            <w:tcBorders>
              <w:top w:val="single" w:sz="4" w:space="0" w:color="auto"/>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142</w:t>
            </w:r>
          </w:p>
        </w:tc>
        <w:tc>
          <w:tcPr>
            <w:tcW w:w="659"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4" w:space="0" w:color="auto"/>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Formato (hoja de cálculo, imagen, audio, video, documento de texto, etc).</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38%</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lastRenderedPageBreak/>
              <w:t>143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dotted" w:sz="4" w:space="0" w:color="auto"/>
              <w:left w:val="single" w:sz="4" w:space="0" w:color="auto"/>
              <w:bottom w:val="single" w:sz="8" w:space="0" w:color="auto"/>
              <w:right w:val="single" w:sz="8" w:space="0" w:color="auto"/>
            </w:tcBorders>
            <w:shd w:val="clear" w:color="auto" w:fill="auto"/>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Información publicada o disponible.</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32%</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144</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10.3</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Índice de Información Clasificada y Reservada. </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Índice de información Clasificada y Reservada, con las siguientes características:</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27%</w:t>
            </w:r>
          </w:p>
        </w:tc>
      </w:tr>
      <w:tr w:rsidR="001A0181" w:rsidRPr="00CF7BCB" w:rsidTr="00A91FEA">
        <w:trPr>
          <w:trHeight w:val="255"/>
        </w:trPr>
        <w:tc>
          <w:tcPr>
            <w:tcW w:w="527"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dotted" w:sz="4" w:space="0" w:color="auto"/>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dotted" w:sz="4" w:space="0" w:color="auto"/>
              <w:left w:val="single" w:sz="4" w:space="0" w:color="auto"/>
              <w:bottom w:val="dotted" w:sz="4" w:space="0" w:color="auto"/>
              <w:right w:val="single" w:sz="8" w:space="0" w:color="auto"/>
            </w:tcBorders>
            <w:shd w:val="clear" w:color="auto" w:fill="auto"/>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En formato excel y disponible en datos abiertos.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23%</w:t>
            </w:r>
          </w:p>
        </w:tc>
      </w:tr>
      <w:tr w:rsidR="001A0181" w:rsidRPr="00CF7BCB" w:rsidTr="00A91FEA">
        <w:trPr>
          <w:trHeight w:val="510"/>
        </w:trPr>
        <w:tc>
          <w:tcPr>
            <w:tcW w:w="527" w:type="dxa"/>
            <w:tcBorders>
              <w:top w:val="nil"/>
              <w:left w:val="single" w:sz="8" w:space="0" w:color="auto"/>
              <w:bottom w:val="dotted"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dotted"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dotted"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Disponible en el portal www.datos.gov.co.</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w:t>
            </w:r>
          </w:p>
        </w:tc>
      </w:tr>
      <w:tr w:rsidR="001A0181" w:rsidRPr="00CF7BCB" w:rsidTr="00A91FEA">
        <w:trPr>
          <w:trHeight w:val="255"/>
        </w:trPr>
        <w:tc>
          <w:tcPr>
            <w:tcW w:w="5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single" w:sz="4" w:space="0" w:color="auto"/>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Nombre o título de la categoría de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Nombre o título de la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Idioma.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25%</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dotted" w:sz="4" w:space="0" w:color="auto"/>
              <w:left w:val="single" w:sz="4" w:space="0" w:color="auto"/>
              <w:bottom w:val="dotted" w:sz="4" w:space="0" w:color="auto"/>
              <w:right w:val="single" w:sz="8" w:space="0" w:color="auto"/>
            </w:tcBorders>
            <w:shd w:val="clear" w:color="auto" w:fill="auto"/>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Medio de conservación (físico, análogo y/o digital).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27%</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151</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Fecha de generación de la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19%</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152</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Nombre del responsable de la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Objetivo legítimo de la excepción.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29%</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154</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Fundamento constitucional o legal.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29%</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Fundamento jurídico de la excepción.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29%</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Excepción total o parcial.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25%</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Fecha de la calificación.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25%</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Plazo de clasificación o reserva.</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24%</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159</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10.4</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Esquema de Publicación de Información. </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Esquema de Publicación de la Información, con las siguientes características: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42%</w:t>
            </w:r>
          </w:p>
        </w:tc>
      </w:tr>
      <w:tr w:rsidR="001A0181" w:rsidRPr="00CF7BCB" w:rsidTr="00A91FEA">
        <w:trPr>
          <w:trHeight w:val="102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160</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DB5986"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1) La lista de información mínima publicada en el sitio web oficial del sujeto obligado o en los sistemas de información del Estado, conforme a lo previsto en los artículos 9,10, y 11 de la Ley 1712/14.*</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37%</w:t>
            </w:r>
          </w:p>
        </w:tc>
      </w:tr>
      <w:tr w:rsidR="001A0181" w:rsidRPr="00CF7BCB" w:rsidTr="00A91FEA">
        <w:trPr>
          <w:trHeight w:val="127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161</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DB5986"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2) La lista de información publicada en el sitio web oficial del sujeto obligado, adicional a la mencionada en el numeral anterior, y conforme a lo ordenado por otras normas distintas a la Ley de Transparencia y del Decreto al Acceso a la información Pública Nacional.*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32%</w:t>
            </w:r>
          </w:p>
        </w:tc>
      </w:tr>
      <w:tr w:rsidR="001A0181" w:rsidRPr="00CF7BCB" w:rsidTr="00A91FEA">
        <w:trPr>
          <w:trHeight w:val="76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162</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DB5986" w:rsidP="00DB5986">
            <w:pPr>
              <w:rPr>
                <w:rFonts w:cs="Times New Roman"/>
                <w:color w:val="000000"/>
                <w:sz w:val="20"/>
                <w:szCs w:val="20"/>
                <w:lang w:val="es-CO" w:eastAsia="es-CO" w:bidi="ar-SA"/>
              </w:rPr>
            </w:pPr>
            <w:r w:rsidRPr="00CF7BCB">
              <w:rPr>
                <w:rFonts w:cs="Times New Roman"/>
                <w:color w:val="000000"/>
                <w:sz w:val="20"/>
                <w:szCs w:val="20"/>
                <w:lang w:val="es-CO" w:eastAsia="es-CO" w:bidi="ar-SA"/>
              </w:rPr>
              <w:t>3) Información publicada por el sujeto obligado, originada en la solicitud de información divulgada con anterioridad, de que trata el artículo 14 de la Ley 1712/14.*</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32%</w:t>
            </w:r>
          </w:p>
        </w:tc>
      </w:tr>
      <w:tr w:rsidR="001A0181" w:rsidRPr="00CF7BCB" w:rsidTr="00A91FEA">
        <w:trPr>
          <w:trHeight w:val="102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DB5986" w:rsidP="00DB5986">
            <w:pPr>
              <w:rPr>
                <w:rFonts w:cs="Times New Roman"/>
                <w:color w:val="000000"/>
                <w:sz w:val="20"/>
                <w:szCs w:val="20"/>
                <w:lang w:val="es-CO" w:eastAsia="es-CO" w:bidi="ar-SA"/>
              </w:rPr>
            </w:pPr>
            <w:r w:rsidRPr="00CF7BCB">
              <w:rPr>
                <w:rFonts w:cs="Times New Roman"/>
                <w:color w:val="000000"/>
                <w:sz w:val="20"/>
                <w:szCs w:val="20"/>
                <w:lang w:val="es-CO" w:eastAsia="es-CO" w:bidi="ar-SA"/>
              </w:rPr>
              <w:t>4) Información de interés para la ciudadanía, interesados o usuarios, publicada de manera proactiva por el sujeto obligado, relacionada con la actividad misional del sujeto obligado y sus objetivos estratégicos.*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164</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Nombre o título de la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42%</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165</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Idioma.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37%</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166</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dotted" w:sz="4" w:space="0" w:color="auto"/>
              <w:left w:val="single" w:sz="4" w:space="0" w:color="auto"/>
              <w:bottom w:val="dotted" w:sz="4" w:space="0" w:color="auto"/>
              <w:right w:val="single" w:sz="8" w:space="0" w:color="auto"/>
            </w:tcBorders>
            <w:shd w:val="clear" w:color="auto" w:fill="auto"/>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Medio de conservación (físico, análogo y/o digital).</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38%</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Formato (hoja de cálculo, imagen, audio, video, documento de texto, etc).</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37%</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168</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Fecha de generación de la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169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Fecha de actualización.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29%</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170</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Lugar de consulta.</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36%</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171</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Nombre de responsable de la producción de la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38%</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172</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4" w:space="0" w:color="auto"/>
              <w:right w:val="nil"/>
            </w:tcBorders>
            <w:shd w:val="clear" w:color="auto" w:fill="auto"/>
            <w:vAlign w:val="center"/>
            <w:hideMark/>
          </w:tcPr>
          <w:p w:rsidR="001A0181" w:rsidRPr="00CF7BCB" w:rsidRDefault="00DB5986"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r w:rsidR="001A0181" w:rsidRPr="00CF7BCB">
              <w:rPr>
                <w:rFonts w:cs="Times New Roman"/>
                <w:color w:val="000000"/>
                <w:sz w:val="20"/>
                <w:szCs w:val="20"/>
                <w:lang w:val="es-CO" w:eastAsia="es-CO" w:bidi="ar-SA"/>
              </w:rPr>
              <w:t> </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DB5986" w:rsidP="00DB5986">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Nombre del responsable de la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32%</w:t>
            </w:r>
          </w:p>
        </w:tc>
      </w:tr>
      <w:tr w:rsidR="001A0181" w:rsidRPr="00CF7BCB" w:rsidTr="00A91FEA">
        <w:trPr>
          <w:trHeight w:val="60"/>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173</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nil"/>
              <w:right w:val="nil"/>
            </w:tcBorders>
            <w:shd w:val="clear" w:color="auto" w:fill="auto"/>
            <w:vAlign w:val="center"/>
            <w:hideMark/>
          </w:tcPr>
          <w:p w:rsidR="001A0181" w:rsidRPr="00CF7BCB" w:rsidRDefault="00DB5986"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r w:rsidR="001A0181" w:rsidRPr="00CF7BCB">
              <w:rPr>
                <w:rFonts w:cs="Times New Roman"/>
                <w:color w:val="000000"/>
                <w:sz w:val="20"/>
                <w:szCs w:val="20"/>
                <w:lang w:val="es-CO" w:eastAsia="es-CO" w:bidi="ar-SA"/>
              </w:rPr>
              <w:t> </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DB5986"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Procedimiento participativo para la adopción y actualización del Esquema de Publicación*</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21%</w:t>
            </w:r>
          </w:p>
        </w:tc>
      </w:tr>
      <w:tr w:rsidR="001A0181" w:rsidRPr="00CF7BCB" w:rsidTr="00A91FEA">
        <w:trPr>
          <w:trHeight w:val="525"/>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174</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10.5</w:t>
            </w:r>
          </w:p>
        </w:tc>
        <w:tc>
          <w:tcPr>
            <w:tcW w:w="1761" w:type="dxa"/>
            <w:tcBorders>
              <w:top w:val="nil"/>
              <w:left w:val="single" w:sz="4" w:space="0" w:color="auto"/>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Programa de Gestión Documental.</w:t>
            </w:r>
          </w:p>
        </w:tc>
        <w:tc>
          <w:tcPr>
            <w:tcW w:w="304" w:type="dxa"/>
            <w:tcBorders>
              <w:top w:val="single" w:sz="8" w:space="0" w:color="auto"/>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Programa de Gestión Documental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56%</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175</w:t>
            </w:r>
          </w:p>
        </w:tc>
        <w:tc>
          <w:tcPr>
            <w:tcW w:w="659" w:type="dxa"/>
            <w:tcBorders>
              <w:top w:val="nil"/>
              <w:left w:val="nil"/>
              <w:bottom w:val="single" w:sz="8"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10.6</w:t>
            </w:r>
          </w:p>
        </w:tc>
        <w:tc>
          <w:tcPr>
            <w:tcW w:w="1761" w:type="dxa"/>
            <w:tcBorders>
              <w:top w:val="nil"/>
              <w:left w:val="single" w:sz="4" w:space="0" w:color="auto"/>
              <w:bottom w:val="single" w:sz="8"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Tablas de Retención Documental.</w:t>
            </w: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Tablas de Retención Documental </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51%</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lastRenderedPageBreak/>
              <w:t>176</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10.7</w:t>
            </w:r>
          </w:p>
        </w:tc>
        <w:tc>
          <w:tcPr>
            <w:tcW w:w="1761" w:type="dxa"/>
            <w:vMerge w:val="restart"/>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Registro de publicaciones</w:t>
            </w:r>
          </w:p>
        </w:tc>
        <w:tc>
          <w:tcPr>
            <w:tcW w:w="304" w:type="dxa"/>
            <w:tcBorders>
              <w:top w:val="nil"/>
              <w:left w:val="nil"/>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Registro de publicaciones que contenga los documentos publicados de conformidad con la Ley 1712 de 2014.</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25%</w:t>
            </w:r>
          </w:p>
        </w:tc>
      </w:tr>
      <w:tr w:rsidR="001A0181" w:rsidRPr="00CF7BCB" w:rsidTr="00A91FEA">
        <w:trPr>
          <w:trHeight w:val="27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177</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nil"/>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Automáticamente disponibles.</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178</w:t>
            </w:r>
          </w:p>
        </w:tc>
        <w:tc>
          <w:tcPr>
            <w:tcW w:w="659" w:type="dxa"/>
            <w:vMerge w:val="restart"/>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10.8</w:t>
            </w:r>
          </w:p>
        </w:tc>
        <w:tc>
          <w:tcPr>
            <w:tcW w:w="1761" w:type="dxa"/>
            <w:vMerge w:val="restart"/>
            <w:tcBorders>
              <w:top w:val="nil"/>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Costos de reproducción</w:t>
            </w: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Costos de reproducción de la información pública.</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48%</w:t>
            </w:r>
          </w:p>
        </w:tc>
      </w:tr>
      <w:tr w:rsidR="001A0181" w:rsidRPr="00CF7BCB" w:rsidTr="00A91FEA">
        <w:trPr>
          <w:trHeight w:val="780"/>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179</w:t>
            </w:r>
          </w:p>
        </w:tc>
        <w:tc>
          <w:tcPr>
            <w:tcW w:w="659" w:type="dxa"/>
            <w:vMerge/>
            <w:tcBorders>
              <w:top w:val="nil"/>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nil"/>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Acto administrativo o documento equivalente donde se motive de manera individual el costo unitario de los diferentes tipos de formato a través de los cuales se puede reproducir la información.</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53%</w:t>
            </w:r>
          </w:p>
        </w:tc>
      </w:tr>
      <w:tr w:rsidR="001A0181" w:rsidRPr="00CF7BCB" w:rsidTr="00A91FEA">
        <w:trPr>
          <w:trHeight w:val="1545"/>
        </w:trPr>
        <w:tc>
          <w:tcPr>
            <w:tcW w:w="527" w:type="dxa"/>
            <w:tcBorders>
              <w:top w:val="nil"/>
              <w:left w:val="single" w:sz="8" w:space="0" w:color="auto"/>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180</w:t>
            </w:r>
          </w:p>
        </w:tc>
        <w:tc>
          <w:tcPr>
            <w:tcW w:w="659" w:type="dxa"/>
            <w:tcBorders>
              <w:top w:val="nil"/>
              <w:left w:val="nil"/>
              <w:bottom w:val="single" w:sz="4" w:space="0" w:color="auto"/>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10.9</w:t>
            </w:r>
          </w:p>
        </w:tc>
        <w:tc>
          <w:tcPr>
            <w:tcW w:w="1761" w:type="dxa"/>
            <w:tcBorders>
              <w:top w:val="nil"/>
              <w:left w:val="nil"/>
              <w:bottom w:val="single" w:sz="4" w:space="0" w:color="auto"/>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Mecanismos para presentar quejas y reclamos en relación con omisiones o acciones del sujeto obligado</w:t>
            </w:r>
          </w:p>
        </w:tc>
        <w:tc>
          <w:tcPr>
            <w:tcW w:w="304" w:type="dxa"/>
            <w:tcBorders>
              <w:top w:val="nil"/>
              <w:left w:val="single" w:sz="8" w:space="0" w:color="auto"/>
              <w:bottom w:val="nil"/>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nil"/>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Información sobre los mecanismos para presentar quejas y reclamos en relación con omisiones o acciones del sujeto obligado, y la manera como un particular puede comunicar una irregularidad ante los entes que ejercen control.</w:t>
            </w:r>
          </w:p>
        </w:tc>
        <w:tc>
          <w:tcPr>
            <w:tcW w:w="709" w:type="dxa"/>
            <w:tcBorders>
              <w:top w:val="nil"/>
              <w:left w:val="nil"/>
              <w:bottom w:val="nil"/>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r>
      <w:tr w:rsidR="001A0181" w:rsidRPr="00CF7BCB" w:rsidTr="00A91FEA">
        <w:trPr>
          <w:trHeight w:val="765"/>
        </w:trPr>
        <w:tc>
          <w:tcPr>
            <w:tcW w:w="52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181</w:t>
            </w:r>
          </w:p>
        </w:tc>
        <w:tc>
          <w:tcPr>
            <w:tcW w:w="6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10.10</w:t>
            </w:r>
          </w:p>
        </w:tc>
        <w:tc>
          <w:tcPr>
            <w:tcW w:w="1761" w:type="dxa"/>
            <w:vMerge w:val="restart"/>
            <w:tcBorders>
              <w:top w:val="single" w:sz="8" w:space="0" w:color="auto"/>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Informe de PQRS</w:t>
            </w:r>
          </w:p>
        </w:tc>
        <w:tc>
          <w:tcPr>
            <w:tcW w:w="304" w:type="dxa"/>
            <w:tcBorders>
              <w:top w:val="single" w:sz="8" w:space="0" w:color="auto"/>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Informe de todas las peticiones, quejas, reclamos, denuncias y solicitudes de acceso a </w:t>
            </w:r>
            <w:r w:rsidR="00DB5986" w:rsidRPr="00CF7BCB">
              <w:rPr>
                <w:rFonts w:cs="Times New Roman"/>
                <w:color w:val="000000"/>
                <w:sz w:val="20"/>
                <w:szCs w:val="20"/>
                <w:lang w:val="es-CO" w:eastAsia="es-CO" w:bidi="ar-SA"/>
              </w:rPr>
              <w:t>la información recibida</w:t>
            </w:r>
            <w:r w:rsidRPr="00CF7BCB">
              <w:rPr>
                <w:rFonts w:cs="Times New Roman"/>
                <w:color w:val="000000"/>
                <w:sz w:val="20"/>
                <w:szCs w:val="20"/>
                <w:lang w:val="es-CO" w:eastAsia="es-CO" w:bidi="ar-SA"/>
              </w:rPr>
              <w:t xml:space="preserve"> y los tiempos de respuesta, junto con un análisis resumido de este mismo tema. </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75%</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182</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r w:rsidRPr="00CF7BCB">
              <w:rPr>
                <w:rFonts w:cs="Times New Roman"/>
                <w:color w:val="000000"/>
                <w:sz w:val="20"/>
                <w:szCs w:val="20"/>
                <w:lang w:val="es-CO" w:eastAsia="es-CO" w:bidi="ar-SA"/>
              </w:rPr>
              <w:t>Informe específico sobre solicitudes de información pública, discriminando mínimo la siguiente información: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27%</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183</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a</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Número de solicitudes recibidas. </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23%</w:t>
            </w:r>
          </w:p>
        </w:tc>
      </w:tr>
      <w:tr w:rsidR="001A0181" w:rsidRPr="00CF7BCB" w:rsidTr="00A91FEA">
        <w:trPr>
          <w:trHeight w:val="510"/>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184</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b</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Número de solicitudes que fueron trasladadas a otra institución.</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r>
      <w:tr w:rsidR="001A0181" w:rsidRPr="00CF7BCB" w:rsidTr="00A91FEA">
        <w:trPr>
          <w:trHeight w:val="255"/>
        </w:trPr>
        <w:tc>
          <w:tcPr>
            <w:tcW w:w="527" w:type="dxa"/>
            <w:tcBorders>
              <w:top w:val="nil"/>
              <w:left w:val="single" w:sz="8" w:space="0" w:color="auto"/>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185</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4"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c</w:t>
            </w:r>
          </w:p>
        </w:tc>
        <w:tc>
          <w:tcPr>
            <w:tcW w:w="4677" w:type="dxa"/>
            <w:tcBorders>
              <w:top w:val="nil"/>
              <w:left w:val="single" w:sz="4" w:space="0" w:color="auto"/>
              <w:bottom w:val="single" w:sz="4"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Tiempo de respuesta a cada solicitud.</w:t>
            </w:r>
          </w:p>
        </w:tc>
        <w:tc>
          <w:tcPr>
            <w:tcW w:w="709" w:type="dxa"/>
            <w:tcBorders>
              <w:top w:val="nil"/>
              <w:left w:val="nil"/>
              <w:bottom w:val="single" w:sz="4"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17%</w:t>
            </w:r>
          </w:p>
        </w:tc>
      </w:tr>
      <w:tr w:rsidR="001A0181" w:rsidRPr="00CF7BCB" w:rsidTr="00A91FEA">
        <w:trPr>
          <w:trHeight w:val="525"/>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186</w:t>
            </w:r>
          </w:p>
        </w:tc>
        <w:tc>
          <w:tcPr>
            <w:tcW w:w="659"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1761" w:type="dxa"/>
            <w:vMerge/>
            <w:tcBorders>
              <w:top w:val="single" w:sz="8" w:space="0" w:color="auto"/>
              <w:left w:val="single" w:sz="4" w:space="0" w:color="auto"/>
              <w:bottom w:val="single" w:sz="8" w:space="0" w:color="000000"/>
              <w:right w:val="nil"/>
            </w:tcBorders>
            <w:shd w:val="clear" w:color="auto" w:fill="auto"/>
            <w:vAlign w:val="center"/>
            <w:hideMark/>
          </w:tcPr>
          <w:p w:rsidR="001A0181" w:rsidRPr="00CF7BCB" w:rsidRDefault="001A0181" w:rsidP="001A0181">
            <w:pPr>
              <w:rPr>
                <w:rFonts w:cs="Times New Roman"/>
                <w:color w:val="000000"/>
                <w:sz w:val="20"/>
                <w:szCs w:val="20"/>
                <w:lang w:val="es-CO" w:eastAsia="es-CO" w:bidi="ar-SA"/>
              </w:rPr>
            </w:pPr>
          </w:p>
        </w:tc>
        <w:tc>
          <w:tcPr>
            <w:tcW w:w="304" w:type="dxa"/>
            <w:tcBorders>
              <w:top w:val="nil"/>
              <w:left w:val="single" w:sz="8" w:space="0" w:color="auto"/>
              <w:bottom w:val="single" w:sz="8" w:space="0" w:color="auto"/>
              <w:right w:val="nil"/>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d</w:t>
            </w:r>
          </w:p>
        </w:tc>
        <w:tc>
          <w:tcPr>
            <w:tcW w:w="4677" w:type="dxa"/>
            <w:tcBorders>
              <w:top w:val="nil"/>
              <w:left w:val="single" w:sz="4" w:space="0" w:color="auto"/>
              <w:bottom w:val="single" w:sz="8" w:space="0" w:color="auto"/>
              <w:right w:val="single" w:sz="8" w:space="0" w:color="auto"/>
            </w:tcBorders>
            <w:shd w:val="clear" w:color="auto" w:fill="auto"/>
            <w:vAlign w:val="center"/>
            <w:hideMark/>
          </w:tcPr>
          <w:p w:rsidR="001A0181" w:rsidRPr="00CF7BCB" w:rsidRDefault="001A0181" w:rsidP="001A0181">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Número de solicitudes en las que se negó el acceso a la información.</w:t>
            </w:r>
          </w:p>
        </w:tc>
        <w:tc>
          <w:tcPr>
            <w:tcW w:w="709" w:type="dxa"/>
            <w:tcBorders>
              <w:top w:val="nil"/>
              <w:left w:val="nil"/>
              <w:bottom w:val="single" w:sz="8" w:space="0" w:color="auto"/>
              <w:right w:val="single" w:sz="8" w:space="0" w:color="auto"/>
            </w:tcBorders>
            <w:shd w:val="clear" w:color="auto" w:fill="auto"/>
            <w:vAlign w:val="center"/>
            <w:hideMark/>
          </w:tcPr>
          <w:p w:rsidR="001A0181" w:rsidRPr="00CF7BCB" w:rsidRDefault="001A0181" w:rsidP="001A0181">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14%</w:t>
            </w:r>
          </w:p>
        </w:tc>
      </w:tr>
    </w:tbl>
    <w:p w:rsidR="00501851" w:rsidRPr="00CF7BCB" w:rsidRDefault="00501851" w:rsidP="00501851">
      <w:pPr>
        <w:widowControl w:val="0"/>
        <w:jc w:val="center"/>
        <w:rPr>
          <w:rFonts w:cstheme="minorHAnsi"/>
          <w:sz w:val="16"/>
          <w:szCs w:val="20"/>
          <w:lang w:val="es-CO"/>
        </w:rPr>
      </w:pPr>
      <w:r w:rsidRPr="00CF7BCB">
        <w:rPr>
          <w:rFonts w:cstheme="minorHAnsi"/>
          <w:sz w:val="16"/>
          <w:szCs w:val="20"/>
          <w:lang w:val="es-CO"/>
        </w:rPr>
        <w:t>: Grupo de Transparencia y del Derecho de Acceso a la Información Pública – Procuraduría General de la Nación.</w:t>
      </w:r>
    </w:p>
    <w:p w:rsidR="00DB5986" w:rsidRPr="00CF7BCB" w:rsidRDefault="00DB5986" w:rsidP="001A0181">
      <w:pPr>
        <w:jc w:val="center"/>
        <w:rPr>
          <w:rFonts w:cstheme="minorHAnsi"/>
          <w:lang w:val="es-CO"/>
        </w:rPr>
      </w:pPr>
    </w:p>
    <w:p w:rsidR="00DB5986" w:rsidRPr="00CF7BCB" w:rsidRDefault="00DB5986" w:rsidP="00DB5986">
      <w:pPr>
        <w:jc w:val="both"/>
        <w:rPr>
          <w:rFonts w:cstheme="minorHAnsi"/>
          <w:sz w:val="20"/>
          <w:lang w:val="es-CO"/>
        </w:rPr>
      </w:pPr>
      <w:r w:rsidRPr="00CF7BCB">
        <w:rPr>
          <w:rFonts w:cstheme="minorHAnsi"/>
          <w:sz w:val="20"/>
          <w:lang w:val="es-CO"/>
        </w:rPr>
        <w:t>* Ítems únicamente evaluado en las entidades visitadas</w:t>
      </w:r>
      <w:r w:rsidR="0075754D" w:rsidRPr="00CF7BCB">
        <w:rPr>
          <w:rFonts w:cstheme="minorHAnsi"/>
          <w:sz w:val="20"/>
          <w:lang w:val="es-CO"/>
        </w:rPr>
        <w:t xml:space="preserve"> con</w:t>
      </w:r>
      <w:r w:rsidRPr="00CF7BCB">
        <w:rPr>
          <w:rFonts w:cstheme="minorHAnsi"/>
          <w:sz w:val="20"/>
          <w:lang w:val="es-CO"/>
        </w:rPr>
        <w:t xml:space="preserve"> la 2° versión de la matriz de autodiagnóstico, la cual contenía únicamente lo dispuesto en la ley 1712 de 2014 y el decreto reglamentario 103 de 2015.</w:t>
      </w:r>
    </w:p>
    <w:p w:rsidR="00545249" w:rsidRPr="00CF7BCB" w:rsidRDefault="00545249">
      <w:pPr>
        <w:rPr>
          <w:rFonts w:cstheme="minorHAnsi"/>
          <w:sz w:val="20"/>
          <w:lang w:val="es-CO"/>
        </w:rPr>
      </w:pPr>
      <w:r w:rsidRPr="00CF7BCB">
        <w:rPr>
          <w:rFonts w:cstheme="minorHAnsi"/>
          <w:sz w:val="20"/>
          <w:lang w:val="es-CO"/>
        </w:rPr>
        <w:br w:type="page"/>
      </w:r>
    </w:p>
    <w:p w:rsidR="00545249" w:rsidRPr="00CF7BCB" w:rsidRDefault="00545249" w:rsidP="00545249">
      <w:pPr>
        <w:jc w:val="center"/>
        <w:rPr>
          <w:rFonts w:cstheme="minorHAnsi"/>
          <w:b/>
          <w:lang w:val="es-CO"/>
        </w:rPr>
      </w:pPr>
      <w:r w:rsidRPr="00CF7BCB">
        <w:rPr>
          <w:rFonts w:cstheme="minorHAnsi"/>
          <w:b/>
          <w:lang w:val="es-CO"/>
        </w:rPr>
        <w:lastRenderedPageBreak/>
        <w:t>Anexo # 4</w:t>
      </w:r>
    </w:p>
    <w:p w:rsidR="00277BE3" w:rsidRPr="00CF7BCB" w:rsidRDefault="00277BE3" w:rsidP="00545249">
      <w:pPr>
        <w:jc w:val="center"/>
        <w:rPr>
          <w:rFonts w:cstheme="minorHAnsi"/>
          <w:b/>
          <w:lang w:val="es-CO"/>
        </w:rPr>
      </w:pPr>
      <w:r w:rsidRPr="00CF7BCB">
        <w:rPr>
          <w:rFonts w:cstheme="minorHAnsi"/>
          <w:b/>
          <w:lang w:val="es-CO"/>
        </w:rPr>
        <w:t>Estructura Índice de Transparencia Activa (ITA)</w:t>
      </w:r>
    </w:p>
    <w:p w:rsidR="00545249" w:rsidRPr="00CF7BCB" w:rsidRDefault="00545249" w:rsidP="00DB5986">
      <w:pPr>
        <w:jc w:val="both"/>
        <w:rPr>
          <w:rFonts w:cstheme="minorHAnsi"/>
          <w:sz w:val="20"/>
          <w:lang w:val="es-CO"/>
        </w:rPr>
      </w:pP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586"/>
        <w:gridCol w:w="1682"/>
        <w:gridCol w:w="709"/>
        <w:gridCol w:w="1061"/>
        <w:gridCol w:w="2410"/>
        <w:gridCol w:w="760"/>
      </w:tblGrid>
      <w:tr w:rsidR="00277BE3" w:rsidRPr="00CF7BCB" w:rsidTr="00FD0F5E">
        <w:trPr>
          <w:trHeight w:val="525"/>
          <w:tblHeader/>
          <w:jc w:val="center"/>
        </w:trPr>
        <w:tc>
          <w:tcPr>
            <w:tcW w:w="1271" w:type="dxa"/>
            <w:shd w:val="clear" w:color="auto" w:fill="auto"/>
            <w:noWrap/>
            <w:vAlign w:val="center"/>
            <w:hideMark/>
          </w:tcPr>
          <w:p w:rsidR="00277BE3" w:rsidRPr="00CF7BCB" w:rsidRDefault="00277BE3" w:rsidP="00277BE3">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Dimensión</w:t>
            </w:r>
          </w:p>
        </w:tc>
        <w:tc>
          <w:tcPr>
            <w:tcW w:w="586" w:type="dxa"/>
            <w:shd w:val="clear" w:color="auto" w:fill="auto"/>
            <w:noWrap/>
            <w:vAlign w:val="center"/>
            <w:hideMark/>
          </w:tcPr>
          <w:p w:rsidR="00277BE3" w:rsidRPr="00CF7BCB" w:rsidRDefault="00277BE3" w:rsidP="00277BE3">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 xml:space="preserve">Peso </w:t>
            </w:r>
          </w:p>
        </w:tc>
        <w:tc>
          <w:tcPr>
            <w:tcW w:w="1682" w:type="dxa"/>
            <w:shd w:val="clear" w:color="auto" w:fill="auto"/>
            <w:noWrap/>
            <w:vAlign w:val="center"/>
            <w:hideMark/>
          </w:tcPr>
          <w:p w:rsidR="00277BE3" w:rsidRPr="00CF7BCB" w:rsidRDefault="00277BE3" w:rsidP="00277BE3">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Categoría / Indicador</w:t>
            </w:r>
          </w:p>
        </w:tc>
        <w:tc>
          <w:tcPr>
            <w:tcW w:w="709" w:type="dxa"/>
            <w:shd w:val="clear" w:color="auto" w:fill="auto"/>
            <w:noWrap/>
            <w:vAlign w:val="center"/>
            <w:hideMark/>
          </w:tcPr>
          <w:p w:rsidR="00277BE3" w:rsidRPr="00CF7BCB" w:rsidRDefault="00277BE3" w:rsidP="00277BE3">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Peso C/I</w:t>
            </w:r>
          </w:p>
        </w:tc>
        <w:tc>
          <w:tcPr>
            <w:tcW w:w="1061" w:type="dxa"/>
            <w:shd w:val="clear" w:color="auto" w:fill="auto"/>
            <w:vAlign w:val="center"/>
            <w:hideMark/>
          </w:tcPr>
          <w:p w:rsidR="00277BE3" w:rsidRPr="00CF7BCB" w:rsidRDefault="00277BE3" w:rsidP="00277BE3">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Peso Ponderado</w:t>
            </w:r>
          </w:p>
        </w:tc>
        <w:tc>
          <w:tcPr>
            <w:tcW w:w="2410" w:type="dxa"/>
            <w:shd w:val="clear" w:color="auto" w:fill="auto"/>
            <w:noWrap/>
            <w:vAlign w:val="center"/>
            <w:hideMark/>
          </w:tcPr>
          <w:p w:rsidR="00277BE3" w:rsidRPr="00CF7BCB" w:rsidRDefault="00277BE3" w:rsidP="00277BE3">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Subcategoría (SC)</w:t>
            </w:r>
          </w:p>
        </w:tc>
        <w:tc>
          <w:tcPr>
            <w:tcW w:w="760" w:type="dxa"/>
            <w:shd w:val="clear" w:color="auto" w:fill="auto"/>
            <w:vAlign w:val="center"/>
            <w:hideMark/>
          </w:tcPr>
          <w:p w:rsidR="00277BE3" w:rsidRPr="00CF7BCB" w:rsidRDefault="00277BE3" w:rsidP="00277BE3">
            <w:pPr>
              <w:jc w:val="center"/>
              <w:rPr>
                <w:rFonts w:cs="Times New Roman"/>
                <w:b/>
                <w:bCs/>
                <w:color w:val="000000"/>
                <w:sz w:val="20"/>
                <w:szCs w:val="20"/>
                <w:lang w:val="es-CO" w:eastAsia="es-CO" w:bidi="ar-SA"/>
              </w:rPr>
            </w:pPr>
            <w:r w:rsidRPr="00CF7BCB">
              <w:rPr>
                <w:rFonts w:cs="Times New Roman"/>
                <w:b/>
                <w:bCs/>
                <w:color w:val="000000"/>
                <w:sz w:val="20"/>
                <w:szCs w:val="20"/>
                <w:lang w:val="es-CO" w:eastAsia="es-CO" w:bidi="ar-SA"/>
              </w:rPr>
              <w:t>Peso SC</w:t>
            </w:r>
          </w:p>
        </w:tc>
      </w:tr>
      <w:tr w:rsidR="00277BE3" w:rsidRPr="00CF7BCB" w:rsidTr="00277BE3">
        <w:trPr>
          <w:trHeight w:val="525"/>
          <w:jc w:val="center"/>
        </w:trPr>
        <w:tc>
          <w:tcPr>
            <w:tcW w:w="127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Transparencia Activa</w:t>
            </w:r>
          </w:p>
        </w:tc>
        <w:tc>
          <w:tcPr>
            <w:tcW w:w="586"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c>
          <w:tcPr>
            <w:tcW w:w="1682"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Sección particular</w:t>
            </w: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Sección particular en la página de inicio del sitio web de la entidad.</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Mecanismos de contacto con el ciudadano</w:t>
            </w:r>
          </w:p>
        </w:tc>
        <w:tc>
          <w:tcPr>
            <w:tcW w:w="709"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w:t>
            </w:r>
          </w:p>
        </w:tc>
        <w:tc>
          <w:tcPr>
            <w:tcW w:w="106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Mecanismos para la atención al ciudadano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0,38%</w:t>
            </w:r>
          </w:p>
        </w:tc>
      </w:tr>
      <w:tr w:rsidR="00277BE3" w:rsidRPr="00CF7BCB" w:rsidTr="00277BE3">
        <w:trPr>
          <w:trHeight w:val="51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Localización física, sucursales o regionales, horarios y días de atención al público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0,38%</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Correo electrónico para notificaciones judiciales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0,38%</w:t>
            </w:r>
          </w:p>
        </w:tc>
      </w:tr>
      <w:tr w:rsidR="00277BE3" w:rsidRPr="00CF7BCB" w:rsidTr="00277BE3">
        <w:trPr>
          <w:trHeight w:val="52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Políticas de seguridad de la información del sitio web y protección de datos personales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0,38%</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Información de interés </w:t>
            </w:r>
          </w:p>
        </w:tc>
        <w:tc>
          <w:tcPr>
            <w:tcW w:w="709"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w:t>
            </w:r>
          </w:p>
        </w:tc>
        <w:tc>
          <w:tcPr>
            <w:tcW w:w="106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Datos abiertos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Estudios, investigaciones y otras publicaciones.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Convocatorias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Preguntas y respuestas frecuentes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Glosario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Noticias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Calendario de actividades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Información para niños y jóvenes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Información adicional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0,17%</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Estructura, organización y talento humano </w:t>
            </w:r>
          </w:p>
        </w:tc>
        <w:tc>
          <w:tcPr>
            <w:tcW w:w="709"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w:t>
            </w:r>
          </w:p>
        </w:tc>
        <w:tc>
          <w:tcPr>
            <w:tcW w:w="106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Misión y visión</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0,63%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Funciones y deberes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0,63%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Procesos y procedimientos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0,63%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Organigrama</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0,63%</w:t>
            </w:r>
          </w:p>
        </w:tc>
      </w:tr>
      <w:tr w:rsidR="00277BE3" w:rsidRPr="00CF7BCB" w:rsidTr="00277BE3">
        <w:trPr>
          <w:trHeight w:val="51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Directorio de información de servidores públicos y contratistas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0,63%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Directorio de entidades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0,63%</w:t>
            </w:r>
          </w:p>
        </w:tc>
      </w:tr>
      <w:tr w:rsidR="00277BE3" w:rsidRPr="00CF7BCB" w:rsidTr="00277BE3">
        <w:trPr>
          <w:trHeight w:val="51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Directorio de agremiaciones, asociaciones y otros grupos de interés.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0,63%</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Ofertas de empleo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0,63%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Normatividad </w:t>
            </w:r>
          </w:p>
        </w:tc>
        <w:tc>
          <w:tcPr>
            <w:tcW w:w="709"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w:t>
            </w:r>
          </w:p>
        </w:tc>
        <w:tc>
          <w:tcPr>
            <w:tcW w:w="106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Normatividad del orden nacional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Normatividad del orden territorial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0,50%</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Otros sujetos obligados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Presupuesto </w:t>
            </w:r>
          </w:p>
        </w:tc>
        <w:tc>
          <w:tcPr>
            <w:tcW w:w="709"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w:t>
            </w:r>
          </w:p>
        </w:tc>
        <w:tc>
          <w:tcPr>
            <w:tcW w:w="106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Presupuesto general asignado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Distribución presupuestal</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Presupuesto desagregado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Ejecución presupuestal histórica anual</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Estados financieros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Planeación </w:t>
            </w:r>
          </w:p>
        </w:tc>
        <w:tc>
          <w:tcPr>
            <w:tcW w:w="709"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w:t>
            </w:r>
          </w:p>
        </w:tc>
        <w:tc>
          <w:tcPr>
            <w:tcW w:w="106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Políticas, lineamientos y manuales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Plan de gasto público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Programas y proyectos en ejecución</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Metas, objetivos e indicadores de gestión y/o desempeño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Participación en la formulación de políticas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Informes de empalme</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Control </w:t>
            </w:r>
          </w:p>
        </w:tc>
        <w:tc>
          <w:tcPr>
            <w:tcW w:w="709" w:type="dxa"/>
            <w:vMerge w:val="restart"/>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w:t>
            </w:r>
          </w:p>
        </w:tc>
        <w:tc>
          <w:tcPr>
            <w:tcW w:w="1061" w:type="dxa"/>
            <w:vMerge w:val="restart"/>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5,0%</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Informes de gestión, evaluación y auditoría</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Reportes de control interno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Planes de Mejoramiento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51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Entes de control que vigilan a la entidad y mecanismos de supervisión</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Información para población vulnerable: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Defensa judicial</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0,83%</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Contratación </w:t>
            </w:r>
          </w:p>
        </w:tc>
        <w:tc>
          <w:tcPr>
            <w:tcW w:w="709" w:type="dxa"/>
            <w:vMerge w:val="restart"/>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1061" w:type="dxa"/>
            <w:vMerge w:val="restart"/>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7,5%</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Publicación de la información contractual</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1,88%</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Publicación de la ejecución de contratos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1,88%</w:t>
            </w:r>
          </w:p>
        </w:tc>
      </w:tr>
      <w:tr w:rsidR="00277BE3" w:rsidRPr="00CF7BCB" w:rsidTr="00277BE3">
        <w:trPr>
          <w:trHeight w:val="51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Publicación de procedimientos, lineamientos y políticas en materia de adquisición y compras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1,88%</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Plan Anual de Adquisiciones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1,88%</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Trámites y servicios </w:t>
            </w:r>
          </w:p>
        </w:tc>
        <w:tc>
          <w:tcPr>
            <w:tcW w:w="709" w:type="dxa"/>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w:t>
            </w:r>
          </w:p>
        </w:tc>
        <w:tc>
          <w:tcPr>
            <w:tcW w:w="1061" w:type="dxa"/>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Trámites y servicios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Instrumentos de gestión de la información pública </w:t>
            </w:r>
          </w:p>
        </w:tc>
        <w:tc>
          <w:tcPr>
            <w:tcW w:w="709" w:type="dxa"/>
            <w:vMerge w:val="restart"/>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30%</w:t>
            </w:r>
          </w:p>
        </w:tc>
        <w:tc>
          <w:tcPr>
            <w:tcW w:w="1061" w:type="dxa"/>
            <w:vMerge w:val="restart"/>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Registro de Activos de Información.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Índice de Información Clasificada y Reservada.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Esquema de Publicación de Información.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Programa de Gestión Documental.</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Tablas de Retención Documental.</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Registro de publicaciones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Costos de reproducción</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51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Mecanismos para presentar quejas y reclamos en relación con omisiones o acciones del sujeto obligado</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Informe de PQRS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vMerge/>
            <w:vAlign w:val="center"/>
            <w:hideMark/>
          </w:tcPr>
          <w:p w:rsidR="00277BE3" w:rsidRPr="00CF7BCB" w:rsidRDefault="00277BE3" w:rsidP="00277BE3">
            <w:pPr>
              <w:rPr>
                <w:rFonts w:cs="Times New Roman"/>
                <w:color w:val="000000"/>
                <w:sz w:val="20"/>
                <w:szCs w:val="20"/>
                <w:lang w:val="es-CO" w:eastAsia="es-CO" w:bidi="ar-SA"/>
              </w:rPr>
            </w:pPr>
          </w:p>
        </w:tc>
        <w:tc>
          <w:tcPr>
            <w:tcW w:w="1061" w:type="dxa"/>
            <w:vMerge/>
            <w:vAlign w:val="center"/>
            <w:hideMark/>
          </w:tcPr>
          <w:p w:rsidR="00277BE3" w:rsidRPr="00CF7BCB" w:rsidRDefault="00277BE3" w:rsidP="00277BE3">
            <w:pPr>
              <w:rPr>
                <w:rFonts w:cs="Times New Roman"/>
                <w:color w:val="000000"/>
                <w:sz w:val="20"/>
                <w:szCs w:val="20"/>
                <w:lang w:val="es-CO" w:eastAsia="es-CO" w:bidi="ar-SA"/>
              </w:rPr>
            </w:pP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Informe de Solicitudes de Información</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1,50%</w:t>
            </w:r>
          </w:p>
        </w:tc>
      </w:tr>
      <w:tr w:rsidR="00277BE3" w:rsidRPr="00CF7BCB" w:rsidTr="00277BE3">
        <w:trPr>
          <w:trHeight w:val="510"/>
          <w:jc w:val="center"/>
        </w:trPr>
        <w:tc>
          <w:tcPr>
            <w:tcW w:w="127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lastRenderedPageBreak/>
              <w:t xml:space="preserve">Transparencia Pasiva </w:t>
            </w:r>
          </w:p>
        </w:tc>
        <w:tc>
          <w:tcPr>
            <w:tcW w:w="586"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w:t>
            </w: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Instrumentos de gestión de la información pública </w:t>
            </w: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20%</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Informe de PQRS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2,00%</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80%</w:t>
            </w:r>
          </w:p>
        </w:tc>
        <w:tc>
          <w:tcPr>
            <w:tcW w:w="1061" w:type="dxa"/>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Informe de Solicitudes de Información</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8,00%</w:t>
            </w:r>
          </w:p>
        </w:tc>
      </w:tr>
      <w:tr w:rsidR="00277BE3" w:rsidRPr="00CF7BCB" w:rsidTr="00277BE3">
        <w:trPr>
          <w:trHeight w:val="525"/>
          <w:jc w:val="center"/>
        </w:trPr>
        <w:tc>
          <w:tcPr>
            <w:tcW w:w="1271"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Gestión de la Información </w:t>
            </w:r>
          </w:p>
        </w:tc>
        <w:tc>
          <w:tcPr>
            <w:tcW w:w="586" w:type="dxa"/>
            <w:vMerge w:val="restart"/>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40%</w:t>
            </w:r>
          </w:p>
        </w:tc>
        <w:tc>
          <w:tcPr>
            <w:tcW w:w="1682" w:type="dxa"/>
            <w:vMerge w:val="restart"/>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Instrumentos de gestión de la información pública </w:t>
            </w: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20%</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Registro de Activos de Información.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8,00%</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20%</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Índice de Información Clasificada y Reservada.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8,00%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20%</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8%</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 xml:space="preserve">Esquema de Publicación de Información. </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8,00%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Programa de Gestión Documental.</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6,00%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Tablas de Retención Documental.</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2,00%</w:t>
            </w:r>
          </w:p>
        </w:tc>
      </w:tr>
      <w:tr w:rsidR="00277BE3" w:rsidRPr="00CF7BCB" w:rsidTr="00277BE3">
        <w:trPr>
          <w:trHeight w:val="300"/>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15%</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6%</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Registro de publicaciones</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6,00%</w:t>
            </w:r>
          </w:p>
        </w:tc>
      </w:tr>
      <w:tr w:rsidR="00277BE3" w:rsidRPr="00CF7BCB" w:rsidTr="00277BE3">
        <w:trPr>
          <w:trHeight w:val="315"/>
          <w:jc w:val="center"/>
        </w:trPr>
        <w:tc>
          <w:tcPr>
            <w:tcW w:w="1271" w:type="dxa"/>
            <w:vMerge/>
            <w:vAlign w:val="center"/>
            <w:hideMark/>
          </w:tcPr>
          <w:p w:rsidR="00277BE3" w:rsidRPr="00CF7BCB" w:rsidRDefault="00277BE3" w:rsidP="00277BE3">
            <w:pPr>
              <w:rPr>
                <w:rFonts w:cs="Times New Roman"/>
                <w:color w:val="000000"/>
                <w:sz w:val="20"/>
                <w:szCs w:val="20"/>
                <w:lang w:val="es-CO" w:eastAsia="es-CO" w:bidi="ar-SA"/>
              </w:rPr>
            </w:pPr>
          </w:p>
        </w:tc>
        <w:tc>
          <w:tcPr>
            <w:tcW w:w="586" w:type="dxa"/>
            <w:vMerge/>
            <w:vAlign w:val="center"/>
            <w:hideMark/>
          </w:tcPr>
          <w:p w:rsidR="00277BE3" w:rsidRPr="00CF7BCB" w:rsidRDefault="00277BE3" w:rsidP="00277BE3">
            <w:pPr>
              <w:rPr>
                <w:rFonts w:cs="Times New Roman"/>
                <w:color w:val="000000"/>
                <w:sz w:val="20"/>
                <w:szCs w:val="20"/>
                <w:lang w:val="es-CO" w:eastAsia="es-CO" w:bidi="ar-SA"/>
              </w:rPr>
            </w:pPr>
          </w:p>
        </w:tc>
        <w:tc>
          <w:tcPr>
            <w:tcW w:w="1682" w:type="dxa"/>
            <w:vMerge/>
            <w:vAlign w:val="center"/>
            <w:hideMark/>
          </w:tcPr>
          <w:p w:rsidR="00277BE3" w:rsidRPr="00CF7BCB" w:rsidRDefault="00277BE3" w:rsidP="00277BE3">
            <w:pPr>
              <w:rPr>
                <w:rFonts w:cs="Times New Roman"/>
                <w:color w:val="000000"/>
                <w:sz w:val="20"/>
                <w:szCs w:val="20"/>
                <w:lang w:val="es-CO" w:eastAsia="es-CO" w:bidi="ar-SA"/>
              </w:rPr>
            </w:pPr>
          </w:p>
        </w:tc>
        <w:tc>
          <w:tcPr>
            <w:tcW w:w="709"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5%</w:t>
            </w:r>
          </w:p>
        </w:tc>
        <w:tc>
          <w:tcPr>
            <w:tcW w:w="1061" w:type="dxa"/>
            <w:shd w:val="clear" w:color="auto" w:fill="auto"/>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2%</w:t>
            </w:r>
          </w:p>
        </w:tc>
        <w:tc>
          <w:tcPr>
            <w:tcW w:w="2410" w:type="dxa"/>
            <w:shd w:val="clear" w:color="auto" w:fill="auto"/>
            <w:vAlign w:val="center"/>
            <w:hideMark/>
          </w:tcPr>
          <w:p w:rsidR="00277BE3" w:rsidRPr="00CF7BCB" w:rsidRDefault="00277BE3" w:rsidP="00277BE3">
            <w:pPr>
              <w:ind w:firstLineChars="200" w:firstLine="400"/>
              <w:rPr>
                <w:rFonts w:cs="Times New Roman"/>
                <w:color w:val="000000"/>
                <w:sz w:val="20"/>
                <w:szCs w:val="20"/>
                <w:lang w:val="es-CO" w:eastAsia="es-CO" w:bidi="ar-SA"/>
              </w:rPr>
            </w:pPr>
            <w:r w:rsidRPr="00CF7BCB">
              <w:rPr>
                <w:rFonts w:cs="Times New Roman"/>
                <w:color w:val="000000"/>
                <w:sz w:val="20"/>
                <w:szCs w:val="20"/>
                <w:lang w:val="es-CO" w:eastAsia="es-CO" w:bidi="ar-SA"/>
              </w:rPr>
              <w:t>Costos de reproducción</w:t>
            </w:r>
          </w:p>
        </w:tc>
        <w:tc>
          <w:tcPr>
            <w:tcW w:w="760" w:type="dxa"/>
            <w:shd w:val="clear" w:color="auto" w:fill="auto"/>
            <w:vAlign w:val="center"/>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2,00%</w:t>
            </w:r>
          </w:p>
        </w:tc>
      </w:tr>
      <w:tr w:rsidR="00277BE3" w:rsidRPr="00CF7BCB" w:rsidTr="00277BE3">
        <w:trPr>
          <w:trHeight w:val="315"/>
          <w:jc w:val="center"/>
        </w:trPr>
        <w:tc>
          <w:tcPr>
            <w:tcW w:w="1271" w:type="dxa"/>
            <w:shd w:val="clear" w:color="auto" w:fill="auto"/>
            <w:noWrap/>
            <w:vAlign w:val="bottom"/>
            <w:hideMark/>
          </w:tcPr>
          <w:p w:rsidR="00277BE3" w:rsidRPr="00CF7BCB" w:rsidRDefault="00277BE3" w:rsidP="00277BE3">
            <w:pPr>
              <w:jc w:val="right"/>
              <w:rPr>
                <w:rFonts w:cs="Times New Roman"/>
                <w:color w:val="000000"/>
                <w:sz w:val="20"/>
                <w:szCs w:val="20"/>
                <w:lang w:val="es-CO" w:eastAsia="es-CO" w:bidi="ar-SA"/>
              </w:rPr>
            </w:pPr>
          </w:p>
        </w:tc>
        <w:tc>
          <w:tcPr>
            <w:tcW w:w="586" w:type="dxa"/>
            <w:shd w:val="clear" w:color="auto" w:fill="auto"/>
            <w:noWrap/>
            <w:vAlign w:val="bottom"/>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c>
          <w:tcPr>
            <w:tcW w:w="1682" w:type="dxa"/>
            <w:shd w:val="clear" w:color="auto" w:fill="auto"/>
            <w:noWrap/>
            <w:vAlign w:val="bottom"/>
            <w:hideMark/>
          </w:tcPr>
          <w:p w:rsidR="00277BE3" w:rsidRPr="00CF7BCB" w:rsidRDefault="00277BE3" w:rsidP="00277BE3">
            <w:pPr>
              <w:jc w:val="right"/>
              <w:rPr>
                <w:rFonts w:cs="Times New Roman"/>
                <w:color w:val="000000"/>
                <w:sz w:val="20"/>
                <w:szCs w:val="20"/>
                <w:lang w:val="es-CO" w:eastAsia="es-CO" w:bidi="ar-SA"/>
              </w:rPr>
            </w:pPr>
          </w:p>
        </w:tc>
        <w:tc>
          <w:tcPr>
            <w:tcW w:w="709" w:type="dxa"/>
            <w:shd w:val="clear" w:color="auto" w:fill="auto"/>
            <w:noWrap/>
            <w:vAlign w:val="bottom"/>
            <w:hideMark/>
          </w:tcPr>
          <w:p w:rsidR="00277BE3" w:rsidRPr="00CF7BCB" w:rsidRDefault="00277BE3" w:rsidP="00277BE3">
            <w:pPr>
              <w:rPr>
                <w:rFonts w:cs="Times New Roman"/>
                <w:color w:val="000000"/>
                <w:sz w:val="20"/>
                <w:szCs w:val="20"/>
                <w:lang w:val="es-CO" w:eastAsia="es-CO" w:bidi="ar-SA"/>
              </w:rPr>
            </w:pPr>
            <w:r w:rsidRPr="00CF7BCB">
              <w:rPr>
                <w:rFonts w:cs="Times New Roman"/>
                <w:color w:val="000000"/>
                <w:sz w:val="20"/>
                <w:szCs w:val="20"/>
                <w:lang w:val="es-CO" w:eastAsia="es-CO" w:bidi="ar-SA"/>
              </w:rPr>
              <w:t> </w:t>
            </w:r>
          </w:p>
        </w:tc>
        <w:tc>
          <w:tcPr>
            <w:tcW w:w="1061" w:type="dxa"/>
            <w:shd w:val="clear" w:color="auto" w:fill="auto"/>
            <w:noWrap/>
            <w:vAlign w:val="center"/>
            <w:hideMark/>
          </w:tcPr>
          <w:p w:rsidR="00277BE3" w:rsidRPr="00CF7BCB" w:rsidRDefault="00277BE3" w:rsidP="00277BE3">
            <w:pPr>
              <w:jc w:val="center"/>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c>
          <w:tcPr>
            <w:tcW w:w="2410" w:type="dxa"/>
            <w:shd w:val="clear" w:color="auto" w:fill="auto"/>
            <w:noWrap/>
            <w:vAlign w:val="bottom"/>
            <w:hideMark/>
          </w:tcPr>
          <w:p w:rsidR="00277BE3" w:rsidRPr="00CF7BCB" w:rsidRDefault="00277BE3" w:rsidP="00277BE3">
            <w:pPr>
              <w:rPr>
                <w:rFonts w:cs="Times New Roman"/>
                <w:sz w:val="20"/>
                <w:szCs w:val="20"/>
                <w:lang w:val="es-CO" w:eastAsia="es-CO" w:bidi="ar-SA"/>
              </w:rPr>
            </w:pPr>
          </w:p>
        </w:tc>
        <w:tc>
          <w:tcPr>
            <w:tcW w:w="760" w:type="dxa"/>
            <w:shd w:val="clear" w:color="auto" w:fill="auto"/>
            <w:noWrap/>
            <w:vAlign w:val="bottom"/>
            <w:hideMark/>
          </w:tcPr>
          <w:p w:rsidR="00277BE3" w:rsidRPr="00CF7BCB" w:rsidRDefault="00277BE3" w:rsidP="00277BE3">
            <w:pPr>
              <w:jc w:val="right"/>
              <w:rPr>
                <w:rFonts w:cs="Times New Roman"/>
                <w:color w:val="000000"/>
                <w:sz w:val="20"/>
                <w:szCs w:val="20"/>
                <w:lang w:val="es-CO" w:eastAsia="es-CO" w:bidi="ar-SA"/>
              </w:rPr>
            </w:pPr>
            <w:r w:rsidRPr="00CF7BCB">
              <w:rPr>
                <w:rFonts w:cs="Times New Roman"/>
                <w:color w:val="000000"/>
                <w:sz w:val="20"/>
                <w:szCs w:val="20"/>
                <w:lang w:val="es-CO" w:eastAsia="es-CO" w:bidi="ar-SA"/>
              </w:rPr>
              <w:t>100%</w:t>
            </w:r>
          </w:p>
        </w:tc>
      </w:tr>
    </w:tbl>
    <w:p w:rsidR="00746477" w:rsidRPr="000D1947" w:rsidRDefault="00746477" w:rsidP="00746477">
      <w:pPr>
        <w:widowControl w:val="0"/>
        <w:jc w:val="center"/>
        <w:rPr>
          <w:rFonts w:cstheme="minorHAnsi"/>
          <w:sz w:val="16"/>
          <w:szCs w:val="20"/>
          <w:lang w:val="es-CO"/>
        </w:rPr>
      </w:pPr>
      <w:r w:rsidRPr="00CF7BCB">
        <w:rPr>
          <w:rFonts w:cstheme="minorHAnsi"/>
          <w:sz w:val="16"/>
          <w:szCs w:val="20"/>
          <w:lang w:val="es-CO"/>
        </w:rPr>
        <w:t>Fuente: Grupo de Transparencia y del Derecho de Acceso a la Información Pública – Procuraduría General de la Nación.</w:t>
      </w:r>
    </w:p>
    <w:p w:rsidR="00545249" w:rsidRPr="000D1947" w:rsidRDefault="00545249" w:rsidP="00DB5986">
      <w:pPr>
        <w:jc w:val="both"/>
        <w:rPr>
          <w:rFonts w:cstheme="minorHAnsi"/>
          <w:sz w:val="20"/>
          <w:lang w:val="es-CO"/>
        </w:rPr>
      </w:pPr>
    </w:p>
    <w:sectPr w:rsidR="00545249" w:rsidRPr="000D1947" w:rsidSect="006D50A1">
      <w:headerReference w:type="even" r:id="rId20"/>
      <w:headerReference w:type="default" r:id="rId21"/>
      <w:footerReference w:type="even" r:id="rId22"/>
      <w:footerReference w:type="default" r:id="rId23"/>
      <w:headerReference w:type="first" r:id="rId24"/>
      <w:footerReference w:type="first" r:id="rId25"/>
      <w:pgSz w:w="12240" w:h="18720" w:code="14"/>
      <w:pgMar w:top="1440" w:right="1800" w:bottom="1440" w:left="1800" w:header="567"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8A1" w:rsidRDefault="00BE18A1">
      <w:pPr>
        <w:rPr>
          <w:lang w:val="es-ES"/>
        </w:rPr>
      </w:pPr>
      <w:r>
        <w:rPr>
          <w:lang w:val="es-ES"/>
        </w:rPr>
        <w:separator/>
      </w:r>
    </w:p>
  </w:endnote>
  <w:endnote w:type="continuationSeparator" w:id="0">
    <w:p w:rsidR="00BE18A1" w:rsidRDefault="00BE18A1">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T Sans">
    <w:altName w:val="PT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73" w:rsidRDefault="002A4F73">
    <w:pPr>
      <w:pStyle w:val="Piedepgina"/>
    </w:pPr>
  </w:p>
  <w:p w:rsidR="002A4F73" w:rsidRPr="001D025C" w:rsidRDefault="002A4F73" w:rsidP="00C448A0">
    <w:pPr>
      <w:pBdr>
        <w:top w:val="thinThickSmallGap" w:sz="24" w:space="1" w:color="622423"/>
      </w:pBdr>
      <w:tabs>
        <w:tab w:val="right" w:pos="8273"/>
      </w:tabs>
      <w:jc w:val="center"/>
      <w:rPr>
        <w:b/>
        <w:sz w:val="16"/>
        <w:szCs w:val="16"/>
        <w:lang w:val="es-CO"/>
      </w:rPr>
    </w:pPr>
    <w:r>
      <w:tab/>
    </w:r>
    <w:r w:rsidRPr="00DF6060">
      <w:rPr>
        <w:b/>
        <w:sz w:val="16"/>
        <w:szCs w:val="16"/>
        <w:lang w:val="es-MX"/>
      </w:rPr>
      <w:t xml:space="preserve">Viceprocuraduría General de la Nación  </w:t>
    </w:r>
    <w:r w:rsidRPr="001D025C">
      <w:rPr>
        <w:b/>
        <w:sz w:val="16"/>
        <w:szCs w:val="16"/>
        <w:lang w:val="es-CO"/>
      </w:rPr>
      <w:t xml:space="preserve">PBX 587-8750 </w:t>
    </w:r>
    <w:r>
      <w:rPr>
        <w:b/>
        <w:sz w:val="16"/>
        <w:szCs w:val="16"/>
        <w:lang w:val="es-MX"/>
      </w:rPr>
      <w:t>Ext 12024 a 12034</w:t>
    </w:r>
    <w:r w:rsidRPr="00DF6060">
      <w:rPr>
        <w:b/>
        <w:sz w:val="16"/>
        <w:szCs w:val="16"/>
        <w:lang w:val="es-MX"/>
      </w:rPr>
      <w:t xml:space="preserve"> </w:t>
    </w:r>
    <w:r w:rsidRPr="001D025C">
      <w:rPr>
        <w:b/>
        <w:sz w:val="16"/>
        <w:szCs w:val="16"/>
        <w:lang w:val="es-CO"/>
      </w:rPr>
      <w:t>Carrera 5 # 15-80 Piso 20</w:t>
    </w:r>
  </w:p>
  <w:p w:rsidR="002A4F73" w:rsidRPr="00DF6060" w:rsidRDefault="00E54398" w:rsidP="00C448A0">
    <w:pPr>
      <w:pBdr>
        <w:top w:val="thinThickSmallGap" w:sz="24" w:space="1" w:color="622423"/>
      </w:pBdr>
      <w:tabs>
        <w:tab w:val="right" w:pos="8273"/>
      </w:tabs>
      <w:jc w:val="center"/>
      <w:rPr>
        <w:rFonts w:ascii="Cambria" w:hAnsi="Cambria"/>
        <w:sz w:val="16"/>
        <w:szCs w:val="16"/>
        <w:lang w:val="es-ES"/>
      </w:rPr>
    </w:pPr>
    <w:hyperlink r:id="rId1" w:history="1">
      <w:r w:rsidR="002A4F73" w:rsidRPr="00F16A3E">
        <w:rPr>
          <w:rStyle w:val="Hipervnculo"/>
          <w:b/>
          <w:sz w:val="16"/>
          <w:szCs w:val="16"/>
        </w:rPr>
        <w:t>grupotransparencia@procuraduria.gov.co</w:t>
      </w:r>
    </w:hyperlink>
    <w:r w:rsidR="002A4F73">
      <w:rPr>
        <w:b/>
        <w:sz w:val="16"/>
        <w:szCs w:val="16"/>
      </w:rPr>
      <w:t xml:space="preserve"> </w:t>
    </w:r>
  </w:p>
  <w:p w:rsidR="002A4F73" w:rsidRDefault="002A4F73" w:rsidP="00C448A0">
    <w:pPr>
      <w:pStyle w:val="Piedepgina"/>
      <w:tabs>
        <w:tab w:val="clear" w:pos="4419"/>
        <w:tab w:val="clear" w:pos="8838"/>
        <w:tab w:val="left" w:pos="12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73" w:rsidRPr="001D025C" w:rsidRDefault="000D34A6" w:rsidP="00C448A0">
    <w:pPr>
      <w:pBdr>
        <w:top w:val="thinThickSmallGap" w:sz="24" w:space="1" w:color="622423"/>
      </w:pBdr>
      <w:tabs>
        <w:tab w:val="right" w:pos="8273"/>
      </w:tabs>
      <w:jc w:val="center"/>
      <w:rPr>
        <w:b/>
        <w:sz w:val="16"/>
        <w:szCs w:val="16"/>
        <w:lang w:val="es-CO"/>
      </w:rPr>
    </w:pPr>
    <w:r>
      <w:rPr>
        <w:b/>
        <w:sz w:val="16"/>
        <w:szCs w:val="16"/>
        <w:lang w:val="es-MX"/>
      </w:rPr>
      <w:t>P</w:t>
    </w:r>
    <w:r w:rsidR="002A4F73" w:rsidRPr="00DF6060">
      <w:rPr>
        <w:b/>
        <w:sz w:val="16"/>
        <w:szCs w:val="16"/>
        <w:lang w:val="es-MX"/>
      </w:rPr>
      <w:t xml:space="preserve">rocuraduría General de la Nación  </w:t>
    </w:r>
    <w:r w:rsidR="002A4F73" w:rsidRPr="001D025C">
      <w:rPr>
        <w:b/>
        <w:sz w:val="16"/>
        <w:szCs w:val="16"/>
        <w:lang w:val="es-CO"/>
      </w:rPr>
      <w:t xml:space="preserve">PBX 587-8750 </w:t>
    </w:r>
    <w:r w:rsidR="002A4F73">
      <w:rPr>
        <w:b/>
        <w:sz w:val="16"/>
        <w:szCs w:val="16"/>
        <w:lang w:val="es-MX"/>
      </w:rPr>
      <w:t>Ext 12024 a 12034</w:t>
    </w:r>
    <w:r w:rsidR="002A4F73" w:rsidRPr="00DF6060">
      <w:rPr>
        <w:b/>
        <w:sz w:val="16"/>
        <w:szCs w:val="16"/>
        <w:lang w:val="es-MX"/>
      </w:rPr>
      <w:t xml:space="preserve"> </w:t>
    </w:r>
    <w:r w:rsidR="002A4F73" w:rsidRPr="001D025C">
      <w:rPr>
        <w:b/>
        <w:sz w:val="16"/>
        <w:szCs w:val="16"/>
        <w:lang w:val="es-CO"/>
      </w:rPr>
      <w:t>Carrera 5 # 15-80 Piso 20</w:t>
    </w:r>
  </w:p>
  <w:p w:rsidR="002A4F73" w:rsidRPr="00DF6060" w:rsidRDefault="00E54398" w:rsidP="00C448A0">
    <w:pPr>
      <w:pBdr>
        <w:top w:val="thinThickSmallGap" w:sz="24" w:space="1" w:color="622423"/>
      </w:pBdr>
      <w:tabs>
        <w:tab w:val="right" w:pos="8273"/>
      </w:tabs>
      <w:jc w:val="center"/>
      <w:rPr>
        <w:rFonts w:ascii="Cambria" w:hAnsi="Cambria"/>
        <w:sz w:val="16"/>
        <w:szCs w:val="16"/>
        <w:lang w:val="es-ES"/>
      </w:rPr>
    </w:pPr>
    <w:hyperlink r:id="rId1" w:history="1">
      <w:r w:rsidR="002A4F73" w:rsidRPr="00F16A3E">
        <w:rPr>
          <w:rStyle w:val="Hipervnculo"/>
          <w:b/>
          <w:sz w:val="16"/>
          <w:szCs w:val="16"/>
        </w:rPr>
        <w:t>grupotransparencia@procuraduria.gov.co</w:t>
      </w:r>
    </w:hyperlink>
    <w:r w:rsidR="002A4F73">
      <w:rPr>
        <w:b/>
        <w:sz w:val="16"/>
        <w:szCs w:val="16"/>
      </w:rPr>
      <w:t xml:space="preserve"> </w:t>
    </w:r>
  </w:p>
  <w:p w:rsidR="002A4F73" w:rsidRDefault="002A4F7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CB" w:rsidRDefault="00CF7B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8A1" w:rsidRDefault="00BE18A1">
      <w:pPr>
        <w:rPr>
          <w:lang w:val="es-ES"/>
        </w:rPr>
      </w:pPr>
      <w:r>
        <w:rPr>
          <w:lang w:val="es-ES"/>
        </w:rPr>
        <w:separator/>
      </w:r>
    </w:p>
  </w:footnote>
  <w:footnote w:type="continuationSeparator" w:id="0">
    <w:p w:rsidR="00BE18A1" w:rsidRDefault="00BE18A1">
      <w:pPr>
        <w:rPr>
          <w:lang w:val="es-ES"/>
        </w:rPr>
      </w:pPr>
      <w:r>
        <w:rPr>
          <w:lang w:val="es-ES"/>
        </w:rPr>
        <w:separator/>
      </w:r>
    </w:p>
  </w:footnote>
  <w:footnote w:type="continuationNotice" w:id="1">
    <w:p w:rsidR="00BE18A1" w:rsidRDefault="00BE18A1">
      <w:pPr>
        <w:rPr>
          <w:i/>
          <w:iCs/>
          <w:sz w:val="18"/>
          <w:szCs w:val="20"/>
          <w:lang w:val="es-ES"/>
        </w:rPr>
      </w:pPr>
      <w:r>
        <w:rPr>
          <w:i/>
          <w:iCs/>
          <w:sz w:val="18"/>
          <w:szCs w:val="20"/>
          <w:lang w:val="es-ES"/>
        </w:rPr>
        <w:t>(continuación de la nota al pie)</w:t>
      </w:r>
    </w:p>
  </w:footnote>
  <w:footnote w:id="2">
    <w:p w:rsidR="002A4F73" w:rsidRPr="0062026D" w:rsidRDefault="002A4F73" w:rsidP="00BC0440">
      <w:pPr>
        <w:pStyle w:val="Textonotapie"/>
        <w:jc w:val="both"/>
        <w:rPr>
          <w:sz w:val="16"/>
          <w:szCs w:val="16"/>
          <w:lang w:val="es-CO"/>
        </w:rPr>
      </w:pPr>
      <w:r w:rsidRPr="0062026D">
        <w:rPr>
          <w:rStyle w:val="Refdenotaalpie"/>
          <w:sz w:val="16"/>
          <w:szCs w:val="16"/>
        </w:rPr>
        <w:footnoteRef/>
      </w:r>
      <w:r w:rsidRPr="0062026D">
        <w:rPr>
          <w:sz w:val="16"/>
          <w:szCs w:val="16"/>
          <w:lang w:val="es-CO"/>
        </w:rPr>
        <w:t xml:space="preserve"> En el análisis de estos instrumentos no se tuvo en cuenta en el 1° Informe de Vigilancia, debido a que la información reportada en el FURAG era anterior a la promulgación de la Ley 1712 de 2014, la cual creó varios de estos instrumentos y, los que ya estaban creados, como las tablas de retención documental y el programa de gestión documental, no era necesaria su publicación.</w:t>
      </w:r>
    </w:p>
  </w:footnote>
  <w:footnote w:id="3">
    <w:p w:rsidR="002A4F73" w:rsidRPr="00091805" w:rsidRDefault="002A4F73">
      <w:pPr>
        <w:pStyle w:val="Textonotapie"/>
        <w:rPr>
          <w:lang w:val="es-CO"/>
        </w:rPr>
      </w:pPr>
      <w:r w:rsidRPr="0062026D">
        <w:rPr>
          <w:rStyle w:val="Refdenotaalpie"/>
          <w:sz w:val="16"/>
          <w:szCs w:val="16"/>
        </w:rPr>
        <w:footnoteRef/>
      </w:r>
      <w:r w:rsidRPr="0062026D">
        <w:rPr>
          <w:sz w:val="16"/>
          <w:szCs w:val="16"/>
          <w:lang w:val="es-CO"/>
        </w:rPr>
        <w:t xml:space="preserve"> Informe de Cumplimiento: Ley de Transparencia y del Derecho de Acceso a la Información Pública en las Entidades Distritales, Vigencia 2015, Veeduría Distrital de Bogotá, página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73" w:rsidRDefault="002A4F73">
    <w:pPr>
      <w:pStyle w:val="Encabezado"/>
    </w:pPr>
  </w:p>
  <w:bookmarkStart w:id="1" w:name="_MON_1529389552"/>
  <w:bookmarkEnd w:id="1"/>
  <w:p w:rsidR="002A4F73" w:rsidRDefault="002A4F73" w:rsidP="00C448A0">
    <w:pPr>
      <w:jc w:val="center"/>
      <w:rPr>
        <w:sz w:val="20"/>
      </w:rPr>
    </w:pPr>
    <w:r w:rsidRPr="00ED2A08">
      <w:rPr>
        <w:sz w:val="20"/>
      </w:rPr>
      <w:object w:dxaOrig="1374" w:dyaOrig="1860" w14:anchorId="1C8C4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 o:ole="" fillcolor="window">
          <v:imagedata r:id="rId1" o:title=""/>
        </v:shape>
        <o:OLEObject Type="Embed" ProgID="Word.Picture.8" ShapeID="_x0000_i1025" DrawAspect="Content" ObjectID="_1552480105" r:id="rId2"/>
      </w:object>
    </w:r>
  </w:p>
  <w:p w:rsidR="002A4F73" w:rsidRPr="001D025C" w:rsidRDefault="002A4F73" w:rsidP="00C448A0">
    <w:pPr>
      <w:pBdr>
        <w:bottom w:val="single" w:sz="6" w:space="1" w:color="auto"/>
      </w:pBdr>
      <w:jc w:val="center"/>
      <w:rPr>
        <w:sz w:val="20"/>
        <w:lang w:val="es-CO"/>
      </w:rPr>
    </w:pPr>
    <w:r w:rsidRPr="001D025C">
      <w:rPr>
        <w:sz w:val="20"/>
        <w:lang w:val="es-CO"/>
      </w:rPr>
      <w:t xml:space="preserve">GRUPO DE TRANSPARENCIA Y DEL DERECHO DE ACCESO A LA INFORMACIÓN PÚBLICA </w:t>
    </w:r>
  </w:p>
  <w:p w:rsidR="002A4F73" w:rsidRPr="001D025C" w:rsidRDefault="002A4F73">
    <w:pPr>
      <w:pStyle w:val="Encabezado"/>
      <w:rPr>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73" w:rsidRDefault="002A4F73" w:rsidP="00C448A0">
    <w:pPr>
      <w:jc w:val="center"/>
      <w:rPr>
        <w:sz w:val="20"/>
      </w:rPr>
    </w:pPr>
    <w:r w:rsidRPr="00ED2A08">
      <w:rPr>
        <w:sz w:val="20"/>
      </w:rPr>
      <w:object w:dxaOrig="1374" w:dyaOrig="1860" w14:anchorId="4BD49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48pt" o:ole="" fillcolor="window">
          <v:imagedata r:id="rId1" o:title=""/>
        </v:shape>
        <o:OLEObject Type="Embed" ProgID="Word.Picture.8" ShapeID="_x0000_i1026" DrawAspect="Content" ObjectID="_1552480106" r:id="rId2"/>
      </w:object>
    </w:r>
  </w:p>
  <w:p w:rsidR="002A4F73" w:rsidRPr="001D025C" w:rsidRDefault="002A4F73" w:rsidP="00C448A0">
    <w:pPr>
      <w:pBdr>
        <w:bottom w:val="single" w:sz="6" w:space="1" w:color="auto"/>
      </w:pBdr>
      <w:jc w:val="center"/>
      <w:rPr>
        <w:sz w:val="20"/>
        <w:lang w:val="es-CO"/>
      </w:rPr>
    </w:pPr>
    <w:r w:rsidRPr="001D025C">
      <w:rPr>
        <w:sz w:val="20"/>
        <w:lang w:val="es-CO"/>
      </w:rPr>
      <w:t xml:space="preserve">GRUPO DE TRANSPARENCIA Y DEL DERECHO DE ACCESO A LA INFORMACIÓN PÚBLICA </w:t>
    </w:r>
  </w:p>
  <w:p w:rsidR="002A4F73" w:rsidRPr="001D025C" w:rsidRDefault="002A4F73" w:rsidP="00C448A0">
    <w:pPr>
      <w:pStyle w:val="Encabezado"/>
      <w:rPr>
        <w:lang w:val="es-CO"/>
      </w:rPr>
    </w:pPr>
  </w:p>
  <w:p w:rsidR="002A4F73" w:rsidRPr="001D025C" w:rsidRDefault="002A4F73">
    <w:pPr>
      <w:pStyle w:val="Encabezado"/>
      <w:rPr>
        <w:lang w:val="es-CO"/>
      </w:rPr>
    </w:pPr>
  </w:p>
  <w:p w:rsidR="002A4F73" w:rsidRPr="001D025C" w:rsidRDefault="002A4F73">
    <w:pPr>
      <w:pStyle w:val="Encabezado"/>
      <w:rPr>
        <w:lang w:val="es-C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73" w:rsidRDefault="002A4F73">
    <w:pPr>
      <w:pStyle w:val="Encabezado"/>
    </w:pPr>
  </w:p>
  <w:p w:rsidR="002A4F73" w:rsidRDefault="002A4F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convietas"/>
      <w:lvlText w:val="*"/>
      <w:lvlJc w:val="left"/>
      <w:pPr>
        <w:ind w:left="0" w:firstLine="0"/>
      </w:pPr>
    </w:lvl>
  </w:abstractNum>
  <w:abstractNum w:abstractNumId="1" w15:restartNumberingAfterBreak="0">
    <w:nsid w:val="1264491A"/>
    <w:multiLevelType w:val="hybridMultilevel"/>
    <w:tmpl w:val="6FD0EA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B34E57"/>
    <w:multiLevelType w:val="hybridMultilevel"/>
    <w:tmpl w:val="40C8AE88"/>
    <w:lvl w:ilvl="0" w:tplc="240A001B">
      <w:start w:val="1"/>
      <w:numFmt w:val="lowerRoman"/>
      <w:lvlText w:val="%1."/>
      <w:lvlJc w:val="right"/>
      <w:pPr>
        <w:ind w:left="3960" w:hanging="360"/>
      </w:pPr>
    </w:lvl>
    <w:lvl w:ilvl="1" w:tplc="240A0019" w:tentative="1">
      <w:start w:val="1"/>
      <w:numFmt w:val="lowerLetter"/>
      <w:lvlText w:val="%2."/>
      <w:lvlJc w:val="left"/>
      <w:pPr>
        <w:ind w:left="4680" w:hanging="360"/>
      </w:pPr>
    </w:lvl>
    <w:lvl w:ilvl="2" w:tplc="240A001B" w:tentative="1">
      <w:start w:val="1"/>
      <w:numFmt w:val="lowerRoman"/>
      <w:lvlText w:val="%3."/>
      <w:lvlJc w:val="right"/>
      <w:pPr>
        <w:ind w:left="5400" w:hanging="180"/>
      </w:pPr>
    </w:lvl>
    <w:lvl w:ilvl="3" w:tplc="240A000F" w:tentative="1">
      <w:start w:val="1"/>
      <w:numFmt w:val="decimal"/>
      <w:lvlText w:val="%4."/>
      <w:lvlJc w:val="left"/>
      <w:pPr>
        <w:ind w:left="6120" w:hanging="360"/>
      </w:pPr>
    </w:lvl>
    <w:lvl w:ilvl="4" w:tplc="240A0019" w:tentative="1">
      <w:start w:val="1"/>
      <w:numFmt w:val="lowerLetter"/>
      <w:lvlText w:val="%5."/>
      <w:lvlJc w:val="left"/>
      <w:pPr>
        <w:ind w:left="6840" w:hanging="360"/>
      </w:pPr>
    </w:lvl>
    <w:lvl w:ilvl="5" w:tplc="240A001B" w:tentative="1">
      <w:start w:val="1"/>
      <w:numFmt w:val="lowerRoman"/>
      <w:lvlText w:val="%6."/>
      <w:lvlJc w:val="right"/>
      <w:pPr>
        <w:ind w:left="7560" w:hanging="180"/>
      </w:pPr>
    </w:lvl>
    <w:lvl w:ilvl="6" w:tplc="240A000F" w:tentative="1">
      <w:start w:val="1"/>
      <w:numFmt w:val="decimal"/>
      <w:lvlText w:val="%7."/>
      <w:lvlJc w:val="left"/>
      <w:pPr>
        <w:ind w:left="8280" w:hanging="360"/>
      </w:pPr>
    </w:lvl>
    <w:lvl w:ilvl="7" w:tplc="240A0019" w:tentative="1">
      <w:start w:val="1"/>
      <w:numFmt w:val="lowerLetter"/>
      <w:lvlText w:val="%8."/>
      <w:lvlJc w:val="left"/>
      <w:pPr>
        <w:ind w:left="9000" w:hanging="360"/>
      </w:pPr>
    </w:lvl>
    <w:lvl w:ilvl="8" w:tplc="240A001B" w:tentative="1">
      <w:start w:val="1"/>
      <w:numFmt w:val="lowerRoman"/>
      <w:lvlText w:val="%9."/>
      <w:lvlJc w:val="right"/>
      <w:pPr>
        <w:ind w:left="9720" w:hanging="180"/>
      </w:pPr>
    </w:lvl>
  </w:abstractNum>
  <w:abstractNum w:abstractNumId="3" w15:restartNumberingAfterBreak="0">
    <w:nsid w:val="1B3C7C59"/>
    <w:multiLevelType w:val="hybridMultilevel"/>
    <w:tmpl w:val="2B6630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730EDD"/>
    <w:multiLevelType w:val="hybridMultilevel"/>
    <w:tmpl w:val="BA4431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6390601"/>
    <w:multiLevelType w:val="hybridMultilevel"/>
    <w:tmpl w:val="FF24BB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93221FC"/>
    <w:multiLevelType w:val="multilevel"/>
    <w:tmpl w:val="F12227D0"/>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8"/>
        <w:szCs w:val="28"/>
      </w:rPr>
    </w:lvl>
    <w:lvl w:ilvl="1">
      <w:start w:val="1"/>
      <w:numFmt w:val="lowerLetter"/>
      <w:lvlText w:val="%2."/>
      <w:lvlJc w:val="left"/>
      <w:pPr>
        <w:tabs>
          <w:tab w:val="num" w:pos="1500"/>
        </w:tabs>
        <w:ind w:left="1500" w:hanging="420"/>
      </w:pPr>
      <w:rPr>
        <w:rFonts w:ascii="Arial Narrow" w:eastAsia="Arial Narrow" w:hAnsi="Arial Narrow" w:cs="Arial Narrow"/>
        <w:position w:val="0"/>
        <w:sz w:val="28"/>
        <w:szCs w:val="28"/>
      </w:rPr>
    </w:lvl>
    <w:lvl w:ilvl="2">
      <w:start w:val="1"/>
      <w:numFmt w:val="lowerRoman"/>
      <w:lvlText w:val="%3."/>
      <w:lvlJc w:val="left"/>
      <w:pPr>
        <w:tabs>
          <w:tab w:val="num" w:pos="2209"/>
        </w:tabs>
        <w:ind w:left="2209" w:hanging="345"/>
      </w:pPr>
      <w:rPr>
        <w:rFonts w:ascii="Arial Narrow" w:eastAsia="Arial Narrow" w:hAnsi="Arial Narrow" w:cs="Arial Narrow"/>
        <w:position w:val="0"/>
        <w:sz w:val="28"/>
        <w:szCs w:val="28"/>
      </w:rPr>
    </w:lvl>
    <w:lvl w:ilvl="3">
      <w:start w:val="1"/>
      <w:numFmt w:val="decimal"/>
      <w:lvlText w:val="%4."/>
      <w:lvlJc w:val="left"/>
      <w:pPr>
        <w:tabs>
          <w:tab w:val="num" w:pos="2940"/>
        </w:tabs>
        <w:ind w:left="2940" w:hanging="420"/>
      </w:pPr>
      <w:rPr>
        <w:rFonts w:ascii="Arial Narrow" w:eastAsia="Arial Narrow" w:hAnsi="Arial Narrow" w:cs="Arial Narrow"/>
        <w:position w:val="0"/>
        <w:sz w:val="28"/>
        <w:szCs w:val="28"/>
      </w:rPr>
    </w:lvl>
    <w:lvl w:ilvl="4">
      <w:start w:val="1"/>
      <w:numFmt w:val="lowerLetter"/>
      <w:lvlText w:val="%5."/>
      <w:lvlJc w:val="left"/>
      <w:pPr>
        <w:tabs>
          <w:tab w:val="num" w:pos="3660"/>
        </w:tabs>
        <w:ind w:left="3660" w:hanging="420"/>
      </w:pPr>
      <w:rPr>
        <w:rFonts w:ascii="Arial Narrow" w:eastAsia="Arial Narrow" w:hAnsi="Arial Narrow" w:cs="Arial Narrow"/>
        <w:position w:val="0"/>
        <w:sz w:val="28"/>
        <w:szCs w:val="28"/>
      </w:rPr>
    </w:lvl>
    <w:lvl w:ilvl="5">
      <w:start w:val="1"/>
      <w:numFmt w:val="lowerRoman"/>
      <w:lvlText w:val="%6."/>
      <w:lvlJc w:val="left"/>
      <w:pPr>
        <w:tabs>
          <w:tab w:val="num" w:pos="4369"/>
        </w:tabs>
        <w:ind w:left="4369" w:hanging="345"/>
      </w:pPr>
      <w:rPr>
        <w:rFonts w:ascii="Arial Narrow" w:eastAsia="Arial Narrow" w:hAnsi="Arial Narrow" w:cs="Arial Narrow"/>
        <w:position w:val="0"/>
        <w:sz w:val="28"/>
        <w:szCs w:val="28"/>
      </w:rPr>
    </w:lvl>
    <w:lvl w:ilvl="6">
      <w:start w:val="1"/>
      <w:numFmt w:val="decimal"/>
      <w:lvlText w:val="%7."/>
      <w:lvlJc w:val="left"/>
      <w:pPr>
        <w:tabs>
          <w:tab w:val="num" w:pos="5100"/>
        </w:tabs>
        <w:ind w:left="5100" w:hanging="420"/>
      </w:pPr>
      <w:rPr>
        <w:rFonts w:ascii="Arial Narrow" w:eastAsia="Arial Narrow" w:hAnsi="Arial Narrow" w:cs="Arial Narrow"/>
        <w:position w:val="0"/>
        <w:sz w:val="28"/>
        <w:szCs w:val="28"/>
      </w:rPr>
    </w:lvl>
    <w:lvl w:ilvl="7">
      <w:start w:val="1"/>
      <w:numFmt w:val="lowerLetter"/>
      <w:lvlText w:val="%8."/>
      <w:lvlJc w:val="left"/>
      <w:pPr>
        <w:tabs>
          <w:tab w:val="num" w:pos="5820"/>
        </w:tabs>
        <w:ind w:left="5820" w:hanging="420"/>
      </w:pPr>
      <w:rPr>
        <w:rFonts w:ascii="Arial Narrow" w:eastAsia="Arial Narrow" w:hAnsi="Arial Narrow" w:cs="Arial Narrow"/>
        <w:position w:val="0"/>
        <w:sz w:val="28"/>
        <w:szCs w:val="28"/>
      </w:rPr>
    </w:lvl>
    <w:lvl w:ilvl="8">
      <w:start w:val="1"/>
      <w:numFmt w:val="lowerRoman"/>
      <w:lvlText w:val="%9."/>
      <w:lvlJc w:val="left"/>
      <w:pPr>
        <w:tabs>
          <w:tab w:val="num" w:pos="6529"/>
        </w:tabs>
        <w:ind w:left="6529" w:hanging="345"/>
      </w:pPr>
      <w:rPr>
        <w:rFonts w:ascii="Arial Narrow" w:eastAsia="Arial Narrow" w:hAnsi="Arial Narrow" w:cs="Arial Narrow"/>
        <w:position w:val="0"/>
        <w:sz w:val="28"/>
        <w:szCs w:val="28"/>
      </w:rPr>
    </w:lvl>
  </w:abstractNum>
  <w:abstractNum w:abstractNumId="8" w15:restartNumberingAfterBreak="0">
    <w:nsid w:val="29705AFE"/>
    <w:multiLevelType w:val="hybridMultilevel"/>
    <w:tmpl w:val="2B68914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821121"/>
    <w:multiLevelType w:val="hybridMultilevel"/>
    <w:tmpl w:val="990E17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22B4C82"/>
    <w:multiLevelType w:val="hybridMultilevel"/>
    <w:tmpl w:val="9260EDD4"/>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1" w15:restartNumberingAfterBreak="0">
    <w:nsid w:val="361F0685"/>
    <w:multiLevelType w:val="hybridMultilevel"/>
    <w:tmpl w:val="6A9C7F3C"/>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573317F5"/>
    <w:multiLevelType w:val="hybridMultilevel"/>
    <w:tmpl w:val="9970F396"/>
    <w:lvl w:ilvl="0" w:tplc="240A001B">
      <w:start w:val="1"/>
      <w:numFmt w:val="lowerRoman"/>
      <w:lvlText w:val="%1."/>
      <w:lvlJc w:val="right"/>
      <w:pPr>
        <w:ind w:left="2340" w:hanging="360"/>
      </w:p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13" w15:restartNumberingAfterBreak="0">
    <w:nsid w:val="5DB81ABA"/>
    <w:multiLevelType w:val="hybridMultilevel"/>
    <w:tmpl w:val="EFFEA32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6C4A127D"/>
    <w:multiLevelType w:val="hybridMultilevel"/>
    <w:tmpl w:val="A5F8B6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EC244DF"/>
    <w:multiLevelType w:val="hybridMultilevel"/>
    <w:tmpl w:val="DC8A50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70507722"/>
    <w:multiLevelType w:val="hybridMultilevel"/>
    <w:tmpl w:val="E7343864"/>
    <w:lvl w:ilvl="0" w:tplc="240A000F">
      <w:start w:val="1"/>
      <w:numFmt w:val="decimal"/>
      <w:lvlText w:val="%1."/>
      <w:lvlJc w:val="left"/>
      <w:pPr>
        <w:ind w:left="2487" w:hanging="360"/>
      </w:pPr>
      <w:rPr>
        <w:rFonts w:hint="default"/>
      </w:rPr>
    </w:lvl>
    <w:lvl w:ilvl="1" w:tplc="240A0019">
      <w:start w:val="1"/>
      <w:numFmt w:val="lowerLetter"/>
      <w:lvlText w:val="%2."/>
      <w:lvlJc w:val="left"/>
      <w:pPr>
        <w:ind w:left="3207" w:hanging="360"/>
      </w:pPr>
    </w:lvl>
    <w:lvl w:ilvl="2" w:tplc="240A001B" w:tentative="1">
      <w:start w:val="1"/>
      <w:numFmt w:val="lowerRoman"/>
      <w:lvlText w:val="%3."/>
      <w:lvlJc w:val="right"/>
      <w:pPr>
        <w:ind w:left="3927" w:hanging="180"/>
      </w:pPr>
    </w:lvl>
    <w:lvl w:ilvl="3" w:tplc="240A000F" w:tentative="1">
      <w:start w:val="1"/>
      <w:numFmt w:val="decimal"/>
      <w:lvlText w:val="%4."/>
      <w:lvlJc w:val="left"/>
      <w:pPr>
        <w:ind w:left="4647" w:hanging="360"/>
      </w:pPr>
    </w:lvl>
    <w:lvl w:ilvl="4" w:tplc="240A0019" w:tentative="1">
      <w:start w:val="1"/>
      <w:numFmt w:val="lowerLetter"/>
      <w:lvlText w:val="%5."/>
      <w:lvlJc w:val="left"/>
      <w:pPr>
        <w:ind w:left="5367" w:hanging="360"/>
      </w:pPr>
    </w:lvl>
    <w:lvl w:ilvl="5" w:tplc="240A001B" w:tentative="1">
      <w:start w:val="1"/>
      <w:numFmt w:val="lowerRoman"/>
      <w:lvlText w:val="%6."/>
      <w:lvlJc w:val="right"/>
      <w:pPr>
        <w:ind w:left="6087" w:hanging="180"/>
      </w:pPr>
    </w:lvl>
    <w:lvl w:ilvl="6" w:tplc="240A000F" w:tentative="1">
      <w:start w:val="1"/>
      <w:numFmt w:val="decimal"/>
      <w:lvlText w:val="%7."/>
      <w:lvlJc w:val="left"/>
      <w:pPr>
        <w:ind w:left="6807" w:hanging="360"/>
      </w:pPr>
    </w:lvl>
    <w:lvl w:ilvl="7" w:tplc="240A0019" w:tentative="1">
      <w:start w:val="1"/>
      <w:numFmt w:val="lowerLetter"/>
      <w:lvlText w:val="%8."/>
      <w:lvlJc w:val="left"/>
      <w:pPr>
        <w:ind w:left="7527" w:hanging="360"/>
      </w:pPr>
    </w:lvl>
    <w:lvl w:ilvl="8" w:tplc="240A001B" w:tentative="1">
      <w:start w:val="1"/>
      <w:numFmt w:val="lowerRoman"/>
      <w:lvlText w:val="%9."/>
      <w:lvlJc w:val="right"/>
      <w:pPr>
        <w:ind w:left="8247" w:hanging="180"/>
      </w:pPr>
    </w:lvl>
  </w:abstractNum>
  <w:abstractNum w:abstractNumId="17" w15:restartNumberingAfterBreak="0">
    <w:nsid w:val="77C6361F"/>
    <w:multiLevelType w:val="hybridMultilevel"/>
    <w:tmpl w:val="FD3A4FD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0"/>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4"/>
  </w:num>
  <w:num w:numId="6">
    <w:abstractNumId w:val="13"/>
  </w:num>
  <w:num w:numId="7">
    <w:abstractNumId w:val="7"/>
  </w:num>
  <w:num w:numId="8">
    <w:abstractNumId w:val="8"/>
  </w:num>
  <w:num w:numId="9">
    <w:abstractNumId w:val="11"/>
  </w:num>
  <w:num w:numId="10">
    <w:abstractNumId w:val="12"/>
  </w:num>
  <w:num w:numId="11">
    <w:abstractNumId w:val="16"/>
  </w:num>
  <w:num w:numId="12">
    <w:abstractNumId w:val="2"/>
  </w:num>
  <w:num w:numId="13">
    <w:abstractNumId w:val="17"/>
  </w:num>
  <w:num w:numId="14">
    <w:abstractNumId w:val="3"/>
  </w:num>
  <w:num w:numId="15">
    <w:abstractNumId w:val="9"/>
  </w:num>
  <w:num w:numId="16">
    <w:abstractNumId w:val="6"/>
  </w:num>
  <w:num w:numId="17">
    <w:abstractNumId w:val="1"/>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409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81"/>
    <w:rsid w:val="000017C1"/>
    <w:rsid w:val="00011AC8"/>
    <w:rsid w:val="00013379"/>
    <w:rsid w:val="000153E9"/>
    <w:rsid w:val="0001640A"/>
    <w:rsid w:val="0001753A"/>
    <w:rsid w:val="00024904"/>
    <w:rsid w:val="00025B8C"/>
    <w:rsid w:val="00051C3A"/>
    <w:rsid w:val="00051D73"/>
    <w:rsid w:val="000527F0"/>
    <w:rsid w:val="0005756B"/>
    <w:rsid w:val="0006434B"/>
    <w:rsid w:val="00071A09"/>
    <w:rsid w:val="000722AC"/>
    <w:rsid w:val="0007262F"/>
    <w:rsid w:val="00080AC4"/>
    <w:rsid w:val="00091805"/>
    <w:rsid w:val="00093766"/>
    <w:rsid w:val="000A44F9"/>
    <w:rsid w:val="000A5710"/>
    <w:rsid w:val="000B3355"/>
    <w:rsid w:val="000C15C2"/>
    <w:rsid w:val="000C297D"/>
    <w:rsid w:val="000D1947"/>
    <w:rsid w:val="000D34A6"/>
    <w:rsid w:val="000D371E"/>
    <w:rsid w:val="000D5231"/>
    <w:rsid w:val="000D6F8E"/>
    <w:rsid w:val="000E0279"/>
    <w:rsid w:val="000E2BD1"/>
    <w:rsid w:val="000E3232"/>
    <w:rsid w:val="000E46EC"/>
    <w:rsid w:val="000E646F"/>
    <w:rsid w:val="000F473E"/>
    <w:rsid w:val="0010204D"/>
    <w:rsid w:val="00105A89"/>
    <w:rsid w:val="00112C7A"/>
    <w:rsid w:val="00113267"/>
    <w:rsid w:val="00126500"/>
    <w:rsid w:val="00131012"/>
    <w:rsid w:val="001324B0"/>
    <w:rsid w:val="001428C6"/>
    <w:rsid w:val="00144DD6"/>
    <w:rsid w:val="00151F94"/>
    <w:rsid w:val="00152D0F"/>
    <w:rsid w:val="00156AFF"/>
    <w:rsid w:val="001609F3"/>
    <w:rsid w:val="00163B10"/>
    <w:rsid w:val="00165785"/>
    <w:rsid w:val="00166250"/>
    <w:rsid w:val="00177136"/>
    <w:rsid w:val="00191041"/>
    <w:rsid w:val="0019323B"/>
    <w:rsid w:val="00196A2E"/>
    <w:rsid w:val="00197D67"/>
    <w:rsid w:val="001A0181"/>
    <w:rsid w:val="001A47DB"/>
    <w:rsid w:val="001C1A7B"/>
    <w:rsid w:val="001C662E"/>
    <w:rsid w:val="001C6C27"/>
    <w:rsid w:val="001D025C"/>
    <w:rsid w:val="001D0EB6"/>
    <w:rsid w:val="001D188E"/>
    <w:rsid w:val="001E3EF0"/>
    <w:rsid w:val="001F2322"/>
    <w:rsid w:val="001F3313"/>
    <w:rsid w:val="00202C68"/>
    <w:rsid w:val="00207AF2"/>
    <w:rsid w:val="0022000E"/>
    <w:rsid w:val="002203C4"/>
    <w:rsid w:val="00220DDC"/>
    <w:rsid w:val="00221295"/>
    <w:rsid w:val="002261A9"/>
    <w:rsid w:val="00242846"/>
    <w:rsid w:val="002434D8"/>
    <w:rsid w:val="00245DD3"/>
    <w:rsid w:val="002500A8"/>
    <w:rsid w:val="002563D3"/>
    <w:rsid w:val="00256EB9"/>
    <w:rsid w:val="00262EDE"/>
    <w:rsid w:val="00265539"/>
    <w:rsid w:val="002770FA"/>
    <w:rsid w:val="00277BE3"/>
    <w:rsid w:val="0029161A"/>
    <w:rsid w:val="002945B1"/>
    <w:rsid w:val="00295E74"/>
    <w:rsid w:val="002A285C"/>
    <w:rsid w:val="002A3E11"/>
    <w:rsid w:val="002A4568"/>
    <w:rsid w:val="002A4F73"/>
    <w:rsid w:val="002C261B"/>
    <w:rsid w:val="002C2E69"/>
    <w:rsid w:val="002C4F72"/>
    <w:rsid w:val="002D75F4"/>
    <w:rsid w:val="002F3DB5"/>
    <w:rsid w:val="00302790"/>
    <w:rsid w:val="00306874"/>
    <w:rsid w:val="00314BC8"/>
    <w:rsid w:val="00314D09"/>
    <w:rsid w:val="00317318"/>
    <w:rsid w:val="00320BA3"/>
    <w:rsid w:val="0032241D"/>
    <w:rsid w:val="00326695"/>
    <w:rsid w:val="003341F1"/>
    <w:rsid w:val="00336ED6"/>
    <w:rsid w:val="003408BA"/>
    <w:rsid w:val="00342CEA"/>
    <w:rsid w:val="00344BFC"/>
    <w:rsid w:val="003462D3"/>
    <w:rsid w:val="003541A3"/>
    <w:rsid w:val="00354357"/>
    <w:rsid w:val="00356775"/>
    <w:rsid w:val="00361EA8"/>
    <w:rsid w:val="00363CBE"/>
    <w:rsid w:val="003672F6"/>
    <w:rsid w:val="00382A6D"/>
    <w:rsid w:val="0038362F"/>
    <w:rsid w:val="0038387D"/>
    <w:rsid w:val="00395904"/>
    <w:rsid w:val="003A1DA0"/>
    <w:rsid w:val="003A244A"/>
    <w:rsid w:val="003A2E9A"/>
    <w:rsid w:val="003A30B5"/>
    <w:rsid w:val="003A3EE0"/>
    <w:rsid w:val="003A4FFB"/>
    <w:rsid w:val="003A691C"/>
    <w:rsid w:val="003A74C9"/>
    <w:rsid w:val="003B154A"/>
    <w:rsid w:val="003B4A1A"/>
    <w:rsid w:val="003C4EFF"/>
    <w:rsid w:val="003D1AD3"/>
    <w:rsid w:val="003E0D67"/>
    <w:rsid w:val="003E33A9"/>
    <w:rsid w:val="003F20FB"/>
    <w:rsid w:val="004000A0"/>
    <w:rsid w:val="00402C09"/>
    <w:rsid w:val="0042048A"/>
    <w:rsid w:val="00423D1A"/>
    <w:rsid w:val="00423FB0"/>
    <w:rsid w:val="004259ED"/>
    <w:rsid w:val="00426A1C"/>
    <w:rsid w:val="00433D79"/>
    <w:rsid w:val="004406C8"/>
    <w:rsid w:val="00442455"/>
    <w:rsid w:val="00450939"/>
    <w:rsid w:val="00462CAC"/>
    <w:rsid w:val="00476038"/>
    <w:rsid w:val="0048141C"/>
    <w:rsid w:val="004850A3"/>
    <w:rsid w:val="00485C40"/>
    <w:rsid w:val="004A7C81"/>
    <w:rsid w:val="004B04DA"/>
    <w:rsid w:val="004B1D56"/>
    <w:rsid w:val="004C13E5"/>
    <w:rsid w:val="004C78C3"/>
    <w:rsid w:val="004D0756"/>
    <w:rsid w:val="004D23BE"/>
    <w:rsid w:val="004D3A94"/>
    <w:rsid w:val="004D437A"/>
    <w:rsid w:val="004D7A87"/>
    <w:rsid w:val="004E1A9B"/>
    <w:rsid w:val="004E2653"/>
    <w:rsid w:val="004E4E80"/>
    <w:rsid w:val="004F2C8A"/>
    <w:rsid w:val="004F3C93"/>
    <w:rsid w:val="004F6834"/>
    <w:rsid w:val="00501851"/>
    <w:rsid w:val="00511B65"/>
    <w:rsid w:val="0051283A"/>
    <w:rsid w:val="00515B5F"/>
    <w:rsid w:val="00522C99"/>
    <w:rsid w:val="00525E7E"/>
    <w:rsid w:val="00527178"/>
    <w:rsid w:val="005277F7"/>
    <w:rsid w:val="00530634"/>
    <w:rsid w:val="00540EC6"/>
    <w:rsid w:val="00541DF3"/>
    <w:rsid w:val="00542686"/>
    <w:rsid w:val="00545249"/>
    <w:rsid w:val="00547A17"/>
    <w:rsid w:val="005516AC"/>
    <w:rsid w:val="005542C6"/>
    <w:rsid w:val="0055757C"/>
    <w:rsid w:val="00560FB0"/>
    <w:rsid w:val="005651F4"/>
    <w:rsid w:val="00565ADB"/>
    <w:rsid w:val="00571C40"/>
    <w:rsid w:val="00574873"/>
    <w:rsid w:val="00576EA2"/>
    <w:rsid w:val="00587898"/>
    <w:rsid w:val="005B031F"/>
    <w:rsid w:val="005B26C6"/>
    <w:rsid w:val="005B3562"/>
    <w:rsid w:val="005B72BA"/>
    <w:rsid w:val="005B7678"/>
    <w:rsid w:val="005B77C7"/>
    <w:rsid w:val="005C11F9"/>
    <w:rsid w:val="005C2EB5"/>
    <w:rsid w:val="005D223A"/>
    <w:rsid w:val="005E4E24"/>
    <w:rsid w:val="005E57E6"/>
    <w:rsid w:val="005F3AB4"/>
    <w:rsid w:val="00603C3D"/>
    <w:rsid w:val="00616FE3"/>
    <w:rsid w:val="0062026D"/>
    <w:rsid w:val="00624885"/>
    <w:rsid w:val="00624EC3"/>
    <w:rsid w:val="00636D76"/>
    <w:rsid w:val="00637B88"/>
    <w:rsid w:val="00647A66"/>
    <w:rsid w:val="0065746F"/>
    <w:rsid w:val="006630BE"/>
    <w:rsid w:val="00663FB1"/>
    <w:rsid w:val="00667E0D"/>
    <w:rsid w:val="00670216"/>
    <w:rsid w:val="0067784B"/>
    <w:rsid w:val="00682E64"/>
    <w:rsid w:val="0068369F"/>
    <w:rsid w:val="00691C0C"/>
    <w:rsid w:val="00693297"/>
    <w:rsid w:val="006A093D"/>
    <w:rsid w:val="006A5670"/>
    <w:rsid w:val="006A5D80"/>
    <w:rsid w:val="006A6A20"/>
    <w:rsid w:val="006B113B"/>
    <w:rsid w:val="006B1C88"/>
    <w:rsid w:val="006B5272"/>
    <w:rsid w:val="006B5674"/>
    <w:rsid w:val="006B56C6"/>
    <w:rsid w:val="006B64E6"/>
    <w:rsid w:val="006D2786"/>
    <w:rsid w:val="006D391A"/>
    <w:rsid w:val="006D44DA"/>
    <w:rsid w:val="006D50A1"/>
    <w:rsid w:val="006D6B68"/>
    <w:rsid w:val="006E0D41"/>
    <w:rsid w:val="006E1179"/>
    <w:rsid w:val="006E4E0D"/>
    <w:rsid w:val="006E5CDE"/>
    <w:rsid w:val="006E6461"/>
    <w:rsid w:val="006E6E20"/>
    <w:rsid w:val="006E761E"/>
    <w:rsid w:val="006F0D56"/>
    <w:rsid w:val="006F2F70"/>
    <w:rsid w:val="00701305"/>
    <w:rsid w:val="00702673"/>
    <w:rsid w:val="00720CDB"/>
    <w:rsid w:val="00725474"/>
    <w:rsid w:val="00741A17"/>
    <w:rsid w:val="00741DDF"/>
    <w:rsid w:val="007457C4"/>
    <w:rsid w:val="00746477"/>
    <w:rsid w:val="0075044C"/>
    <w:rsid w:val="00750EB8"/>
    <w:rsid w:val="00751555"/>
    <w:rsid w:val="00753A18"/>
    <w:rsid w:val="007571F3"/>
    <w:rsid w:val="007574FB"/>
    <w:rsid w:val="0075754D"/>
    <w:rsid w:val="007577B4"/>
    <w:rsid w:val="007640AD"/>
    <w:rsid w:val="00782C36"/>
    <w:rsid w:val="007851B8"/>
    <w:rsid w:val="007857E3"/>
    <w:rsid w:val="007876DE"/>
    <w:rsid w:val="00790913"/>
    <w:rsid w:val="007962BC"/>
    <w:rsid w:val="007A6A56"/>
    <w:rsid w:val="007B1985"/>
    <w:rsid w:val="007B1C33"/>
    <w:rsid w:val="007B6A22"/>
    <w:rsid w:val="007B6DCA"/>
    <w:rsid w:val="007C2E0C"/>
    <w:rsid w:val="007D1AFD"/>
    <w:rsid w:val="007D3D76"/>
    <w:rsid w:val="007D6C9C"/>
    <w:rsid w:val="007E6629"/>
    <w:rsid w:val="007F0051"/>
    <w:rsid w:val="007F2B83"/>
    <w:rsid w:val="008029E2"/>
    <w:rsid w:val="0080396A"/>
    <w:rsid w:val="008047FE"/>
    <w:rsid w:val="008149CB"/>
    <w:rsid w:val="00815D56"/>
    <w:rsid w:val="0081764E"/>
    <w:rsid w:val="00842113"/>
    <w:rsid w:val="0084296E"/>
    <w:rsid w:val="00854E57"/>
    <w:rsid w:val="00855DDD"/>
    <w:rsid w:val="00865114"/>
    <w:rsid w:val="00867B0E"/>
    <w:rsid w:val="00871A1E"/>
    <w:rsid w:val="00872311"/>
    <w:rsid w:val="008806F4"/>
    <w:rsid w:val="00880FE0"/>
    <w:rsid w:val="008946E4"/>
    <w:rsid w:val="008A309E"/>
    <w:rsid w:val="008A61B7"/>
    <w:rsid w:val="008B1504"/>
    <w:rsid w:val="008B5401"/>
    <w:rsid w:val="008C510B"/>
    <w:rsid w:val="008E06CC"/>
    <w:rsid w:val="00901BC5"/>
    <w:rsid w:val="00904A2C"/>
    <w:rsid w:val="009110C0"/>
    <w:rsid w:val="00911F59"/>
    <w:rsid w:val="009225FD"/>
    <w:rsid w:val="00925D23"/>
    <w:rsid w:val="00930117"/>
    <w:rsid w:val="009301A9"/>
    <w:rsid w:val="00931C72"/>
    <w:rsid w:val="00936E1A"/>
    <w:rsid w:val="00937167"/>
    <w:rsid w:val="0094008C"/>
    <w:rsid w:val="0094367B"/>
    <w:rsid w:val="009441EC"/>
    <w:rsid w:val="00956779"/>
    <w:rsid w:val="00957CEA"/>
    <w:rsid w:val="009628D0"/>
    <w:rsid w:val="00964619"/>
    <w:rsid w:val="00967F98"/>
    <w:rsid w:val="00970452"/>
    <w:rsid w:val="00972FD0"/>
    <w:rsid w:val="00973494"/>
    <w:rsid w:val="009753F5"/>
    <w:rsid w:val="00975749"/>
    <w:rsid w:val="009774F2"/>
    <w:rsid w:val="00977E0E"/>
    <w:rsid w:val="0098670F"/>
    <w:rsid w:val="00992E91"/>
    <w:rsid w:val="00997FB9"/>
    <w:rsid w:val="009A18AF"/>
    <w:rsid w:val="009B258E"/>
    <w:rsid w:val="009B2C9C"/>
    <w:rsid w:val="009B57EE"/>
    <w:rsid w:val="009C3B8B"/>
    <w:rsid w:val="009C56FF"/>
    <w:rsid w:val="009C713D"/>
    <w:rsid w:val="009D0A0A"/>
    <w:rsid w:val="009D4FA6"/>
    <w:rsid w:val="009D7821"/>
    <w:rsid w:val="009E0F13"/>
    <w:rsid w:val="009E4B73"/>
    <w:rsid w:val="009E4C91"/>
    <w:rsid w:val="009E54DC"/>
    <w:rsid w:val="009F10C2"/>
    <w:rsid w:val="009F11FE"/>
    <w:rsid w:val="009F178F"/>
    <w:rsid w:val="009F22E3"/>
    <w:rsid w:val="00A01610"/>
    <w:rsid w:val="00A01A9C"/>
    <w:rsid w:val="00A166A3"/>
    <w:rsid w:val="00A36D07"/>
    <w:rsid w:val="00A42F4C"/>
    <w:rsid w:val="00A5235E"/>
    <w:rsid w:val="00A537CC"/>
    <w:rsid w:val="00A616C7"/>
    <w:rsid w:val="00A71361"/>
    <w:rsid w:val="00A727BC"/>
    <w:rsid w:val="00A7441D"/>
    <w:rsid w:val="00A744BB"/>
    <w:rsid w:val="00A74625"/>
    <w:rsid w:val="00A75DBE"/>
    <w:rsid w:val="00A80C23"/>
    <w:rsid w:val="00A90852"/>
    <w:rsid w:val="00A9169F"/>
    <w:rsid w:val="00A91FEA"/>
    <w:rsid w:val="00A9609A"/>
    <w:rsid w:val="00A96F27"/>
    <w:rsid w:val="00A97577"/>
    <w:rsid w:val="00A97846"/>
    <w:rsid w:val="00AA6833"/>
    <w:rsid w:val="00AB145B"/>
    <w:rsid w:val="00AB25C4"/>
    <w:rsid w:val="00AC74F6"/>
    <w:rsid w:val="00AD2F09"/>
    <w:rsid w:val="00AD5CFC"/>
    <w:rsid w:val="00AF2AEF"/>
    <w:rsid w:val="00B0292B"/>
    <w:rsid w:val="00B05615"/>
    <w:rsid w:val="00B06EED"/>
    <w:rsid w:val="00B161EA"/>
    <w:rsid w:val="00B270D0"/>
    <w:rsid w:val="00B359D8"/>
    <w:rsid w:val="00B44141"/>
    <w:rsid w:val="00B44F86"/>
    <w:rsid w:val="00B5477D"/>
    <w:rsid w:val="00B55A81"/>
    <w:rsid w:val="00B621DD"/>
    <w:rsid w:val="00B63CA0"/>
    <w:rsid w:val="00B65678"/>
    <w:rsid w:val="00B65EE6"/>
    <w:rsid w:val="00B70F5D"/>
    <w:rsid w:val="00B735FF"/>
    <w:rsid w:val="00B74EE7"/>
    <w:rsid w:val="00B76C1B"/>
    <w:rsid w:val="00B81E7F"/>
    <w:rsid w:val="00BA03F0"/>
    <w:rsid w:val="00BA0C0A"/>
    <w:rsid w:val="00BA374B"/>
    <w:rsid w:val="00BA4E4A"/>
    <w:rsid w:val="00BB44E6"/>
    <w:rsid w:val="00BC0440"/>
    <w:rsid w:val="00BC41FF"/>
    <w:rsid w:val="00BC605C"/>
    <w:rsid w:val="00BC61E5"/>
    <w:rsid w:val="00BD60A4"/>
    <w:rsid w:val="00BE18A1"/>
    <w:rsid w:val="00BE4D4B"/>
    <w:rsid w:val="00BF77F0"/>
    <w:rsid w:val="00C010E4"/>
    <w:rsid w:val="00C11A4D"/>
    <w:rsid w:val="00C134DB"/>
    <w:rsid w:val="00C21B02"/>
    <w:rsid w:val="00C23356"/>
    <w:rsid w:val="00C23A9D"/>
    <w:rsid w:val="00C24B8E"/>
    <w:rsid w:val="00C448A0"/>
    <w:rsid w:val="00C44992"/>
    <w:rsid w:val="00C47131"/>
    <w:rsid w:val="00C51B15"/>
    <w:rsid w:val="00C52EED"/>
    <w:rsid w:val="00C56373"/>
    <w:rsid w:val="00C64BD1"/>
    <w:rsid w:val="00C663D5"/>
    <w:rsid w:val="00C72337"/>
    <w:rsid w:val="00C81660"/>
    <w:rsid w:val="00C83F7C"/>
    <w:rsid w:val="00C949BA"/>
    <w:rsid w:val="00C97FC6"/>
    <w:rsid w:val="00CA70F5"/>
    <w:rsid w:val="00CB5BD1"/>
    <w:rsid w:val="00CB6D98"/>
    <w:rsid w:val="00CB7AE5"/>
    <w:rsid w:val="00CC2294"/>
    <w:rsid w:val="00CC5147"/>
    <w:rsid w:val="00CC6AB7"/>
    <w:rsid w:val="00CD5AAF"/>
    <w:rsid w:val="00CE08DC"/>
    <w:rsid w:val="00CE14FB"/>
    <w:rsid w:val="00CE332F"/>
    <w:rsid w:val="00CE3F95"/>
    <w:rsid w:val="00CE63EA"/>
    <w:rsid w:val="00CF24A7"/>
    <w:rsid w:val="00CF6546"/>
    <w:rsid w:val="00CF79F4"/>
    <w:rsid w:val="00CF7BCB"/>
    <w:rsid w:val="00D04215"/>
    <w:rsid w:val="00D127B4"/>
    <w:rsid w:val="00D13F1A"/>
    <w:rsid w:val="00D17967"/>
    <w:rsid w:val="00D27690"/>
    <w:rsid w:val="00D32528"/>
    <w:rsid w:val="00D361F1"/>
    <w:rsid w:val="00D665CF"/>
    <w:rsid w:val="00D77023"/>
    <w:rsid w:val="00D8341A"/>
    <w:rsid w:val="00D86C11"/>
    <w:rsid w:val="00D87449"/>
    <w:rsid w:val="00D92602"/>
    <w:rsid w:val="00D95CE7"/>
    <w:rsid w:val="00D969B1"/>
    <w:rsid w:val="00DA0C45"/>
    <w:rsid w:val="00DA3C33"/>
    <w:rsid w:val="00DB0B50"/>
    <w:rsid w:val="00DB1910"/>
    <w:rsid w:val="00DB2DC6"/>
    <w:rsid w:val="00DB5986"/>
    <w:rsid w:val="00DC0CA8"/>
    <w:rsid w:val="00DC364A"/>
    <w:rsid w:val="00DC5361"/>
    <w:rsid w:val="00DC5712"/>
    <w:rsid w:val="00DC739D"/>
    <w:rsid w:val="00DD3D54"/>
    <w:rsid w:val="00DD56A4"/>
    <w:rsid w:val="00DE203B"/>
    <w:rsid w:val="00DE2D7C"/>
    <w:rsid w:val="00DE3430"/>
    <w:rsid w:val="00DE4581"/>
    <w:rsid w:val="00DE5B2E"/>
    <w:rsid w:val="00DE7C65"/>
    <w:rsid w:val="00DF0717"/>
    <w:rsid w:val="00DF0DE1"/>
    <w:rsid w:val="00DF18AE"/>
    <w:rsid w:val="00DF4536"/>
    <w:rsid w:val="00E04589"/>
    <w:rsid w:val="00E056FD"/>
    <w:rsid w:val="00E123DA"/>
    <w:rsid w:val="00E22CDE"/>
    <w:rsid w:val="00E2493E"/>
    <w:rsid w:val="00E254C0"/>
    <w:rsid w:val="00E259F4"/>
    <w:rsid w:val="00E26A16"/>
    <w:rsid w:val="00E31B79"/>
    <w:rsid w:val="00E36751"/>
    <w:rsid w:val="00E40DCB"/>
    <w:rsid w:val="00E54398"/>
    <w:rsid w:val="00E67694"/>
    <w:rsid w:val="00E73A14"/>
    <w:rsid w:val="00E8353C"/>
    <w:rsid w:val="00E87735"/>
    <w:rsid w:val="00E92EC5"/>
    <w:rsid w:val="00EA2339"/>
    <w:rsid w:val="00EA58F1"/>
    <w:rsid w:val="00ED43C0"/>
    <w:rsid w:val="00ED45F0"/>
    <w:rsid w:val="00EE35CF"/>
    <w:rsid w:val="00EE5643"/>
    <w:rsid w:val="00EE7DC8"/>
    <w:rsid w:val="00EF14FB"/>
    <w:rsid w:val="00EF2C65"/>
    <w:rsid w:val="00EF3E4B"/>
    <w:rsid w:val="00EF749A"/>
    <w:rsid w:val="00EF7DDC"/>
    <w:rsid w:val="00F007FE"/>
    <w:rsid w:val="00F073F9"/>
    <w:rsid w:val="00F203F2"/>
    <w:rsid w:val="00F3593A"/>
    <w:rsid w:val="00F4402A"/>
    <w:rsid w:val="00F44D2E"/>
    <w:rsid w:val="00F46FF5"/>
    <w:rsid w:val="00F52182"/>
    <w:rsid w:val="00F5671D"/>
    <w:rsid w:val="00F61B1F"/>
    <w:rsid w:val="00F62350"/>
    <w:rsid w:val="00F720AA"/>
    <w:rsid w:val="00F72A4D"/>
    <w:rsid w:val="00F73CD6"/>
    <w:rsid w:val="00F765DA"/>
    <w:rsid w:val="00F816D4"/>
    <w:rsid w:val="00FA04E0"/>
    <w:rsid w:val="00FA4A22"/>
    <w:rsid w:val="00FB2EB7"/>
    <w:rsid w:val="00FC6D0D"/>
    <w:rsid w:val="00FD04C3"/>
    <w:rsid w:val="00FD0F5E"/>
    <w:rsid w:val="00FD6069"/>
    <w:rsid w:val="00FE08A1"/>
    <w:rsid w:val="00FF1006"/>
    <w:rsid w:val="00FF2207"/>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docId w15:val="{4B235002-5458-4404-91C7-A60F96C9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2C6"/>
    <w:rPr>
      <w:rFonts w:ascii="Garamond" w:hAnsi="Garamond" w:cs="Garamond"/>
      <w:sz w:val="22"/>
      <w:szCs w:val="22"/>
      <w:lang w:val="en-US" w:eastAsia="es-ES" w:bidi="hi-IN"/>
    </w:rPr>
  </w:style>
  <w:style w:type="paragraph" w:styleId="Ttulo1">
    <w:name w:val="heading 1"/>
    <w:basedOn w:val="Normal"/>
    <w:next w:val="Textoindependiente"/>
    <w:qFormat/>
    <w:pPr>
      <w:keepNext/>
      <w:keepLines/>
      <w:pBdr>
        <w:top w:val="single" w:sz="6" w:space="6" w:color="808080"/>
        <w:bottom w:val="single" w:sz="6" w:space="6" w:color="808080"/>
      </w:pBdr>
      <w:spacing w:after="240" w:line="240" w:lineRule="atLeast"/>
      <w:jc w:val="center"/>
      <w:outlineLvl w:val="0"/>
    </w:pPr>
    <w:rPr>
      <w:rFonts w:cs="Times New Roman"/>
      <w:b/>
      <w:caps/>
      <w:spacing w:val="20"/>
      <w:kern w:val="16"/>
      <w:sz w:val="18"/>
      <w:szCs w:val="18"/>
    </w:rPr>
  </w:style>
  <w:style w:type="paragraph" w:styleId="Ttulo2">
    <w:name w:val="heading 2"/>
    <w:basedOn w:val="Normal"/>
    <w:next w:val="Textoindependiente"/>
    <w:qFormat/>
    <w:pPr>
      <w:keepNext/>
      <w:keepLines/>
      <w:spacing w:after="180" w:line="240" w:lineRule="atLeast"/>
      <w:jc w:val="center"/>
      <w:outlineLvl w:val="1"/>
    </w:pPr>
    <w:rPr>
      <w:rFonts w:cs="Times New Roman"/>
      <w:b/>
      <w:caps/>
      <w:spacing w:val="10"/>
      <w:kern w:val="20"/>
      <w:sz w:val="18"/>
      <w:szCs w:val="18"/>
    </w:rPr>
  </w:style>
  <w:style w:type="paragraph" w:styleId="Ttulo3">
    <w:name w:val="heading 3"/>
    <w:basedOn w:val="Normal"/>
    <w:next w:val="Textoindependiente"/>
    <w:qFormat/>
    <w:pPr>
      <w:keepNext/>
      <w:keepLines/>
      <w:spacing w:before="240" w:after="180" w:line="240" w:lineRule="atLeast"/>
      <w:outlineLvl w:val="2"/>
    </w:pPr>
    <w:rPr>
      <w:rFonts w:cs="Times New Roman"/>
      <w:caps/>
      <w:kern w:val="20"/>
      <w:sz w:val="20"/>
      <w:szCs w:val="20"/>
    </w:rPr>
  </w:style>
  <w:style w:type="paragraph" w:styleId="Ttulo4">
    <w:name w:val="heading 4"/>
    <w:basedOn w:val="Normal"/>
    <w:next w:val="Textoindependiente"/>
    <w:qFormat/>
    <w:pPr>
      <w:keepNext/>
      <w:keepLines/>
      <w:spacing w:before="240" w:after="240" w:line="240" w:lineRule="atLeast"/>
      <w:ind w:left="360"/>
      <w:outlineLvl w:val="3"/>
    </w:pPr>
    <w:rPr>
      <w:rFonts w:cs="Times New Roman"/>
      <w:i/>
      <w:spacing w:val="5"/>
      <w:kern w:val="20"/>
      <w:sz w:val="24"/>
      <w:szCs w:val="24"/>
    </w:rPr>
  </w:style>
  <w:style w:type="paragraph" w:styleId="Ttulo5">
    <w:name w:val="heading 5"/>
    <w:basedOn w:val="Normal"/>
    <w:next w:val="Textoindependiente"/>
    <w:qFormat/>
    <w:pPr>
      <w:keepNext/>
      <w:keepLines/>
      <w:spacing w:line="240" w:lineRule="atLeast"/>
      <w:outlineLvl w:val="4"/>
    </w:pPr>
    <w:rPr>
      <w:rFonts w:cs="Times New Roman"/>
      <w:b/>
      <w:kern w:val="20"/>
    </w:rPr>
  </w:style>
  <w:style w:type="paragraph" w:styleId="Ttulo6">
    <w:name w:val="heading 6"/>
    <w:basedOn w:val="Normal"/>
    <w:next w:val="Textoindependiente"/>
    <w:qFormat/>
    <w:pPr>
      <w:keepNext/>
      <w:keepLines/>
      <w:spacing w:line="240" w:lineRule="atLeast"/>
      <w:outlineLvl w:val="5"/>
    </w:pPr>
    <w:rPr>
      <w:rFonts w:cs="Times New Roman"/>
      <w:i/>
      <w:spacing w:val="5"/>
      <w:kern w:val="20"/>
    </w:rPr>
  </w:style>
  <w:style w:type="paragraph" w:styleId="Ttulo7">
    <w:name w:val="heading 7"/>
    <w:basedOn w:val="Normal"/>
    <w:next w:val="Textoindependiente"/>
    <w:qFormat/>
    <w:pPr>
      <w:keepNext/>
      <w:keepLines/>
      <w:spacing w:line="240" w:lineRule="atLeast"/>
      <w:outlineLvl w:val="6"/>
    </w:pPr>
    <w:rPr>
      <w:caps/>
      <w:kern w:val="20"/>
      <w:sz w:val="18"/>
      <w:szCs w:val="18"/>
    </w:rPr>
  </w:style>
  <w:style w:type="paragraph" w:styleId="Ttulo8">
    <w:name w:val="heading 8"/>
    <w:basedOn w:val="Normal"/>
    <w:next w:val="Textoindependiente"/>
    <w:qFormat/>
    <w:pPr>
      <w:keepNext/>
      <w:keepLines/>
      <w:spacing w:line="240" w:lineRule="atLeast"/>
      <w:ind w:firstLine="360"/>
      <w:outlineLvl w:val="7"/>
    </w:pPr>
    <w:rPr>
      <w:i/>
      <w:spacing w:val="5"/>
      <w:kern w:val="20"/>
    </w:rPr>
  </w:style>
  <w:style w:type="paragraph" w:styleId="Ttulo9">
    <w:name w:val="heading 9"/>
    <w:basedOn w:val="Normal"/>
    <w:next w:val="Textoindependiente"/>
    <w:qFormat/>
    <w:pPr>
      <w:keepNext/>
      <w:keepLines/>
      <w:spacing w:line="240" w:lineRule="atLeast"/>
      <w:outlineLvl w:val="8"/>
    </w:pPr>
    <w:rPr>
      <w:spacing w:val="-5"/>
      <w:kern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ind w:firstLine="360"/>
      <w:jc w:val="both"/>
    </w:pPr>
  </w:style>
  <w:style w:type="paragraph" w:styleId="ndice1">
    <w:name w:val="index 1"/>
    <w:basedOn w:val="Normal"/>
    <w:semiHidden/>
    <w:rPr>
      <w:sz w:val="21"/>
      <w:szCs w:val="21"/>
    </w:rPr>
  </w:style>
  <w:style w:type="paragraph" w:styleId="ndice2">
    <w:name w:val="index 2"/>
    <w:basedOn w:val="Normal"/>
    <w:semiHidden/>
    <w:pPr>
      <w:ind w:hanging="240"/>
    </w:pPr>
    <w:rPr>
      <w:sz w:val="21"/>
      <w:szCs w:val="21"/>
    </w:rPr>
  </w:style>
  <w:style w:type="paragraph" w:styleId="ndice3">
    <w:name w:val="index 3"/>
    <w:basedOn w:val="Normal"/>
    <w:semiHidden/>
    <w:pPr>
      <w:ind w:left="480" w:hanging="240"/>
    </w:pPr>
    <w:rPr>
      <w:sz w:val="21"/>
      <w:szCs w:val="21"/>
    </w:rPr>
  </w:style>
  <w:style w:type="paragraph" w:styleId="ndice4">
    <w:name w:val="index 4"/>
    <w:basedOn w:val="Normal"/>
    <w:semiHidden/>
    <w:pPr>
      <w:ind w:left="600" w:hanging="240"/>
    </w:pPr>
    <w:rPr>
      <w:sz w:val="21"/>
      <w:szCs w:val="21"/>
    </w:rPr>
  </w:style>
  <w:style w:type="paragraph" w:styleId="ndice5">
    <w:name w:val="index 5"/>
    <w:basedOn w:val="Normal"/>
    <w:semiHidden/>
    <w:pPr>
      <w:ind w:left="840"/>
    </w:pPr>
    <w:rPr>
      <w:sz w:val="21"/>
      <w:szCs w:val="21"/>
    </w:rPr>
  </w:style>
  <w:style w:type="paragraph" w:styleId="TDC1">
    <w:name w:val="toc 1"/>
    <w:basedOn w:val="Normal"/>
    <w:semiHidden/>
    <w:pPr>
      <w:tabs>
        <w:tab w:val="right" w:leader="dot" w:pos="5040"/>
      </w:tabs>
    </w:pPr>
  </w:style>
  <w:style w:type="paragraph" w:styleId="TDC2">
    <w:name w:val="toc 2"/>
    <w:basedOn w:val="Normal"/>
    <w:semiHidden/>
    <w:pPr>
      <w:tabs>
        <w:tab w:val="right" w:leader="dot" w:pos="5040"/>
      </w:tabs>
    </w:pPr>
  </w:style>
  <w:style w:type="paragraph" w:styleId="TDC3">
    <w:name w:val="toc 3"/>
    <w:basedOn w:val="Normal"/>
    <w:semiHidden/>
    <w:pPr>
      <w:tabs>
        <w:tab w:val="right" w:leader="dot" w:pos="5040"/>
      </w:tabs>
    </w:pPr>
    <w:rPr>
      <w:i/>
    </w:rPr>
  </w:style>
  <w:style w:type="paragraph" w:styleId="TDC4">
    <w:name w:val="toc 4"/>
    <w:basedOn w:val="Normal"/>
    <w:semiHidden/>
    <w:pPr>
      <w:tabs>
        <w:tab w:val="right" w:leader="dot" w:pos="5040"/>
      </w:tabs>
    </w:pPr>
    <w:rPr>
      <w:i/>
    </w:rPr>
  </w:style>
  <w:style w:type="paragraph" w:styleId="TDC5">
    <w:name w:val="toc 5"/>
    <w:basedOn w:val="Normal"/>
    <w:semiHidden/>
    <w:rPr>
      <w:i/>
    </w:rPr>
  </w:style>
  <w:style w:type="paragraph" w:styleId="Textonotapie">
    <w:name w:val="footnote text"/>
    <w:basedOn w:val="Normal"/>
    <w:link w:val="TextonotapieCar"/>
    <w:uiPriority w:val="99"/>
  </w:style>
  <w:style w:type="paragraph" w:styleId="Textocomentario">
    <w:name w:val="annotation text"/>
    <w:basedOn w:val="Normal"/>
    <w:link w:val="TextocomentarioCar"/>
    <w:semiHidden/>
  </w:style>
  <w:style w:type="paragraph" w:styleId="Ttulodendice">
    <w:name w:val="index heading"/>
    <w:basedOn w:val="Normal"/>
    <w:next w:val="ndice1"/>
    <w:semiHidden/>
    <w:pPr>
      <w:spacing w:line="480" w:lineRule="atLeast"/>
    </w:pPr>
    <w:rPr>
      <w:spacing w:val="-5"/>
      <w:sz w:val="28"/>
      <w:szCs w:val="28"/>
    </w:rPr>
  </w:style>
  <w:style w:type="paragraph" w:styleId="Descripcin">
    <w:name w:val="caption"/>
    <w:basedOn w:val="Normal"/>
    <w:next w:val="Textoindependiente"/>
    <w:qFormat/>
    <w:pPr>
      <w:spacing w:after="240"/>
      <w:contextualSpacing/>
      <w:jc w:val="center"/>
    </w:pPr>
    <w:rPr>
      <w:i/>
    </w:rPr>
  </w:style>
  <w:style w:type="paragraph" w:styleId="Tabladeilustraciones">
    <w:name w:val="table of figures"/>
    <w:basedOn w:val="Normal"/>
    <w:semiHidden/>
  </w:style>
  <w:style w:type="paragraph" w:styleId="Textonotaalfinal">
    <w:name w:val="endnote text"/>
    <w:basedOn w:val="Normal"/>
    <w:semiHidden/>
  </w:style>
  <w:style w:type="paragraph" w:styleId="Textoconsangra">
    <w:name w:val="table of authorities"/>
    <w:basedOn w:val="Normal"/>
    <w:semiHidden/>
    <w:pPr>
      <w:tabs>
        <w:tab w:val="right" w:leader="dot" w:pos="7560"/>
      </w:tabs>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spacing w:line="720" w:lineRule="atLeast"/>
    </w:pPr>
    <w:rPr>
      <w:caps/>
      <w:spacing w:val="-10"/>
      <w:kern w:val="28"/>
    </w:rPr>
  </w:style>
  <w:style w:type="paragraph" w:styleId="Listaconvietas">
    <w:name w:val="List Bullet"/>
    <w:basedOn w:val="Normal"/>
    <w:pPr>
      <w:numPr>
        <w:numId w:val="1"/>
      </w:numPr>
      <w:spacing w:after="240" w:line="240" w:lineRule="atLeast"/>
      <w:ind w:left="720" w:right="720"/>
      <w:jc w:val="both"/>
    </w:pPr>
  </w:style>
  <w:style w:type="paragraph" w:styleId="Subttulo">
    <w:name w:val="Subtitle"/>
    <w:basedOn w:val="Puesto"/>
    <w:next w:val="Textoindependiente"/>
    <w:qFormat/>
    <w:pPr>
      <w:spacing w:after="420"/>
    </w:pPr>
    <w:rPr>
      <w:spacing w:val="20"/>
      <w:sz w:val="22"/>
      <w:szCs w:val="22"/>
    </w:rPr>
  </w:style>
  <w:style w:type="paragraph" w:styleId="Puesto">
    <w:name w:val="Title"/>
    <w:basedOn w:val="Normal"/>
    <w:next w:val="Subttulo"/>
    <w:qFormat/>
    <w:pPr>
      <w:keepNext/>
      <w:keepLines/>
      <w:spacing w:before="140"/>
      <w:jc w:val="center"/>
    </w:pPr>
    <w:rPr>
      <w:caps/>
      <w:spacing w:val="60"/>
      <w:kern w:val="20"/>
      <w:sz w:val="44"/>
      <w:szCs w:val="44"/>
    </w:rPr>
  </w:style>
  <w:style w:type="character" w:customStyle="1" w:styleId="TextoindependienteCar">
    <w:name w:val="Texto independiente Car"/>
    <w:link w:val="Textoindependiente"/>
    <w:locked/>
    <w:rPr>
      <w:rFonts w:ascii="Garamond" w:hAnsi="Garamond" w:hint="default"/>
      <w:sz w:val="22"/>
      <w:lang w:val="es-ES" w:eastAsia="es-ES" w:bidi="es-ES"/>
    </w:rPr>
  </w:style>
  <w:style w:type="character" w:customStyle="1" w:styleId="BlockQuotationChar">
    <w:name w:val="Block Quotation Char"/>
    <w:link w:val="BlockQuotation"/>
    <w:locked/>
    <w:rPr>
      <w:rFonts w:ascii="Garamond" w:hAnsi="Garamond" w:hint="default"/>
      <w:i/>
      <w:iCs w:val="0"/>
      <w:sz w:val="22"/>
      <w:lang w:val="es-ES" w:eastAsia="es-ES" w:bidi="es-ES"/>
    </w:rPr>
  </w:style>
  <w:style w:type="paragraph" w:customStyle="1" w:styleId="BlockQuotation">
    <w:name w:val="Block Quotation"/>
    <w:basedOn w:val="Textoindependiente"/>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val="es-ES" w:bidi="es-ES"/>
    </w:rPr>
  </w:style>
  <w:style w:type="paragraph" w:customStyle="1" w:styleId="SubtitleCover">
    <w:name w:val="Subtitle Cover"/>
    <w:basedOn w:val="TitleCover"/>
    <w:next w:val="Textoindependiente"/>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pPr>
      <w:keepNext/>
      <w:keepLines/>
      <w:spacing w:after="240" w:line="720" w:lineRule="atLeast"/>
      <w:jc w:val="center"/>
    </w:pPr>
    <w:rPr>
      <w:caps/>
      <w:spacing w:val="65"/>
      <w:kern w:val="20"/>
      <w:sz w:val="64"/>
      <w:szCs w:val="64"/>
      <w:lang w:val="es-ES" w:bidi="es-ES"/>
    </w:rPr>
  </w:style>
  <w:style w:type="paragraph" w:customStyle="1" w:styleId="Columnheadings">
    <w:name w:val="Column headings"/>
    <w:basedOn w:val="Normal"/>
    <w:pPr>
      <w:keepNext/>
      <w:spacing w:before="80"/>
      <w:jc w:val="center"/>
    </w:pPr>
    <w:rPr>
      <w:caps/>
      <w:sz w:val="14"/>
      <w:szCs w:val="14"/>
      <w:lang w:val="es-ES" w:bidi="es-ES"/>
    </w:rPr>
  </w:style>
  <w:style w:type="paragraph" w:customStyle="1" w:styleId="CompanyName">
    <w:name w:val="Company Name"/>
    <w:basedOn w:val="Textoindependiente"/>
    <w:pPr>
      <w:keepLines/>
      <w:framePr w:w="8640" w:h="1440" w:wrap="notBeside" w:vAnchor="page" w:hAnchor="margin" w:xAlign="center" w:y="889"/>
      <w:spacing w:after="40"/>
      <w:ind w:firstLine="0"/>
      <w:jc w:val="center"/>
    </w:pPr>
    <w:rPr>
      <w:caps/>
      <w:spacing w:val="75"/>
      <w:kern w:val="18"/>
      <w:lang w:val="es-ES" w:bidi="es-ES"/>
    </w:rPr>
  </w:style>
  <w:style w:type="paragraph" w:customStyle="1" w:styleId="Rowlabels">
    <w:name w:val="Row labels"/>
    <w:basedOn w:val="Normal"/>
    <w:pPr>
      <w:keepNext/>
      <w:spacing w:before="40"/>
    </w:pPr>
    <w:rPr>
      <w:sz w:val="18"/>
      <w:szCs w:val="18"/>
      <w:lang w:val="es-ES" w:bidi="es-ES"/>
    </w:rPr>
  </w:style>
  <w:style w:type="paragraph" w:customStyle="1" w:styleId="Percentage">
    <w:name w:val="Percentage"/>
    <w:basedOn w:val="Normal"/>
    <w:pPr>
      <w:spacing w:before="40"/>
      <w:jc w:val="center"/>
    </w:pPr>
    <w:rPr>
      <w:sz w:val="18"/>
      <w:szCs w:val="18"/>
      <w:lang w:val="es-ES" w:bidi="es-ES"/>
    </w:rPr>
  </w:style>
  <w:style w:type="character" w:customStyle="1" w:styleId="NumberedListChar">
    <w:name w:val="Numbered List Char"/>
    <w:link w:val="NumberedList"/>
    <w:locked/>
    <w:rPr>
      <w:rFonts w:ascii="Garamond" w:hAnsi="Garamond" w:cs="Garamond"/>
      <w:sz w:val="22"/>
      <w:szCs w:val="22"/>
      <w:lang w:val="es-ES" w:eastAsia="es-ES" w:bidi="es-ES"/>
    </w:rPr>
  </w:style>
  <w:style w:type="paragraph" w:customStyle="1" w:styleId="NumberedList">
    <w:name w:val="Numbered List"/>
    <w:basedOn w:val="Normal"/>
    <w:link w:val="NumberedListChar"/>
    <w:pPr>
      <w:numPr>
        <w:numId w:val="2"/>
      </w:numPr>
      <w:spacing w:after="240" w:line="312" w:lineRule="auto"/>
      <w:contextualSpacing/>
    </w:pPr>
    <w:rPr>
      <w:lang w:val="es-ES" w:bidi="es-ES"/>
    </w:rPr>
  </w:style>
  <w:style w:type="character" w:customStyle="1" w:styleId="NumberedListBoldChar">
    <w:name w:val="Numbered List Bold Char"/>
    <w:link w:val="NumberedListBold"/>
    <w:locked/>
    <w:rPr>
      <w:rFonts w:ascii="Garamond" w:hAnsi="Garamond" w:cs="Garamond"/>
      <w:b/>
      <w:bCs/>
      <w:sz w:val="22"/>
      <w:szCs w:val="22"/>
      <w:lang w:val="es-ES" w:eastAsia="es-ES" w:bidi="es-ES"/>
    </w:rPr>
  </w:style>
  <w:style w:type="paragraph" w:customStyle="1" w:styleId="NumberedListBold">
    <w:name w:val="Numbered List Bold"/>
    <w:basedOn w:val="NumberedList"/>
    <w:link w:val="NumberedListBoldChar"/>
    <w:rPr>
      <w:b/>
      <w:bCs/>
    </w:rPr>
  </w:style>
  <w:style w:type="paragraph" w:customStyle="1" w:styleId="LineSpace">
    <w:name w:val="Line Space"/>
    <w:basedOn w:val="Normal"/>
    <w:rPr>
      <w:rFonts w:ascii="Verdana" w:hAnsi="Verdana" w:cs="Verdana"/>
      <w:sz w:val="12"/>
      <w:szCs w:val="12"/>
      <w:lang w:val="es-ES" w:bidi="es-ES"/>
    </w:rPr>
  </w:style>
  <w:style w:type="character" w:styleId="Refdenotaalpie">
    <w:name w:val="footnote reference"/>
    <w:uiPriority w:val="99"/>
    <w:rPr>
      <w:vertAlign w:val="superscript"/>
    </w:rPr>
  </w:style>
  <w:style w:type="character" w:styleId="Refdecomentario">
    <w:name w:val="annotation reference"/>
    <w:semiHidden/>
    <w:rPr>
      <w:sz w:val="16"/>
    </w:rPr>
  </w:style>
  <w:style w:type="character" w:styleId="Nmerodepgina">
    <w:name w:val="page number"/>
    <w:rPr>
      <w:sz w:val="24"/>
    </w:rPr>
  </w:style>
  <w:style w:type="character" w:styleId="Refdenotaalfinal">
    <w:name w:val="endnote reference"/>
    <w:semiHidden/>
    <w:rPr>
      <w:vertAlign w:val="superscript"/>
    </w:rPr>
  </w:style>
  <w:style w:type="character" w:customStyle="1" w:styleId="Lead-inEmphasis">
    <w:name w:val="Lead-in Emphasis"/>
    <w:rPr>
      <w:caps/>
      <w:sz w:val="18"/>
      <w:lang w:val="es-ES" w:eastAsia="es-ES" w:bidi="es-E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Cita">
    <w:name w:val="Quote"/>
    <w:basedOn w:val="Normal"/>
    <w:next w:val="Normal"/>
    <w:link w:val="CitaCar"/>
    <w:uiPriority w:val="29"/>
    <w:qFormat/>
    <w:rsid w:val="00E123DA"/>
    <w:pPr>
      <w:spacing w:before="200" w:after="160"/>
      <w:ind w:left="864" w:right="864"/>
      <w:jc w:val="center"/>
    </w:pPr>
    <w:rPr>
      <w:rFonts w:cs="Mangal"/>
      <w:i/>
      <w:iCs/>
      <w:color w:val="404040"/>
      <w:szCs w:val="20"/>
    </w:rPr>
  </w:style>
  <w:style w:type="character" w:customStyle="1" w:styleId="CitaCar">
    <w:name w:val="Cita Car"/>
    <w:link w:val="Cita"/>
    <w:uiPriority w:val="29"/>
    <w:rsid w:val="00E123DA"/>
    <w:rPr>
      <w:rFonts w:ascii="Garamond" w:hAnsi="Garamond" w:cs="Mangal"/>
      <w:i/>
      <w:iCs/>
      <w:color w:val="404040"/>
      <w:sz w:val="22"/>
      <w:lang w:eastAsia="es-ES" w:bidi="hi-IN"/>
    </w:rPr>
  </w:style>
  <w:style w:type="character" w:customStyle="1" w:styleId="EncabezadoCar">
    <w:name w:val="Encabezado Car"/>
    <w:link w:val="Encabezado"/>
    <w:uiPriority w:val="99"/>
    <w:rsid w:val="00E123DA"/>
    <w:rPr>
      <w:rFonts w:ascii="Garamond" w:hAnsi="Garamond" w:cs="Garamond"/>
      <w:sz w:val="22"/>
      <w:szCs w:val="22"/>
      <w:lang w:eastAsia="es-ES" w:bidi="hi-IN"/>
    </w:rPr>
  </w:style>
  <w:style w:type="character" w:customStyle="1" w:styleId="PiedepginaCar">
    <w:name w:val="Pie de página Car"/>
    <w:link w:val="Piedepgina"/>
    <w:uiPriority w:val="99"/>
    <w:rsid w:val="00530634"/>
    <w:rPr>
      <w:rFonts w:ascii="Garamond" w:hAnsi="Garamond" w:cs="Garamond"/>
      <w:sz w:val="22"/>
      <w:szCs w:val="22"/>
      <w:lang w:val="en-US" w:eastAsia="es-ES" w:bidi="hi-IN"/>
    </w:rPr>
  </w:style>
  <w:style w:type="character" w:customStyle="1" w:styleId="TextonotapieCar">
    <w:name w:val="Texto nota pie Car"/>
    <w:basedOn w:val="Fuentedeprrafopredeter"/>
    <w:link w:val="Textonotapie"/>
    <w:uiPriority w:val="99"/>
    <w:rsid w:val="00423D1A"/>
    <w:rPr>
      <w:rFonts w:ascii="Garamond" w:hAnsi="Garamond" w:cs="Garamond"/>
      <w:sz w:val="22"/>
      <w:szCs w:val="22"/>
      <w:lang w:val="en-US" w:eastAsia="es-ES" w:bidi="hi-IN"/>
    </w:rPr>
  </w:style>
  <w:style w:type="paragraph" w:styleId="Prrafodelista">
    <w:name w:val="List Paragraph"/>
    <w:basedOn w:val="Normal"/>
    <w:uiPriority w:val="34"/>
    <w:qFormat/>
    <w:rsid w:val="004F6834"/>
    <w:pPr>
      <w:ind w:left="720"/>
      <w:contextualSpacing/>
    </w:pPr>
    <w:rPr>
      <w:rFonts w:ascii="Times New Roman" w:eastAsiaTheme="minorHAnsi" w:hAnsi="Times New Roman" w:cs="Times New Roman"/>
      <w:sz w:val="24"/>
      <w:szCs w:val="24"/>
      <w:lang w:val="es-CO" w:eastAsia="es-CO" w:bidi="ar-SA"/>
    </w:rPr>
  </w:style>
  <w:style w:type="paragraph" w:styleId="Textodeglobo">
    <w:name w:val="Balloon Text"/>
    <w:basedOn w:val="Normal"/>
    <w:link w:val="TextodegloboCar"/>
    <w:uiPriority w:val="99"/>
    <w:semiHidden/>
    <w:unhideWhenUsed/>
    <w:rsid w:val="00D361F1"/>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361F1"/>
    <w:rPr>
      <w:rFonts w:ascii="Segoe UI" w:hAnsi="Segoe UI" w:cs="Mangal"/>
      <w:sz w:val="18"/>
      <w:szCs w:val="16"/>
      <w:lang w:val="en-US" w:eastAsia="es-ES" w:bidi="hi-IN"/>
    </w:rPr>
  </w:style>
  <w:style w:type="character" w:styleId="Hipervnculo">
    <w:name w:val="Hyperlink"/>
    <w:basedOn w:val="Fuentedeprrafopredeter"/>
    <w:uiPriority w:val="99"/>
    <w:unhideWhenUsed/>
    <w:rsid w:val="00152D0F"/>
    <w:rPr>
      <w:color w:val="0000FF"/>
      <w:u w:val="single"/>
    </w:rPr>
  </w:style>
  <w:style w:type="table" w:styleId="Tablaconcuadrcula">
    <w:name w:val="Table Grid"/>
    <w:basedOn w:val="Tablanormal"/>
    <w:uiPriority w:val="59"/>
    <w:rsid w:val="003B4A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1AFD"/>
    <w:rPr>
      <w:rFonts w:ascii="Garamond" w:hAnsi="Garamond" w:cs="Mangal"/>
      <w:sz w:val="22"/>
      <w:lang w:val="en-US" w:eastAsia="es-ES" w:bidi="hi-IN"/>
    </w:rPr>
  </w:style>
  <w:style w:type="paragraph" w:customStyle="1" w:styleId="Default">
    <w:name w:val="Default"/>
    <w:rsid w:val="004000A0"/>
    <w:pPr>
      <w:autoSpaceDE w:val="0"/>
      <w:autoSpaceDN w:val="0"/>
      <w:adjustRightInd w:val="0"/>
    </w:pPr>
    <w:rPr>
      <w:rFonts w:ascii="Arial" w:hAnsi="Arial" w:cs="Arial"/>
      <w:color w:val="000000"/>
      <w:sz w:val="24"/>
      <w:szCs w:val="24"/>
    </w:rPr>
  </w:style>
  <w:style w:type="numbering" w:customStyle="1" w:styleId="List0">
    <w:name w:val="List 0"/>
    <w:basedOn w:val="Sinlista"/>
    <w:rsid w:val="0010204D"/>
    <w:pPr>
      <w:numPr>
        <w:numId w:val="7"/>
      </w:numPr>
    </w:pPr>
  </w:style>
  <w:style w:type="character" w:styleId="Hipervnculovisitado">
    <w:name w:val="FollowedHyperlink"/>
    <w:basedOn w:val="Fuentedeprrafopredeter"/>
    <w:uiPriority w:val="99"/>
    <w:semiHidden/>
    <w:unhideWhenUsed/>
    <w:rsid w:val="0010204D"/>
    <w:rPr>
      <w:color w:val="954F72"/>
      <w:u w:val="single"/>
    </w:rPr>
  </w:style>
  <w:style w:type="paragraph" w:customStyle="1" w:styleId="xl65">
    <w:name w:val="xl6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val="es-CO" w:eastAsia="es-CO" w:bidi="ar-SA"/>
    </w:rPr>
  </w:style>
  <w:style w:type="paragraph" w:customStyle="1" w:styleId="xl66">
    <w:name w:val="xl66"/>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val="es-CO" w:eastAsia="es-CO" w:bidi="ar-SA"/>
    </w:rPr>
  </w:style>
  <w:style w:type="paragraph" w:customStyle="1" w:styleId="xl67">
    <w:name w:val="xl67"/>
    <w:basedOn w:val="Normal"/>
    <w:rsid w:val="0010204D"/>
    <w:pPr>
      <w:pBdr>
        <w:left w:val="single" w:sz="4" w:space="0" w:color="auto"/>
        <w:bottom w:val="single" w:sz="4" w:space="0" w:color="auto"/>
        <w:right w:val="single" w:sz="4" w:space="0" w:color="auto"/>
      </w:pBdr>
      <w:shd w:val="clear" w:color="ED7D31" w:fill="ED7D31"/>
      <w:spacing w:before="100" w:beforeAutospacing="1" w:after="100" w:afterAutospacing="1"/>
      <w:jc w:val="center"/>
      <w:textAlignment w:val="center"/>
    </w:pPr>
    <w:rPr>
      <w:rFonts w:ascii="Times New Roman" w:hAnsi="Times New Roman" w:cs="Times New Roman"/>
      <w:b/>
      <w:bCs/>
      <w:i/>
      <w:iCs/>
      <w:sz w:val="16"/>
      <w:szCs w:val="16"/>
      <w:lang w:val="es-CO" w:eastAsia="es-CO" w:bidi="ar-SA"/>
    </w:rPr>
  </w:style>
  <w:style w:type="paragraph" w:customStyle="1" w:styleId="xl68">
    <w:name w:val="xl68"/>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69">
    <w:name w:val="xl69"/>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val="es-CO" w:eastAsia="es-CO" w:bidi="ar-SA"/>
    </w:rPr>
  </w:style>
  <w:style w:type="paragraph" w:customStyle="1" w:styleId="xl70">
    <w:name w:val="xl70"/>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71">
    <w:name w:val="xl71"/>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val="es-CO" w:eastAsia="es-CO" w:bidi="ar-SA"/>
    </w:rPr>
  </w:style>
  <w:style w:type="paragraph" w:customStyle="1" w:styleId="xl72">
    <w:name w:val="xl72"/>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73">
    <w:name w:val="xl73"/>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74">
    <w:name w:val="xl74"/>
    <w:basedOn w:val="Normal"/>
    <w:rsid w:val="0010204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75">
    <w:name w:val="xl7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76">
    <w:name w:val="xl76"/>
    <w:basedOn w:val="Normal"/>
    <w:rsid w:val="0010204D"/>
    <w:pPr>
      <w:shd w:val="clear" w:color="000000" w:fill="FFFFFF"/>
      <w:spacing w:before="100" w:beforeAutospacing="1" w:after="100" w:afterAutospacing="1"/>
      <w:textAlignment w:val="center"/>
    </w:pPr>
    <w:rPr>
      <w:rFonts w:ascii="Times New Roman" w:hAnsi="Times New Roman" w:cs="Times New Roman"/>
      <w:sz w:val="16"/>
      <w:szCs w:val="16"/>
      <w:lang w:val="es-CO" w:eastAsia="es-CO" w:bidi="ar-SA"/>
    </w:rPr>
  </w:style>
  <w:style w:type="paragraph" w:customStyle="1" w:styleId="xl77">
    <w:name w:val="xl77"/>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6"/>
      <w:szCs w:val="16"/>
      <w:lang w:val="es-CO" w:eastAsia="es-CO" w:bidi="ar-SA"/>
    </w:rPr>
  </w:style>
  <w:style w:type="paragraph" w:customStyle="1" w:styleId="xl78">
    <w:name w:val="xl78"/>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val="es-CO" w:eastAsia="es-CO" w:bidi="ar-SA"/>
    </w:rPr>
  </w:style>
  <w:style w:type="paragraph" w:customStyle="1" w:styleId="xl79">
    <w:name w:val="xl79"/>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80">
    <w:name w:val="xl80"/>
    <w:basedOn w:val="Normal"/>
    <w:rsid w:val="0010204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81">
    <w:name w:val="xl81"/>
    <w:basedOn w:val="Normal"/>
    <w:rsid w:val="001020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82">
    <w:name w:val="xl82"/>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val="es-CO" w:eastAsia="es-CO" w:bidi="ar-SA"/>
    </w:rPr>
  </w:style>
  <w:style w:type="paragraph" w:customStyle="1" w:styleId="xl83">
    <w:name w:val="xl83"/>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84">
    <w:name w:val="xl84"/>
    <w:basedOn w:val="Normal"/>
    <w:rsid w:val="0010204D"/>
    <w:pPr>
      <w:pBdr>
        <w:top w:val="single" w:sz="4"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85">
    <w:name w:val="xl85"/>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val="es-CO" w:eastAsia="es-CO" w:bidi="ar-SA"/>
    </w:rPr>
  </w:style>
  <w:style w:type="paragraph" w:customStyle="1" w:styleId="xl86">
    <w:name w:val="xl86"/>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val="es-CO" w:eastAsia="es-CO" w:bidi="ar-SA"/>
    </w:rPr>
  </w:style>
  <w:style w:type="paragraph" w:customStyle="1" w:styleId="xl87">
    <w:name w:val="xl87"/>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16"/>
      <w:szCs w:val="16"/>
      <w:lang w:val="es-CO" w:eastAsia="es-CO" w:bidi="ar-SA"/>
    </w:rPr>
  </w:style>
  <w:style w:type="character" w:customStyle="1" w:styleId="A10">
    <w:name w:val="A10"/>
    <w:uiPriority w:val="99"/>
    <w:rsid w:val="0010204D"/>
    <w:rPr>
      <w:rFonts w:cs="PT Sans"/>
      <w:color w:val="211D1E"/>
      <w:sz w:val="32"/>
      <w:szCs w:val="32"/>
    </w:rPr>
  </w:style>
  <w:style w:type="paragraph" w:styleId="Asuntodelcomentario">
    <w:name w:val="annotation subject"/>
    <w:basedOn w:val="Textocomentario"/>
    <w:next w:val="Textocomentario"/>
    <w:link w:val="AsuntodelcomentarioCar"/>
    <w:semiHidden/>
    <w:unhideWhenUsed/>
    <w:rsid w:val="00A90852"/>
    <w:rPr>
      <w:rFonts w:cs="Mangal"/>
      <w:b/>
      <w:bCs/>
      <w:sz w:val="20"/>
      <w:szCs w:val="18"/>
    </w:rPr>
  </w:style>
  <w:style w:type="character" w:customStyle="1" w:styleId="TextocomentarioCar">
    <w:name w:val="Texto comentario Car"/>
    <w:basedOn w:val="Fuentedeprrafopredeter"/>
    <w:link w:val="Textocomentario"/>
    <w:semiHidden/>
    <w:rsid w:val="00A90852"/>
    <w:rPr>
      <w:rFonts w:ascii="Garamond" w:hAnsi="Garamond" w:cs="Garamond"/>
      <w:sz w:val="22"/>
      <w:szCs w:val="22"/>
      <w:lang w:val="en-US" w:eastAsia="es-ES" w:bidi="hi-IN"/>
    </w:rPr>
  </w:style>
  <w:style w:type="character" w:customStyle="1" w:styleId="AsuntodelcomentarioCar">
    <w:name w:val="Asunto del comentario Car"/>
    <w:basedOn w:val="TextocomentarioCar"/>
    <w:link w:val="Asuntodelcomentario"/>
    <w:semiHidden/>
    <w:rsid w:val="00A90852"/>
    <w:rPr>
      <w:rFonts w:ascii="Garamond" w:hAnsi="Garamond" w:cs="Mangal"/>
      <w:b/>
      <w:bCs/>
      <w:sz w:val="22"/>
      <w:szCs w:val="18"/>
      <w:lang w:val="en-US" w:eastAsia="es-ES" w:bidi="hi-IN"/>
    </w:rPr>
  </w:style>
  <w:style w:type="paragraph" w:styleId="NormalWeb">
    <w:name w:val="Normal (Web)"/>
    <w:basedOn w:val="Normal"/>
    <w:uiPriority w:val="99"/>
    <w:unhideWhenUsed/>
    <w:rsid w:val="00AB145B"/>
    <w:pPr>
      <w:spacing w:before="100" w:beforeAutospacing="1" w:after="100" w:afterAutospacing="1"/>
    </w:pPr>
    <w:rPr>
      <w:rFonts w:ascii="Times New Roman" w:hAnsi="Times New Roman" w:cs="Times New Roman"/>
      <w:sz w:val="24"/>
      <w:szCs w:val="24"/>
      <w:lang w:val="es-CO" w:eastAsia="es-CO" w:bidi="ar-SA"/>
    </w:rPr>
  </w:style>
  <w:style w:type="paragraph" w:customStyle="1" w:styleId="font5">
    <w:name w:val="font5"/>
    <w:basedOn w:val="Normal"/>
    <w:rsid w:val="001A0181"/>
    <w:pPr>
      <w:spacing w:before="100" w:beforeAutospacing="1" w:after="100" w:afterAutospacing="1"/>
    </w:pPr>
    <w:rPr>
      <w:rFonts w:ascii="Arial Narrow" w:hAnsi="Arial Narrow" w:cs="Times New Roman"/>
      <w:b/>
      <w:bCs/>
      <w:color w:val="000000"/>
      <w:sz w:val="24"/>
      <w:szCs w:val="24"/>
      <w:lang w:val="es-CO" w:eastAsia="es-CO" w:bidi="ar-SA"/>
    </w:rPr>
  </w:style>
  <w:style w:type="paragraph" w:customStyle="1" w:styleId="font6">
    <w:name w:val="font6"/>
    <w:basedOn w:val="Normal"/>
    <w:rsid w:val="001A0181"/>
    <w:pPr>
      <w:spacing w:before="100" w:beforeAutospacing="1" w:after="100" w:afterAutospacing="1"/>
    </w:pPr>
    <w:rPr>
      <w:rFonts w:ascii="Arial Narrow" w:hAnsi="Arial Narrow" w:cs="Times New Roman"/>
      <w:color w:val="000000"/>
      <w:sz w:val="24"/>
      <w:szCs w:val="24"/>
      <w:lang w:val="es-CO" w:eastAsia="es-CO" w:bidi="ar-SA"/>
    </w:rPr>
  </w:style>
  <w:style w:type="paragraph" w:customStyle="1" w:styleId="font7">
    <w:name w:val="font7"/>
    <w:basedOn w:val="Normal"/>
    <w:rsid w:val="001A0181"/>
    <w:pPr>
      <w:spacing w:before="100" w:beforeAutospacing="1" w:after="100" w:afterAutospacing="1"/>
    </w:pPr>
    <w:rPr>
      <w:rFonts w:ascii="Calibri" w:hAnsi="Calibri" w:cs="Times New Roman"/>
      <w:color w:val="000000"/>
      <w:sz w:val="20"/>
      <w:szCs w:val="20"/>
      <w:lang w:val="es-CO" w:eastAsia="es-CO" w:bidi="ar-SA"/>
    </w:rPr>
  </w:style>
  <w:style w:type="paragraph" w:customStyle="1" w:styleId="font8">
    <w:name w:val="font8"/>
    <w:basedOn w:val="Normal"/>
    <w:rsid w:val="001A0181"/>
    <w:pPr>
      <w:spacing w:before="100" w:beforeAutospacing="1" w:after="100" w:afterAutospacing="1"/>
    </w:pPr>
    <w:rPr>
      <w:rFonts w:ascii="Calibri" w:hAnsi="Calibri" w:cs="Times New Roman"/>
      <w:color w:val="000000"/>
      <w:sz w:val="20"/>
      <w:szCs w:val="20"/>
      <w:lang w:val="es-CO" w:eastAsia="es-CO" w:bidi="ar-SA"/>
    </w:rPr>
  </w:style>
  <w:style w:type="paragraph" w:customStyle="1" w:styleId="font9">
    <w:name w:val="font9"/>
    <w:basedOn w:val="Normal"/>
    <w:rsid w:val="001A0181"/>
    <w:pPr>
      <w:spacing w:before="100" w:beforeAutospacing="1" w:after="100" w:afterAutospacing="1"/>
    </w:pPr>
    <w:rPr>
      <w:rFonts w:ascii="Calibri" w:hAnsi="Calibri" w:cs="Times New Roman"/>
      <w:color w:val="FF0000"/>
      <w:sz w:val="20"/>
      <w:szCs w:val="20"/>
      <w:lang w:val="es-CO" w:eastAsia="es-CO" w:bidi="ar-SA"/>
    </w:rPr>
  </w:style>
  <w:style w:type="paragraph" w:customStyle="1" w:styleId="font10">
    <w:name w:val="font10"/>
    <w:basedOn w:val="Normal"/>
    <w:rsid w:val="001A0181"/>
    <w:pPr>
      <w:spacing w:before="100" w:beforeAutospacing="1" w:after="100" w:afterAutospacing="1"/>
    </w:pPr>
    <w:rPr>
      <w:rFonts w:ascii="Tahoma" w:hAnsi="Tahoma" w:cs="Tahoma"/>
      <w:color w:val="000000"/>
      <w:sz w:val="18"/>
      <w:szCs w:val="18"/>
      <w:lang w:val="es-CO" w:eastAsia="es-CO" w:bidi="ar-SA"/>
    </w:rPr>
  </w:style>
  <w:style w:type="paragraph" w:customStyle="1" w:styleId="font11">
    <w:name w:val="font11"/>
    <w:basedOn w:val="Normal"/>
    <w:rsid w:val="001A0181"/>
    <w:pPr>
      <w:spacing w:before="100" w:beforeAutospacing="1" w:after="100" w:afterAutospacing="1"/>
    </w:pPr>
    <w:rPr>
      <w:rFonts w:ascii="Tahoma" w:hAnsi="Tahoma" w:cs="Tahoma"/>
      <w:b/>
      <w:bCs/>
      <w:color w:val="000000"/>
      <w:sz w:val="18"/>
      <w:szCs w:val="18"/>
      <w:lang w:val="es-CO" w:eastAsia="es-CO" w:bidi="ar-SA"/>
    </w:rPr>
  </w:style>
  <w:style w:type="paragraph" w:customStyle="1" w:styleId="xl88">
    <w:name w:val="xl88"/>
    <w:basedOn w:val="Normal"/>
    <w:rsid w:val="001A018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89">
    <w:name w:val="xl89"/>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90">
    <w:name w:val="xl90"/>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91">
    <w:name w:val="xl91"/>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92">
    <w:name w:val="xl92"/>
    <w:basedOn w:val="Normal"/>
    <w:rsid w:val="001A0181"/>
    <w:pPr>
      <w:pBdr>
        <w:top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93">
    <w:name w:val="xl93"/>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94">
    <w:name w:val="xl94"/>
    <w:basedOn w:val="Normal"/>
    <w:rsid w:val="001A018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95">
    <w:name w:val="xl95"/>
    <w:basedOn w:val="Normal"/>
    <w:rsid w:val="001A0181"/>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96">
    <w:name w:val="xl96"/>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97">
    <w:name w:val="xl97"/>
    <w:basedOn w:val="Normal"/>
    <w:rsid w:val="001A018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98">
    <w:name w:val="xl98"/>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99">
    <w:name w:val="xl99"/>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color w:val="000000"/>
      <w:sz w:val="20"/>
      <w:szCs w:val="20"/>
      <w:lang w:val="es-CO" w:eastAsia="es-CO" w:bidi="ar-SA"/>
    </w:rPr>
  </w:style>
  <w:style w:type="paragraph" w:customStyle="1" w:styleId="xl100">
    <w:name w:val="xl10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01">
    <w:name w:val="xl101"/>
    <w:basedOn w:val="Normal"/>
    <w:rsid w:val="001A0181"/>
    <w:pPr>
      <w:pBdr>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02">
    <w:name w:val="xl102"/>
    <w:basedOn w:val="Normal"/>
    <w:rsid w:val="001A0181"/>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03">
    <w:name w:val="xl103"/>
    <w:basedOn w:val="Normal"/>
    <w:rsid w:val="001A0181"/>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es-CO" w:eastAsia="es-CO" w:bidi="ar-SA"/>
    </w:rPr>
  </w:style>
  <w:style w:type="paragraph" w:customStyle="1" w:styleId="xl104">
    <w:name w:val="xl10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val="es-CO" w:eastAsia="es-CO" w:bidi="ar-SA"/>
    </w:rPr>
  </w:style>
  <w:style w:type="paragraph" w:customStyle="1" w:styleId="xl105">
    <w:name w:val="xl105"/>
    <w:basedOn w:val="Normal"/>
    <w:rsid w:val="001A0181"/>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val="es-CO" w:eastAsia="es-CO" w:bidi="ar-SA"/>
    </w:rPr>
  </w:style>
  <w:style w:type="paragraph" w:customStyle="1" w:styleId="xl106">
    <w:name w:val="xl106"/>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val="es-CO" w:eastAsia="es-CO" w:bidi="ar-SA"/>
    </w:rPr>
  </w:style>
  <w:style w:type="paragraph" w:customStyle="1" w:styleId="xl107">
    <w:name w:val="xl107"/>
    <w:basedOn w:val="Normal"/>
    <w:rsid w:val="001A0181"/>
    <w:pPr>
      <w:pBdr>
        <w:top w:val="single" w:sz="8" w:space="0" w:color="auto"/>
      </w:pBdr>
      <w:spacing w:before="100" w:beforeAutospacing="1" w:after="100" w:afterAutospacing="1"/>
      <w:textAlignment w:val="center"/>
    </w:pPr>
    <w:rPr>
      <w:rFonts w:ascii="Times New Roman" w:hAnsi="Times New Roman" w:cs="Times New Roman"/>
      <w:color w:val="000000"/>
      <w:sz w:val="20"/>
      <w:szCs w:val="20"/>
      <w:lang w:val="es-CO" w:eastAsia="es-CO" w:bidi="ar-SA"/>
    </w:rPr>
  </w:style>
  <w:style w:type="paragraph" w:customStyle="1" w:styleId="xl108">
    <w:name w:val="xl108"/>
    <w:basedOn w:val="Normal"/>
    <w:rsid w:val="001A0181"/>
    <w:pPr>
      <w:pBdr>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09">
    <w:name w:val="xl109"/>
    <w:basedOn w:val="Normal"/>
    <w:rsid w:val="001A0181"/>
    <w:pPr>
      <w:pBdr>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10">
    <w:name w:val="xl110"/>
    <w:basedOn w:val="Normal"/>
    <w:rsid w:val="001A0181"/>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val="es-CO" w:eastAsia="es-CO" w:bidi="ar-SA"/>
    </w:rPr>
  </w:style>
  <w:style w:type="paragraph" w:customStyle="1" w:styleId="xl111">
    <w:name w:val="xl111"/>
    <w:basedOn w:val="Normal"/>
    <w:rsid w:val="001A0181"/>
    <w:pPr>
      <w:pBdr>
        <w:top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val="es-CO" w:eastAsia="es-CO" w:bidi="ar-SA"/>
    </w:rPr>
  </w:style>
  <w:style w:type="paragraph" w:customStyle="1" w:styleId="xl112">
    <w:name w:val="xl112"/>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13">
    <w:name w:val="xl113"/>
    <w:basedOn w:val="Normal"/>
    <w:rsid w:val="001A0181"/>
    <w:pPr>
      <w:pBdr>
        <w:top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14">
    <w:name w:val="xl114"/>
    <w:basedOn w:val="Normal"/>
    <w:rsid w:val="001A0181"/>
    <w:pPr>
      <w:pBdr>
        <w:top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15">
    <w:name w:val="xl115"/>
    <w:basedOn w:val="Normal"/>
    <w:rsid w:val="001A0181"/>
    <w:pPr>
      <w:pBdr>
        <w:top w:val="single" w:sz="4"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16">
    <w:name w:val="xl116"/>
    <w:basedOn w:val="Normal"/>
    <w:rsid w:val="001A0181"/>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17">
    <w:name w:val="xl117"/>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18">
    <w:name w:val="xl118"/>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19">
    <w:name w:val="xl119"/>
    <w:basedOn w:val="Normal"/>
    <w:rsid w:val="001A0181"/>
    <w:pPr>
      <w:pBdr>
        <w:bottom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20">
    <w:name w:val="xl120"/>
    <w:basedOn w:val="Normal"/>
    <w:rsid w:val="001A0181"/>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21">
    <w:name w:val="xl121"/>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22">
    <w:name w:val="xl122"/>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23">
    <w:name w:val="xl123"/>
    <w:basedOn w:val="Normal"/>
    <w:rsid w:val="001A0181"/>
    <w:pP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24">
    <w:name w:val="xl124"/>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25">
    <w:name w:val="xl125"/>
    <w:basedOn w:val="Normal"/>
    <w:rsid w:val="001A018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val="es-CO" w:eastAsia="es-CO" w:bidi="ar-SA"/>
    </w:rPr>
  </w:style>
  <w:style w:type="paragraph" w:customStyle="1" w:styleId="xl126">
    <w:name w:val="xl126"/>
    <w:basedOn w:val="Normal"/>
    <w:rsid w:val="001A0181"/>
    <w:pPr>
      <w:pBdr>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val="es-CO" w:eastAsia="es-CO" w:bidi="ar-SA"/>
    </w:rPr>
  </w:style>
  <w:style w:type="paragraph" w:customStyle="1" w:styleId="xl127">
    <w:name w:val="xl127"/>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28">
    <w:name w:val="xl128"/>
    <w:basedOn w:val="Normal"/>
    <w:rsid w:val="001A0181"/>
    <w:pPr>
      <w:pBdr>
        <w:left w:val="single" w:sz="8" w:space="0" w:color="auto"/>
        <w:bottom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29">
    <w:name w:val="xl129"/>
    <w:basedOn w:val="Normal"/>
    <w:rsid w:val="001A0181"/>
    <w:pPr>
      <w:pBdr>
        <w:left w:val="single" w:sz="4" w:space="0" w:color="auto"/>
        <w:bottom w:val="single" w:sz="8"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color w:val="000000"/>
      <w:sz w:val="20"/>
      <w:szCs w:val="20"/>
      <w:lang w:val="es-CO" w:eastAsia="es-CO" w:bidi="ar-SA"/>
    </w:rPr>
  </w:style>
  <w:style w:type="paragraph" w:customStyle="1" w:styleId="xl130">
    <w:name w:val="xl130"/>
    <w:basedOn w:val="Normal"/>
    <w:rsid w:val="001A0181"/>
    <w:pPr>
      <w:pBdr>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31">
    <w:name w:val="xl131"/>
    <w:basedOn w:val="Normal"/>
    <w:rsid w:val="001A0181"/>
    <w:pPr>
      <w:pBdr>
        <w:top w:val="single" w:sz="8" w:space="0" w:color="auto"/>
        <w:left w:val="single" w:sz="8" w:space="0" w:color="auto"/>
        <w:bottom w:val="dotted"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32">
    <w:name w:val="xl132"/>
    <w:basedOn w:val="Normal"/>
    <w:rsid w:val="001A0181"/>
    <w:pPr>
      <w:pBdr>
        <w:top w:val="single" w:sz="8" w:space="0" w:color="auto"/>
        <w:left w:val="single" w:sz="4" w:space="0" w:color="auto"/>
        <w:bottom w:val="dotted"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33">
    <w:name w:val="xl133"/>
    <w:basedOn w:val="Normal"/>
    <w:rsid w:val="001A0181"/>
    <w:pPr>
      <w:pBdr>
        <w:top w:val="dotted" w:sz="4" w:space="0" w:color="auto"/>
        <w:left w:val="single" w:sz="8" w:space="0" w:color="auto"/>
        <w:bottom w:val="dotted"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34">
    <w:name w:val="xl134"/>
    <w:basedOn w:val="Normal"/>
    <w:rsid w:val="001A0181"/>
    <w:pPr>
      <w:pBdr>
        <w:left w:val="single" w:sz="4" w:space="14" w:color="auto"/>
        <w:bottom w:val="dotted"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val="es-CO" w:eastAsia="es-CO" w:bidi="ar-SA"/>
    </w:rPr>
  </w:style>
  <w:style w:type="paragraph" w:customStyle="1" w:styleId="xl135">
    <w:name w:val="xl135"/>
    <w:basedOn w:val="Normal"/>
    <w:rsid w:val="001A0181"/>
    <w:pPr>
      <w:pBdr>
        <w:top w:val="dotted" w:sz="4" w:space="0" w:color="auto"/>
        <w:left w:val="single" w:sz="4" w:space="14" w:color="auto"/>
        <w:bottom w:val="dotted" w:sz="4"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val="es-CO" w:eastAsia="es-CO" w:bidi="ar-SA"/>
    </w:rPr>
  </w:style>
  <w:style w:type="paragraph" w:customStyle="1" w:styleId="xl136">
    <w:name w:val="xl136"/>
    <w:basedOn w:val="Normal"/>
    <w:rsid w:val="001A0181"/>
    <w:pPr>
      <w:pBdr>
        <w:top w:val="dotted"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37">
    <w:name w:val="xl137"/>
    <w:basedOn w:val="Normal"/>
    <w:rsid w:val="001A0181"/>
    <w:pPr>
      <w:pBdr>
        <w:top w:val="dotted"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val="es-CO" w:eastAsia="es-CO" w:bidi="ar-SA"/>
    </w:rPr>
  </w:style>
  <w:style w:type="paragraph" w:customStyle="1" w:styleId="xl138">
    <w:name w:val="xl138"/>
    <w:basedOn w:val="Normal"/>
    <w:rsid w:val="001A0181"/>
    <w:pPr>
      <w:pBdr>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val="es-CO" w:eastAsia="es-CO" w:bidi="ar-SA"/>
    </w:rPr>
  </w:style>
  <w:style w:type="paragraph" w:customStyle="1" w:styleId="xl139">
    <w:name w:val="xl139"/>
    <w:basedOn w:val="Normal"/>
    <w:rsid w:val="001A0181"/>
    <w:pPr>
      <w:pBdr>
        <w:top w:val="single" w:sz="4" w:space="0" w:color="auto"/>
        <w:left w:val="single" w:sz="4" w:space="14"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val="es-CO" w:eastAsia="es-CO" w:bidi="ar-SA"/>
    </w:rPr>
  </w:style>
  <w:style w:type="paragraph" w:customStyle="1" w:styleId="xl140">
    <w:name w:val="xl140"/>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41">
    <w:name w:val="xl141"/>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42">
    <w:name w:val="xl142"/>
    <w:basedOn w:val="Normal"/>
    <w:rsid w:val="001A0181"/>
    <w:pPr>
      <w:pBdr>
        <w:lef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43">
    <w:name w:val="xl143"/>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44">
    <w:name w:val="xl14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val="es-CO" w:eastAsia="es-CO" w:bidi="ar-SA"/>
    </w:rPr>
  </w:style>
  <w:style w:type="paragraph" w:customStyle="1" w:styleId="xl145">
    <w:name w:val="xl145"/>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val="es-CO" w:eastAsia="es-CO" w:bidi="ar-SA"/>
    </w:rPr>
  </w:style>
  <w:style w:type="paragraph" w:customStyle="1" w:styleId="xl146">
    <w:name w:val="xl146"/>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47">
    <w:name w:val="xl147"/>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48">
    <w:name w:val="xl148"/>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49">
    <w:name w:val="xl149"/>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0">
    <w:name w:val="xl150"/>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1">
    <w:name w:val="xl151"/>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2">
    <w:name w:val="xl152"/>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3">
    <w:name w:val="xl153"/>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4">
    <w:name w:val="xl154"/>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5">
    <w:name w:val="xl155"/>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6">
    <w:name w:val="xl156"/>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7">
    <w:name w:val="xl157"/>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8">
    <w:name w:val="xl158"/>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59">
    <w:name w:val="xl159"/>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0">
    <w:name w:val="xl160"/>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1">
    <w:name w:val="xl161"/>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2">
    <w:name w:val="xl162"/>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3">
    <w:name w:val="xl163"/>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4">
    <w:name w:val="xl164"/>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5">
    <w:name w:val="xl165"/>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6">
    <w:name w:val="xl166"/>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7">
    <w:name w:val="xl167"/>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8">
    <w:name w:val="xl168"/>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69">
    <w:name w:val="xl169"/>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70">
    <w:name w:val="xl170"/>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71">
    <w:name w:val="xl171"/>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72">
    <w:name w:val="xl172"/>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73">
    <w:name w:val="xl173"/>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b/>
      <w:bCs/>
      <w:color w:val="000000"/>
      <w:sz w:val="20"/>
      <w:szCs w:val="20"/>
      <w:lang w:val="es-CO" w:eastAsia="es-CO" w:bidi="ar-SA"/>
    </w:rPr>
  </w:style>
  <w:style w:type="paragraph" w:customStyle="1" w:styleId="xl174">
    <w:name w:val="xl174"/>
    <w:basedOn w:val="Normal"/>
    <w:rsid w:val="001A0181"/>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color w:val="000000"/>
      <w:sz w:val="20"/>
      <w:szCs w:val="20"/>
      <w:lang w:val="es-CO" w:eastAsia="es-CO" w:bidi="ar-SA"/>
    </w:rPr>
  </w:style>
  <w:style w:type="paragraph" w:customStyle="1" w:styleId="xl175">
    <w:name w:val="xl175"/>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76">
    <w:name w:val="xl176"/>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77">
    <w:name w:val="xl177"/>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78">
    <w:name w:val="xl178"/>
    <w:basedOn w:val="Normal"/>
    <w:rsid w:val="001A01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79">
    <w:name w:val="xl179"/>
    <w:basedOn w:val="Normal"/>
    <w:rsid w:val="001A018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80">
    <w:name w:val="xl18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81">
    <w:name w:val="xl181"/>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val="es-CO" w:eastAsia="es-CO" w:bidi="ar-SA"/>
    </w:rPr>
  </w:style>
  <w:style w:type="paragraph" w:customStyle="1" w:styleId="xl182">
    <w:name w:val="xl182"/>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val="es-CO" w:eastAsia="es-CO" w:bidi="ar-SA"/>
    </w:rPr>
  </w:style>
  <w:style w:type="paragraph" w:customStyle="1" w:styleId="xl183">
    <w:name w:val="xl183"/>
    <w:basedOn w:val="Normal"/>
    <w:rsid w:val="001A018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84">
    <w:name w:val="xl184"/>
    <w:basedOn w:val="Normal"/>
    <w:rsid w:val="001A01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85">
    <w:name w:val="xl185"/>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86">
    <w:name w:val="xl186"/>
    <w:basedOn w:val="Normal"/>
    <w:rsid w:val="001A0181"/>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87">
    <w:name w:val="xl187"/>
    <w:basedOn w:val="Normal"/>
    <w:rsid w:val="001A0181"/>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88">
    <w:name w:val="xl188"/>
    <w:basedOn w:val="Normal"/>
    <w:rsid w:val="001A0181"/>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89">
    <w:name w:val="xl189"/>
    <w:basedOn w:val="Normal"/>
    <w:rsid w:val="001A0181"/>
    <w:pPr>
      <w:spacing w:before="100" w:beforeAutospacing="1" w:after="100" w:afterAutospacing="1"/>
      <w:jc w:val="center"/>
    </w:pPr>
    <w:rPr>
      <w:rFonts w:ascii="Times New Roman" w:hAnsi="Times New Roman" w:cs="Times New Roman"/>
      <w:sz w:val="20"/>
      <w:szCs w:val="20"/>
      <w:lang w:val="es-CO" w:eastAsia="es-CO" w:bidi="ar-SA"/>
    </w:rPr>
  </w:style>
  <w:style w:type="paragraph" w:customStyle="1" w:styleId="xl190">
    <w:name w:val="xl190"/>
    <w:basedOn w:val="Normal"/>
    <w:rsid w:val="001A0181"/>
    <w:pPr>
      <w:pBdr>
        <w:lef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91">
    <w:name w:val="xl191"/>
    <w:basedOn w:val="Normal"/>
    <w:rsid w:val="001A0181"/>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92">
    <w:name w:val="xl192"/>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93">
    <w:name w:val="xl193"/>
    <w:basedOn w:val="Normal"/>
    <w:rsid w:val="001A018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94">
    <w:name w:val="xl194"/>
    <w:basedOn w:val="Normal"/>
    <w:rsid w:val="001A018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95">
    <w:name w:val="xl195"/>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96">
    <w:name w:val="xl196"/>
    <w:basedOn w:val="Normal"/>
    <w:rsid w:val="001A0181"/>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97">
    <w:name w:val="xl19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198">
    <w:name w:val="xl198"/>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199">
    <w:name w:val="xl199"/>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0">
    <w:name w:val="xl200"/>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1">
    <w:name w:val="xl201"/>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2">
    <w:name w:val="xl202"/>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3">
    <w:name w:val="xl203"/>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4">
    <w:name w:val="xl204"/>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5">
    <w:name w:val="xl205"/>
    <w:basedOn w:val="Normal"/>
    <w:rsid w:val="001A0181"/>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6">
    <w:name w:val="xl206"/>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07">
    <w:name w:val="xl207"/>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8">
    <w:name w:val="xl208"/>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09">
    <w:name w:val="xl209"/>
    <w:basedOn w:val="Normal"/>
    <w:rsid w:val="001A0181"/>
    <w:pPr>
      <w:pBdr>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10">
    <w:name w:val="xl210"/>
    <w:basedOn w:val="Normal"/>
    <w:rsid w:val="001A0181"/>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11">
    <w:name w:val="xl211"/>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12">
    <w:name w:val="xl212"/>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13">
    <w:name w:val="xl213"/>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14">
    <w:name w:val="xl214"/>
    <w:basedOn w:val="Normal"/>
    <w:rsid w:val="001A0181"/>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15">
    <w:name w:val="xl215"/>
    <w:basedOn w:val="Normal"/>
    <w:rsid w:val="001A018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16">
    <w:name w:val="xl216"/>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17">
    <w:name w:val="xl21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18">
    <w:name w:val="xl218"/>
    <w:basedOn w:val="Normal"/>
    <w:rsid w:val="001A0181"/>
    <w:pPr>
      <w:pBdr>
        <w:top w:val="single" w:sz="4" w:space="0" w:color="auto"/>
        <w:left w:val="single" w:sz="8" w:space="0" w:color="auto"/>
        <w:bottom w:val="single" w:sz="4"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19">
    <w:name w:val="xl219"/>
    <w:basedOn w:val="Normal"/>
    <w:rsid w:val="001A0181"/>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20">
    <w:name w:val="xl220"/>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21">
    <w:name w:val="xl221"/>
    <w:basedOn w:val="Normal"/>
    <w:rsid w:val="001A0181"/>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22">
    <w:name w:val="xl222"/>
    <w:basedOn w:val="Normal"/>
    <w:rsid w:val="001A0181"/>
    <w:pPr>
      <w:pBdr>
        <w:top w:val="single" w:sz="4" w:space="0" w:color="auto"/>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23">
    <w:name w:val="xl223"/>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24">
    <w:name w:val="xl224"/>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25">
    <w:name w:val="xl225"/>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26">
    <w:name w:val="xl226"/>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27">
    <w:name w:val="xl227"/>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28">
    <w:name w:val="xl228"/>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29">
    <w:name w:val="xl229"/>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30">
    <w:name w:val="xl230"/>
    <w:basedOn w:val="Normal"/>
    <w:rsid w:val="001A0181"/>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31">
    <w:name w:val="xl231"/>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color w:val="000000"/>
      <w:sz w:val="20"/>
      <w:szCs w:val="20"/>
      <w:lang w:val="es-CO" w:eastAsia="es-CO" w:bidi="ar-SA"/>
    </w:rPr>
  </w:style>
  <w:style w:type="paragraph" w:customStyle="1" w:styleId="xl232">
    <w:name w:val="xl232"/>
    <w:basedOn w:val="Normal"/>
    <w:rsid w:val="001A0181"/>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es-CO" w:eastAsia="es-CO" w:bidi="ar-SA"/>
    </w:rPr>
  </w:style>
  <w:style w:type="paragraph" w:customStyle="1" w:styleId="xl233">
    <w:name w:val="xl233"/>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34">
    <w:name w:val="xl234"/>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35">
    <w:name w:val="xl235"/>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36">
    <w:name w:val="xl236"/>
    <w:basedOn w:val="Normal"/>
    <w:rsid w:val="001A0181"/>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37">
    <w:name w:val="xl237"/>
    <w:basedOn w:val="Normal"/>
    <w:rsid w:val="001A0181"/>
    <w:pPr>
      <w:pBdr>
        <w:top w:val="single" w:sz="8" w:space="0" w:color="auto"/>
        <w:left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38">
    <w:name w:val="xl238"/>
    <w:basedOn w:val="Normal"/>
    <w:rsid w:val="001A0181"/>
    <w:pPr>
      <w:pBdr>
        <w:left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39">
    <w:name w:val="xl239"/>
    <w:basedOn w:val="Normal"/>
    <w:rsid w:val="001A0181"/>
    <w:pPr>
      <w:pBdr>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40">
    <w:name w:val="xl240"/>
    <w:basedOn w:val="Normal"/>
    <w:rsid w:val="001A0181"/>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41">
    <w:name w:val="xl241"/>
    <w:basedOn w:val="Normal"/>
    <w:rsid w:val="001A0181"/>
    <w:pPr>
      <w:pBdr>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42">
    <w:name w:val="xl242"/>
    <w:basedOn w:val="Normal"/>
    <w:rsid w:val="001A0181"/>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43">
    <w:name w:val="xl243"/>
    <w:basedOn w:val="Normal"/>
    <w:rsid w:val="001A0181"/>
    <w:pPr>
      <w:pBdr>
        <w:top w:val="single" w:sz="8" w:space="0" w:color="auto"/>
        <w:bottom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44">
    <w:name w:val="xl244"/>
    <w:basedOn w:val="Normal"/>
    <w:rsid w:val="001A0181"/>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45">
    <w:name w:val="xl245"/>
    <w:basedOn w:val="Normal"/>
    <w:rsid w:val="001A0181"/>
    <w:pPr>
      <w:pBdr>
        <w:top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46">
    <w:name w:val="xl246"/>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47">
    <w:name w:val="xl247"/>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48">
    <w:name w:val="xl248"/>
    <w:basedOn w:val="Normal"/>
    <w:rsid w:val="001A0181"/>
    <w:pPr>
      <w:pBdr>
        <w:bottom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49">
    <w:name w:val="xl249"/>
    <w:basedOn w:val="Normal"/>
    <w:rsid w:val="001A018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50">
    <w:name w:val="xl250"/>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51">
    <w:name w:val="xl251"/>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52">
    <w:name w:val="xl252"/>
    <w:basedOn w:val="Normal"/>
    <w:rsid w:val="001A0181"/>
    <w:pPr>
      <w:pBdr>
        <w:top w:val="single" w:sz="4" w:space="0" w:color="auto"/>
      </w:pBdr>
      <w:spacing w:before="100" w:beforeAutospacing="1" w:after="100" w:afterAutospacing="1"/>
      <w:textAlignment w:val="center"/>
    </w:pPr>
    <w:rPr>
      <w:rFonts w:ascii="Times New Roman" w:hAnsi="Times New Roman" w:cs="Times New Roman"/>
      <w:sz w:val="20"/>
      <w:szCs w:val="20"/>
      <w:lang w:val="es-CO" w:eastAsia="es-CO" w:bidi="ar-SA"/>
    </w:rPr>
  </w:style>
  <w:style w:type="paragraph" w:customStyle="1" w:styleId="xl253">
    <w:name w:val="xl253"/>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val="es-CO" w:eastAsia="es-CO" w:bidi="ar-SA"/>
    </w:rPr>
  </w:style>
  <w:style w:type="paragraph" w:customStyle="1" w:styleId="xl254">
    <w:name w:val="xl254"/>
    <w:basedOn w:val="Normal"/>
    <w:rsid w:val="001A0181"/>
    <w:pPr>
      <w:pBdr>
        <w:bottom w:val="single" w:sz="8" w:space="0" w:color="auto"/>
      </w:pBdr>
      <w:spacing w:before="100" w:beforeAutospacing="1" w:after="100" w:afterAutospacing="1"/>
      <w:textAlignment w:val="center"/>
    </w:pPr>
    <w:rPr>
      <w:rFonts w:ascii="Times New Roman" w:hAnsi="Times New Roman" w:cs="Times New Roman"/>
      <w:color w:val="000000"/>
      <w:sz w:val="20"/>
      <w:szCs w:val="20"/>
      <w:lang w:val="es-CO" w:eastAsia="es-CO" w:bidi="ar-SA"/>
    </w:rPr>
  </w:style>
  <w:style w:type="paragraph" w:customStyle="1" w:styleId="xl255">
    <w:name w:val="xl255"/>
    <w:basedOn w:val="Normal"/>
    <w:rsid w:val="001A0181"/>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967">
      <w:bodyDiv w:val="1"/>
      <w:marLeft w:val="0"/>
      <w:marRight w:val="0"/>
      <w:marTop w:val="0"/>
      <w:marBottom w:val="0"/>
      <w:divBdr>
        <w:top w:val="none" w:sz="0" w:space="0" w:color="auto"/>
        <w:left w:val="none" w:sz="0" w:space="0" w:color="auto"/>
        <w:bottom w:val="none" w:sz="0" w:space="0" w:color="auto"/>
        <w:right w:val="none" w:sz="0" w:space="0" w:color="auto"/>
      </w:divBdr>
    </w:div>
    <w:div w:id="31082272">
      <w:bodyDiv w:val="1"/>
      <w:marLeft w:val="0"/>
      <w:marRight w:val="0"/>
      <w:marTop w:val="0"/>
      <w:marBottom w:val="0"/>
      <w:divBdr>
        <w:top w:val="none" w:sz="0" w:space="0" w:color="auto"/>
        <w:left w:val="none" w:sz="0" w:space="0" w:color="auto"/>
        <w:bottom w:val="none" w:sz="0" w:space="0" w:color="auto"/>
        <w:right w:val="none" w:sz="0" w:space="0" w:color="auto"/>
      </w:divBdr>
    </w:div>
    <w:div w:id="192809777">
      <w:bodyDiv w:val="1"/>
      <w:marLeft w:val="0"/>
      <w:marRight w:val="0"/>
      <w:marTop w:val="0"/>
      <w:marBottom w:val="0"/>
      <w:divBdr>
        <w:top w:val="none" w:sz="0" w:space="0" w:color="auto"/>
        <w:left w:val="none" w:sz="0" w:space="0" w:color="auto"/>
        <w:bottom w:val="none" w:sz="0" w:space="0" w:color="auto"/>
        <w:right w:val="none" w:sz="0" w:space="0" w:color="auto"/>
      </w:divBdr>
    </w:div>
    <w:div w:id="215093715">
      <w:bodyDiv w:val="1"/>
      <w:marLeft w:val="0"/>
      <w:marRight w:val="0"/>
      <w:marTop w:val="0"/>
      <w:marBottom w:val="0"/>
      <w:divBdr>
        <w:top w:val="none" w:sz="0" w:space="0" w:color="auto"/>
        <w:left w:val="none" w:sz="0" w:space="0" w:color="auto"/>
        <w:bottom w:val="none" w:sz="0" w:space="0" w:color="auto"/>
        <w:right w:val="none" w:sz="0" w:space="0" w:color="auto"/>
      </w:divBdr>
    </w:div>
    <w:div w:id="250890084">
      <w:bodyDiv w:val="1"/>
      <w:marLeft w:val="0"/>
      <w:marRight w:val="0"/>
      <w:marTop w:val="0"/>
      <w:marBottom w:val="0"/>
      <w:divBdr>
        <w:top w:val="none" w:sz="0" w:space="0" w:color="auto"/>
        <w:left w:val="none" w:sz="0" w:space="0" w:color="auto"/>
        <w:bottom w:val="none" w:sz="0" w:space="0" w:color="auto"/>
        <w:right w:val="none" w:sz="0" w:space="0" w:color="auto"/>
      </w:divBdr>
    </w:div>
    <w:div w:id="458762174">
      <w:bodyDiv w:val="1"/>
      <w:marLeft w:val="0"/>
      <w:marRight w:val="0"/>
      <w:marTop w:val="0"/>
      <w:marBottom w:val="0"/>
      <w:divBdr>
        <w:top w:val="none" w:sz="0" w:space="0" w:color="auto"/>
        <w:left w:val="none" w:sz="0" w:space="0" w:color="auto"/>
        <w:bottom w:val="none" w:sz="0" w:space="0" w:color="auto"/>
        <w:right w:val="none" w:sz="0" w:space="0" w:color="auto"/>
      </w:divBdr>
    </w:div>
    <w:div w:id="561520216">
      <w:bodyDiv w:val="1"/>
      <w:marLeft w:val="0"/>
      <w:marRight w:val="0"/>
      <w:marTop w:val="0"/>
      <w:marBottom w:val="0"/>
      <w:divBdr>
        <w:top w:val="none" w:sz="0" w:space="0" w:color="auto"/>
        <w:left w:val="none" w:sz="0" w:space="0" w:color="auto"/>
        <w:bottom w:val="none" w:sz="0" w:space="0" w:color="auto"/>
        <w:right w:val="none" w:sz="0" w:space="0" w:color="auto"/>
      </w:divBdr>
    </w:div>
    <w:div w:id="579413753">
      <w:bodyDiv w:val="1"/>
      <w:marLeft w:val="0"/>
      <w:marRight w:val="0"/>
      <w:marTop w:val="0"/>
      <w:marBottom w:val="0"/>
      <w:divBdr>
        <w:top w:val="none" w:sz="0" w:space="0" w:color="auto"/>
        <w:left w:val="none" w:sz="0" w:space="0" w:color="auto"/>
        <w:bottom w:val="none" w:sz="0" w:space="0" w:color="auto"/>
        <w:right w:val="none" w:sz="0" w:space="0" w:color="auto"/>
      </w:divBdr>
    </w:div>
    <w:div w:id="964655169">
      <w:bodyDiv w:val="1"/>
      <w:marLeft w:val="0"/>
      <w:marRight w:val="0"/>
      <w:marTop w:val="0"/>
      <w:marBottom w:val="0"/>
      <w:divBdr>
        <w:top w:val="none" w:sz="0" w:space="0" w:color="auto"/>
        <w:left w:val="none" w:sz="0" w:space="0" w:color="auto"/>
        <w:bottom w:val="none" w:sz="0" w:space="0" w:color="auto"/>
        <w:right w:val="none" w:sz="0" w:space="0" w:color="auto"/>
      </w:divBdr>
    </w:div>
    <w:div w:id="1033459668">
      <w:bodyDiv w:val="1"/>
      <w:marLeft w:val="0"/>
      <w:marRight w:val="0"/>
      <w:marTop w:val="0"/>
      <w:marBottom w:val="0"/>
      <w:divBdr>
        <w:top w:val="none" w:sz="0" w:space="0" w:color="auto"/>
        <w:left w:val="none" w:sz="0" w:space="0" w:color="auto"/>
        <w:bottom w:val="none" w:sz="0" w:space="0" w:color="auto"/>
        <w:right w:val="none" w:sz="0" w:space="0" w:color="auto"/>
      </w:divBdr>
    </w:div>
    <w:div w:id="1132288497">
      <w:bodyDiv w:val="1"/>
      <w:marLeft w:val="0"/>
      <w:marRight w:val="0"/>
      <w:marTop w:val="0"/>
      <w:marBottom w:val="0"/>
      <w:divBdr>
        <w:top w:val="none" w:sz="0" w:space="0" w:color="auto"/>
        <w:left w:val="none" w:sz="0" w:space="0" w:color="auto"/>
        <w:bottom w:val="none" w:sz="0" w:space="0" w:color="auto"/>
        <w:right w:val="none" w:sz="0" w:space="0" w:color="auto"/>
      </w:divBdr>
    </w:div>
    <w:div w:id="1371300896">
      <w:bodyDiv w:val="1"/>
      <w:marLeft w:val="0"/>
      <w:marRight w:val="0"/>
      <w:marTop w:val="0"/>
      <w:marBottom w:val="0"/>
      <w:divBdr>
        <w:top w:val="none" w:sz="0" w:space="0" w:color="auto"/>
        <w:left w:val="none" w:sz="0" w:space="0" w:color="auto"/>
        <w:bottom w:val="none" w:sz="0" w:space="0" w:color="auto"/>
        <w:right w:val="none" w:sz="0" w:space="0" w:color="auto"/>
      </w:divBdr>
    </w:div>
    <w:div w:id="1653486746">
      <w:bodyDiv w:val="1"/>
      <w:marLeft w:val="0"/>
      <w:marRight w:val="0"/>
      <w:marTop w:val="0"/>
      <w:marBottom w:val="0"/>
      <w:divBdr>
        <w:top w:val="none" w:sz="0" w:space="0" w:color="auto"/>
        <w:left w:val="none" w:sz="0" w:space="0" w:color="auto"/>
        <w:bottom w:val="none" w:sz="0" w:space="0" w:color="auto"/>
        <w:right w:val="none" w:sz="0" w:space="0" w:color="auto"/>
      </w:divBdr>
    </w:div>
    <w:div w:id="1798184125">
      <w:bodyDiv w:val="1"/>
      <w:marLeft w:val="0"/>
      <w:marRight w:val="0"/>
      <w:marTop w:val="0"/>
      <w:marBottom w:val="0"/>
      <w:divBdr>
        <w:top w:val="none" w:sz="0" w:space="0" w:color="auto"/>
        <w:left w:val="none" w:sz="0" w:space="0" w:color="auto"/>
        <w:bottom w:val="none" w:sz="0" w:space="0" w:color="auto"/>
        <w:right w:val="none" w:sz="0" w:space="0" w:color="auto"/>
      </w:divBdr>
    </w:div>
    <w:div w:id="1832594958">
      <w:bodyDiv w:val="1"/>
      <w:marLeft w:val="0"/>
      <w:marRight w:val="0"/>
      <w:marTop w:val="0"/>
      <w:marBottom w:val="0"/>
      <w:divBdr>
        <w:top w:val="none" w:sz="0" w:space="0" w:color="auto"/>
        <w:left w:val="none" w:sz="0" w:space="0" w:color="auto"/>
        <w:bottom w:val="none" w:sz="0" w:space="0" w:color="auto"/>
        <w:right w:val="none" w:sz="0" w:space="0" w:color="auto"/>
      </w:divBdr>
    </w:div>
    <w:div w:id="1839998058">
      <w:bodyDiv w:val="1"/>
      <w:marLeft w:val="0"/>
      <w:marRight w:val="0"/>
      <w:marTop w:val="0"/>
      <w:marBottom w:val="0"/>
      <w:divBdr>
        <w:top w:val="none" w:sz="0" w:space="0" w:color="auto"/>
        <w:left w:val="none" w:sz="0" w:space="0" w:color="auto"/>
        <w:bottom w:val="none" w:sz="0" w:space="0" w:color="auto"/>
        <w:right w:val="none" w:sz="0" w:space="0" w:color="auto"/>
      </w:divBdr>
    </w:div>
    <w:div w:id="1889367683">
      <w:bodyDiv w:val="1"/>
      <w:marLeft w:val="0"/>
      <w:marRight w:val="0"/>
      <w:marTop w:val="0"/>
      <w:marBottom w:val="0"/>
      <w:divBdr>
        <w:top w:val="none" w:sz="0" w:space="0" w:color="auto"/>
        <w:left w:val="none" w:sz="0" w:space="0" w:color="auto"/>
        <w:bottom w:val="none" w:sz="0" w:space="0" w:color="auto"/>
        <w:right w:val="none" w:sz="0" w:space="0" w:color="auto"/>
      </w:divBdr>
    </w:div>
    <w:div w:id="1904755632">
      <w:bodyDiv w:val="1"/>
      <w:marLeft w:val="0"/>
      <w:marRight w:val="0"/>
      <w:marTop w:val="0"/>
      <w:marBottom w:val="0"/>
      <w:divBdr>
        <w:top w:val="none" w:sz="0" w:space="0" w:color="auto"/>
        <w:left w:val="none" w:sz="0" w:space="0" w:color="auto"/>
        <w:bottom w:val="none" w:sz="0" w:space="0" w:color="auto"/>
        <w:right w:val="none" w:sz="0" w:space="0" w:color="auto"/>
      </w:divBdr>
    </w:div>
    <w:div w:id="21468469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http://campusvirtual.defensoria.gov.co/ley-de-transparencia/"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molina\AppData\Roaming\Microsoft\Plantillas\Informe%20empresarial%20(tema%20Elegan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02F4B-0BD3-4892-9B1F-227FF6BA2281}"/>
</file>

<file path=customXml/itemProps2.xml><?xml version="1.0" encoding="utf-8"?>
<ds:datastoreItem xmlns:ds="http://schemas.openxmlformats.org/officeDocument/2006/customXml" ds:itemID="{2C097131-EFB1-4143-8CEC-A7AE3062C807}"/>
</file>

<file path=customXml/itemProps3.xml><?xml version="1.0" encoding="utf-8"?>
<ds:datastoreItem xmlns:ds="http://schemas.openxmlformats.org/officeDocument/2006/customXml" ds:itemID="{38872269-4D22-4E6F-9628-7704F459DA0E}"/>
</file>

<file path=customXml/itemProps4.xml><?xml version="1.0" encoding="utf-8"?>
<ds:datastoreItem xmlns:ds="http://schemas.openxmlformats.org/officeDocument/2006/customXml" ds:itemID="{75EB6920-C204-4CF1-8B2B-127B535E03E8}"/>
</file>

<file path=docProps/app.xml><?xml version="1.0" encoding="utf-8"?>
<Properties xmlns="http://schemas.openxmlformats.org/officeDocument/2006/extended-properties" xmlns:vt="http://schemas.openxmlformats.org/officeDocument/2006/docPropsVTypes">
  <Template>Informe empresarial (tema Elegante)</Template>
  <TotalTime>118</TotalTime>
  <Pages>33</Pages>
  <Words>14735</Words>
  <Characters>81242</Characters>
  <Application>Microsoft Office Word</Application>
  <DocSecurity>0</DocSecurity>
  <Lines>677</Lines>
  <Paragraphs>191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[NOMBRE DE LA COMPAÑÍA]</vt:lpstr>
    </vt:vector>
  </TitlesOfParts>
  <Company>Hewlett-Packard Company</Company>
  <LinksUpToDate>false</LinksUpToDate>
  <CharactersWithSpaces>95786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Remolina Pulido</dc:creator>
  <cp:lastModifiedBy>Jorge Andres Capurro Sanchez</cp:lastModifiedBy>
  <cp:revision>8</cp:revision>
  <cp:lastPrinted>2017-01-19T13:40:00Z</cp:lastPrinted>
  <dcterms:created xsi:type="dcterms:W3CDTF">2017-03-30T14:58:00Z</dcterms:created>
  <dcterms:modified xsi:type="dcterms:W3CDTF">2017-03-31T20:42:00Z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TC010178173082</vt:lpwstr>
  </property>
  <property fmtid="{D5CDD505-2E9C-101B-9397-08002B2CF9AE}" pid="3" name="ContentTypeId">
    <vt:lpwstr>0x010100D8EF8584FAD5E54D9C6B8E283355D3F1</vt:lpwstr>
  </property>
</Properties>
</file>