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0C" w:rsidRPr="000C3D79" w:rsidRDefault="009F380C" w:rsidP="00D55112">
      <w:pPr>
        <w:jc w:val="both"/>
        <w:rPr>
          <w:rFonts w:asciiTheme="minorHAnsi" w:hAnsiTheme="minorHAnsi"/>
        </w:rPr>
      </w:pPr>
      <w:bookmarkStart w:id="0" w:name="_GoBack"/>
      <w:bookmarkEnd w:id="0"/>
    </w:p>
    <w:p w:rsidR="009F380C" w:rsidRPr="000C3D79" w:rsidRDefault="009F380C" w:rsidP="00D55112">
      <w:pPr>
        <w:jc w:val="both"/>
        <w:rPr>
          <w:rFonts w:asciiTheme="minorHAnsi" w:hAnsiTheme="minorHAnsi"/>
        </w:rPr>
      </w:pPr>
    </w:p>
    <w:tbl>
      <w:tblPr>
        <w:tblStyle w:val="Tablaconcuadrcula"/>
        <w:tblW w:w="0" w:type="auto"/>
        <w:tbl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insideH w:val="single" w:sz="12" w:space="0" w:color="4BACC6" w:themeColor="accent5"/>
          <w:insideV w:val="single" w:sz="12" w:space="0" w:color="4BACC6" w:themeColor="accent5"/>
        </w:tblBorders>
        <w:tblLook w:val="04A0" w:firstRow="1" w:lastRow="0" w:firstColumn="1" w:lastColumn="0" w:noHBand="0" w:noVBand="1"/>
      </w:tblPr>
      <w:tblGrid>
        <w:gridCol w:w="1508"/>
        <w:gridCol w:w="7072"/>
      </w:tblGrid>
      <w:tr w:rsidR="009F380C" w:rsidRPr="000C3D79" w:rsidTr="004C6A21">
        <w:tc>
          <w:tcPr>
            <w:tcW w:w="1530" w:type="dxa"/>
            <w:shd w:val="clear" w:color="auto" w:fill="244061" w:themeFill="accent1" w:themeFillShade="80"/>
            <w:vAlign w:val="center"/>
          </w:tcPr>
          <w:p w:rsidR="00F86334" w:rsidRPr="00C87F37" w:rsidRDefault="00F86334" w:rsidP="00D55112">
            <w:pPr>
              <w:jc w:val="both"/>
              <w:rPr>
                <w:rFonts w:asciiTheme="minorHAnsi" w:hAnsiTheme="minorHAnsi"/>
                <w:b/>
                <w:color w:val="FFFFFF" w:themeColor="background1"/>
                <w:sz w:val="36"/>
              </w:rPr>
            </w:pPr>
            <w:r w:rsidRPr="00C87F37">
              <w:rPr>
                <w:rFonts w:asciiTheme="minorHAnsi" w:hAnsiTheme="minorHAnsi"/>
                <w:b/>
                <w:color w:val="FFFFFF" w:themeColor="background1"/>
                <w:sz w:val="36"/>
              </w:rPr>
              <w:t>2017</w:t>
            </w:r>
          </w:p>
          <w:p w:rsidR="009F380C" w:rsidRPr="000C3D79" w:rsidRDefault="009F380C" w:rsidP="00D55112">
            <w:pPr>
              <w:jc w:val="both"/>
              <w:rPr>
                <w:rFonts w:asciiTheme="minorHAnsi" w:hAnsiTheme="minorHAnsi"/>
                <w:b/>
              </w:rPr>
            </w:pPr>
            <w:r w:rsidRPr="000C3D79">
              <w:rPr>
                <w:rFonts w:asciiTheme="minorHAnsi" w:hAnsiTheme="minorHAnsi"/>
                <w:b/>
                <w:color w:val="FFFFFF" w:themeColor="background1"/>
              </w:rPr>
              <w:t>N°2</w:t>
            </w:r>
          </w:p>
        </w:tc>
        <w:tc>
          <w:tcPr>
            <w:tcW w:w="7248" w:type="dxa"/>
            <w:vAlign w:val="bottom"/>
          </w:tcPr>
          <w:p w:rsidR="00F86334" w:rsidRPr="000C3D79" w:rsidRDefault="00F86334" w:rsidP="00D55112">
            <w:pPr>
              <w:ind w:left="708"/>
              <w:jc w:val="both"/>
              <w:rPr>
                <w:rFonts w:asciiTheme="minorHAnsi" w:hAnsiTheme="minorHAnsi"/>
                <w:color w:val="808080" w:themeColor="background1" w:themeShade="80"/>
              </w:rPr>
            </w:pPr>
            <w:r w:rsidRPr="000C3D79">
              <w:rPr>
                <w:rFonts w:asciiTheme="minorHAnsi" w:hAnsiTheme="minorHAnsi"/>
                <w:color w:val="808080" w:themeColor="background1" w:themeShade="80"/>
              </w:rPr>
              <w:t>GRUPO TRANSPARENCIA, INTEGRIDAD Y CULTURA DE LO PÚBLICO</w:t>
            </w:r>
          </w:p>
          <w:p w:rsidR="009F380C" w:rsidRPr="000C3D79" w:rsidRDefault="00F86334" w:rsidP="00D55112">
            <w:pPr>
              <w:jc w:val="both"/>
              <w:rPr>
                <w:rFonts w:asciiTheme="minorHAnsi" w:hAnsiTheme="minorHAnsi"/>
                <w:b/>
                <w:color w:val="244061" w:themeColor="accent1" w:themeShade="80"/>
              </w:rPr>
            </w:pPr>
            <w:r w:rsidRPr="000C3D79">
              <w:rPr>
                <w:rFonts w:asciiTheme="minorHAnsi" w:hAnsiTheme="minorHAnsi"/>
                <w:b/>
                <w:color w:val="244061" w:themeColor="accent1" w:themeShade="80"/>
              </w:rPr>
              <w:t xml:space="preserve">               </w:t>
            </w:r>
            <w:r w:rsidR="009F380C" w:rsidRPr="000C3D79">
              <w:rPr>
                <w:rFonts w:asciiTheme="minorHAnsi" w:hAnsiTheme="minorHAnsi"/>
                <w:b/>
                <w:color w:val="244061" w:themeColor="accent1" w:themeShade="80"/>
              </w:rPr>
              <w:t>INFORME BIMESTRAL</w:t>
            </w:r>
          </w:p>
          <w:p w:rsidR="00C87F37" w:rsidRDefault="00C87F37" w:rsidP="00D55112">
            <w:pPr>
              <w:ind w:left="708"/>
              <w:jc w:val="both"/>
              <w:rPr>
                <w:rFonts w:asciiTheme="minorHAnsi" w:hAnsiTheme="minorHAnsi"/>
                <w:color w:val="808080" w:themeColor="background1" w:themeShade="80"/>
              </w:rPr>
            </w:pPr>
          </w:p>
          <w:p w:rsidR="009F380C" w:rsidRPr="000C3D79" w:rsidRDefault="009F380C" w:rsidP="00D55112">
            <w:pPr>
              <w:ind w:left="708"/>
              <w:jc w:val="both"/>
              <w:rPr>
                <w:rFonts w:asciiTheme="minorHAnsi" w:hAnsiTheme="minorHAnsi"/>
                <w:b/>
              </w:rPr>
            </w:pPr>
            <w:r w:rsidRPr="000C3D79">
              <w:rPr>
                <w:rFonts w:asciiTheme="minorHAnsi" w:hAnsiTheme="minorHAnsi"/>
                <w:b/>
                <w:color w:val="244061" w:themeColor="accent1" w:themeShade="80"/>
              </w:rPr>
              <w:t>MAYO-JUNIO 2017</w:t>
            </w:r>
          </w:p>
        </w:tc>
      </w:tr>
    </w:tbl>
    <w:p w:rsidR="009F380C" w:rsidRPr="000C3D79" w:rsidRDefault="009F380C" w:rsidP="00D55112">
      <w:pPr>
        <w:jc w:val="both"/>
        <w:rPr>
          <w:rFonts w:asciiTheme="minorHAnsi" w:hAnsiTheme="minorHAnsi"/>
        </w:rPr>
      </w:pPr>
    </w:p>
    <w:p w:rsidR="009F380C" w:rsidRPr="000C3D79" w:rsidRDefault="009F380C" w:rsidP="00D55112">
      <w:pPr>
        <w:jc w:val="both"/>
        <w:rPr>
          <w:rFonts w:asciiTheme="minorHAnsi" w:hAnsiTheme="minorHAnsi"/>
        </w:rPr>
      </w:pPr>
      <w:r w:rsidRPr="000C3D79">
        <w:rPr>
          <w:rFonts w:asciiTheme="minorHAnsi" w:hAnsiTheme="minorHAnsi"/>
        </w:rPr>
        <w:t>En cumplimiento del artículo noveno de la Resolución 0077 de marzo 23 de 2017, a continuación se presenta el informe de actividades realizadas por el Grupo de Transparencia, Integridad y Cultura de lo Público, en las tres temáticas de acción a partir de sus líneas de acción:</w:t>
      </w:r>
    </w:p>
    <w:p w:rsidR="009F380C" w:rsidRPr="000C3D79" w:rsidRDefault="009F380C" w:rsidP="00D55112">
      <w:pPr>
        <w:jc w:val="both"/>
        <w:rPr>
          <w:rFonts w:asciiTheme="minorHAnsi" w:hAnsiTheme="minorHAnsi"/>
          <w:lang w:bidi="es-ES"/>
        </w:rPr>
      </w:pPr>
    </w:p>
    <w:p w:rsidR="009724D3" w:rsidRPr="00C87F37" w:rsidRDefault="009F380C" w:rsidP="00C87F37">
      <w:pPr>
        <w:pStyle w:val="Prrafodelista"/>
        <w:keepNext/>
        <w:keepLines/>
        <w:numPr>
          <w:ilvl w:val="0"/>
          <w:numId w:val="44"/>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C87F37">
        <w:rPr>
          <w:rFonts w:asciiTheme="minorHAnsi" w:hAnsiTheme="minorHAnsi" w:cs="Arial"/>
          <w:b/>
          <w:caps/>
          <w:color w:val="FFFFFF" w:themeColor="background1"/>
          <w:spacing w:val="20"/>
          <w:kern w:val="16"/>
        </w:rPr>
        <w:t>TRANSPARENCIA Y ACCESO A LA INFORMACIÓN PÚBLICA</w:t>
      </w:r>
    </w:p>
    <w:p w:rsidR="00C87F37" w:rsidRPr="000C3D79" w:rsidRDefault="00C87F37" w:rsidP="00C87F37">
      <w:pPr>
        <w:jc w:val="both"/>
        <w:rPr>
          <w:rFonts w:asciiTheme="minorHAnsi" w:hAnsiTheme="minorHAnsi"/>
          <w:lang w:bidi="es-ES"/>
        </w:rPr>
      </w:pPr>
      <w:r w:rsidRPr="000C3D79">
        <w:rPr>
          <w:rFonts w:asciiTheme="minorHAnsi" w:hAnsiTheme="minorHAnsi"/>
          <w:lang w:bidi="es-ES"/>
        </w:rPr>
        <w:t xml:space="preserve">Se reporta la gestión </w:t>
      </w:r>
      <w:r>
        <w:rPr>
          <w:rFonts w:asciiTheme="minorHAnsi" w:hAnsiTheme="minorHAnsi"/>
          <w:lang w:bidi="es-ES"/>
        </w:rPr>
        <w:t xml:space="preserve">de las funciones del Grupo </w:t>
      </w:r>
      <w:r w:rsidRPr="000C3D79">
        <w:rPr>
          <w:rFonts w:asciiTheme="minorHAnsi" w:hAnsiTheme="minorHAnsi"/>
          <w:lang w:bidi="es-ES"/>
        </w:rPr>
        <w:t>frente a la Ley 1712 de 2014</w:t>
      </w:r>
      <w:r>
        <w:rPr>
          <w:rFonts w:asciiTheme="minorHAnsi" w:hAnsiTheme="minorHAnsi"/>
          <w:lang w:bidi="es-ES"/>
        </w:rPr>
        <w:t xml:space="preserve"> </w:t>
      </w:r>
      <w:r w:rsidRPr="000C3D79">
        <w:rPr>
          <w:rFonts w:asciiTheme="minorHAnsi" w:hAnsiTheme="minorHAnsi"/>
          <w:lang w:bidi="es-ES"/>
        </w:rPr>
        <w:t>a partir de las actividades relacionadas en el Plan Operativo de Acción</w:t>
      </w:r>
      <w:r>
        <w:rPr>
          <w:rFonts w:asciiTheme="minorHAnsi" w:hAnsiTheme="minorHAnsi"/>
          <w:lang w:bidi="es-ES"/>
        </w:rPr>
        <w:t xml:space="preserve"> 2017 realizadas durante el periodo de este informe</w:t>
      </w:r>
      <w:r w:rsidRPr="000C3D79">
        <w:rPr>
          <w:rFonts w:asciiTheme="minorHAnsi" w:hAnsiTheme="minorHAnsi"/>
          <w:lang w:bidi="es-ES"/>
        </w:rPr>
        <w:t>:</w:t>
      </w:r>
    </w:p>
    <w:p w:rsidR="009F380C" w:rsidRPr="000C3D79" w:rsidRDefault="009F380C" w:rsidP="00D55112">
      <w:pPr>
        <w:jc w:val="both"/>
        <w:rPr>
          <w:rFonts w:asciiTheme="minorHAnsi" w:hAnsiTheme="minorHAnsi"/>
          <w:lang w:bidi="es-ES"/>
        </w:rPr>
      </w:pPr>
    </w:p>
    <w:p w:rsidR="00F86334" w:rsidRPr="000C3D79" w:rsidRDefault="00F86334" w:rsidP="00D55112">
      <w:pPr>
        <w:jc w:val="both"/>
        <w:rPr>
          <w:rFonts w:asciiTheme="minorHAnsi" w:hAnsiTheme="minorHAnsi"/>
          <w:lang w:bidi="es-ES"/>
        </w:rPr>
      </w:pPr>
      <w:r w:rsidRPr="000C3D79">
        <w:rPr>
          <w:rFonts w:asciiTheme="minorHAnsi" w:hAnsiTheme="minorHAnsi"/>
          <w:lang w:bidi="es-ES"/>
        </w:rPr>
        <w:t xml:space="preserve">Sobre el </w:t>
      </w:r>
      <w:r w:rsidR="00CC1000" w:rsidRPr="000C3D79">
        <w:rPr>
          <w:rFonts w:asciiTheme="minorHAnsi" w:hAnsiTheme="minorHAnsi"/>
          <w:lang w:bidi="es-ES"/>
        </w:rPr>
        <w:t>Índice</w:t>
      </w:r>
      <w:r w:rsidRPr="000C3D79">
        <w:rPr>
          <w:rFonts w:asciiTheme="minorHAnsi" w:hAnsiTheme="minorHAnsi"/>
          <w:lang w:bidi="es-ES"/>
        </w:rPr>
        <w:t xml:space="preserve"> de Transparencia Activa ITA:  </w:t>
      </w:r>
    </w:p>
    <w:p w:rsidR="00F86334" w:rsidRDefault="00F86334" w:rsidP="00D55112">
      <w:pPr>
        <w:pStyle w:val="Prrafodelista"/>
        <w:numPr>
          <w:ilvl w:val="0"/>
          <w:numId w:val="35"/>
        </w:numPr>
        <w:jc w:val="both"/>
        <w:rPr>
          <w:rFonts w:asciiTheme="minorHAnsi" w:hAnsiTheme="minorHAnsi"/>
          <w:sz w:val="22"/>
          <w:szCs w:val="22"/>
          <w:lang w:bidi="es-ES"/>
        </w:rPr>
      </w:pPr>
      <w:r w:rsidRPr="000C3D79">
        <w:rPr>
          <w:rFonts w:asciiTheme="minorHAnsi" w:hAnsiTheme="minorHAnsi"/>
          <w:sz w:val="22"/>
          <w:szCs w:val="22"/>
          <w:lang w:bidi="es-ES"/>
        </w:rPr>
        <w:t>Se realizaron tres  reuniones  con oficina de Sistemas y Ecoanalitica</w:t>
      </w:r>
      <w:r w:rsidR="00C87F37">
        <w:rPr>
          <w:rFonts w:asciiTheme="minorHAnsi" w:hAnsiTheme="minorHAnsi"/>
          <w:sz w:val="22"/>
          <w:szCs w:val="22"/>
          <w:lang w:bidi="es-ES"/>
        </w:rPr>
        <w:t xml:space="preserve"> SAS para instalar y programar el sistema de información en</w:t>
      </w:r>
      <w:r w:rsidRPr="000C3D79">
        <w:rPr>
          <w:rFonts w:asciiTheme="minorHAnsi" w:hAnsiTheme="minorHAnsi"/>
          <w:sz w:val="22"/>
          <w:szCs w:val="22"/>
          <w:lang w:bidi="es-ES"/>
        </w:rPr>
        <w:t xml:space="preserve"> el Servidor de la Procuraduría General. Una de ellas </w:t>
      </w:r>
      <w:r w:rsidR="00CC1000" w:rsidRPr="000C3D79">
        <w:rPr>
          <w:rFonts w:asciiTheme="minorHAnsi" w:hAnsiTheme="minorHAnsi"/>
          <w:sz w:val="22"/>
          <w:szCs w:val="22"/>
          <w:lang w:bidi="es-ES"/>
        </w:rPr>
        <w:t>específica</w:t>
      </w:r>
      <w:r w:rsidRPr="000C3D79">
        <w:rPr>
          <w:rFonts w:asciiTheme="minorHAnsi" w:hAnsiTheme="minorHAnsi"/>
          <w:sz w:val="22"/>
          <w:szCs w:val="22"/>
          <w:lang w:bidi="es-ES"/>
        </w:rPr>
        <w:t xml:space="preserve"> para </w:t>
      </w:r>
      <w:r w:rsidR="004C6A21" w:rsidRPr="000C3D79">
        <w:rPr>
          <w:rFonts w:asciiTheme="minorHAnsi" w:hAnsiTheme="minorHAnsi"/>
          <w:sz w:val="22"/>
          <w:szCs w:val="22"/>
          <w:lang w:bidi="es-ES"/>
        </w:rPr>
        <w:t>capacitar</w:t>
      </w:r>
      <w:r w:rsidR="00A42D88" w:rsidRPr="000C3D79">
        <w:rPr>
          <w:rFonts w:asciiTheme="minorHAnsi" w:hAnsiTheme="minorHAnsi"/>
          <w:sz w:val="22"/>
          <w:szCs w:val="22"/>
          <w:lang w:bidi="es-ES"/>
        </w:rPr>
        <w:t xml:space="preserve"> e instruir al equipo</w:t>
      </w:r>
      <w:r w:rsidRPr="000C3D79">
        <w:rPr>
          <w:rFonts w:asciiTheme="minorHAnsi" w:hAnsiTheme="minorHAnsi"/>
          <w:sz w:val="22"/>
          <w:szCs w:val="22"/>
          <w:lang w:bidi="es-ES"/>
        </w:rPr>
        <w:t xml:space="preserve"> en el acceso y manejo del sistema y sus modelos.</w:t>
      </w:r>
    </w:p>
    <w:p w:rsidR="00121669" w:rsidRPr="000C3D79" w:rsidRDefault="00121669" w:rsidP="00D55112">
      <w:pPr>
        <w:pStyle w:val="Prrafodelista"/>
        <w:numPr>
          <w:ilvl w:val="0"/>
          <w:numId w:val="35"/>
        </w:numPr>
        <w:jc w:val="both"/>
        <w:rPr>
          <w:rFonts w:asciiTheme="minorHAnsi" w:hAnsiTheme="minorHAnsi"/>
          <w:sz w:val="22"/>
          <w:szCs w:val="22"/>
          <w:lang w:bidi="es-ES"/>
        </w:rPr>
      </w:pPr>
      <w:r>
        <w:rPr>
          <w:rFonts w:asciiTheme="minorHAnsi" w:hAnsiTheme="minorHAnsi"/>
          <w:sz w:val="22"/>
          <w:szCs w:val="22"/>
          <w:lang w:bidi="es-ES"/>
        </w:rPr>
        <w:t>Se consolido con Ecoanalitica SAS, firma contratada para este fin, la consolidación metodológica del cálculo del Índice como herramienta de medición de avance de la mencionada Ley.</w:t>
      </w:r>
    </w:p>
    <w:p w:rsidR="00F86334" w:rsidRPr="000C3D79" w:rsidRDefault="00F86334" w:rsidP="00D55112">
      <w:pPr>
        <w:pStyle w:val="Prrafodelista"/>
        <w:numPr>
          <w:ilvl w:val="0"/>
          <w:numId w:val="35"/>
        </w:numPr>
        <w:jc w:val="both"/>
        <w:rPr>
          <w:rFonts w:asciiTheme="minorHAnsi" w:hAnsiTheme="minorHAnsi"/>
          <w:sz w:val="22"/>
          <w:szCs w:val="22"/>
          <w:lang w:bidi="es-ES"/>
        </w:rPr>
      </w:pPr>
      <w:r w:rsidRPr="000C3D79">
        <w:rPr>
          <w:rFonts w:asciiTheme="minorHAnsi" w:hAnsiTheme="minorHAnsi"/>
          <w:sz w:val="22"/>
          <w:szCs w:val="22"/>
          <w:lang w:bidi="es-ES"/>
        </w:rPr>
        <w:t>Remisión de requerimientos a entidades seleccionadas para prueba Piloto para que diligenciaran información en el sistema.</w:t>
      </w:r>
    </w:p>
    <w:p w:rsidR="00F86334" w:rsidRPr="000C3D79" w:rsidRDefault="00F86334" w:rsidP="00D55112">
      <w:pPr>
        <w:jc w:val="both"/>
        <w:rPr>
          <w:rFonts w:asciiTheme="minorHAnsi" w:hAnsiTheme="minorHAnsi"/>
          <w:lang w:bidi="es-ES"/>
        </w:rPr>
      </w:pPr>
    </w:p>
    <w:p w:rsidR="00F86334" w:rsidRPr="000C3D79" w:rsidRDefault="00F86334" w:rsidP="00D55112">
      <w:pPr>
        <w:jc w:val="both"/>
        <w:rPr>
          <w:rFonts w:asciiTheme="minorHAnsi" w:hAnsiTheme="minorHAnsi"/>
          <w:lang w:bidi="es-ES"/>
        </w:rPr>
      </w:pPr>
      <w:r w:rsidRPr="000C3D79">
        <w:rPr>
          <w:rFonts w:asciiTheme="minorHAnsi" w:hAnsiTheme="minorHAnsi"/>
          <w:lang w:bidi="es-ES"/>
        </w:rPr>
        <w:lastRenderedPageBreak/>
        <w:t>Sobre vigilancia y seguimiento a nivel nacional de los sujetos obligados tradicionales:</w:t>
      </w:r>
    </w:p>
    <w:p w:rsidR="00F86334" w:rsidRPr="000C3D79" w:rsidRDefault="00A42D88" w:rsidP="00D55112">
      <w:pPr>
        <w:pStyle w:val="Prrafodelista"/>
        <w:numPr>
          <w:ilvl w:val="0"/>
          <w:numId w:val="38"/>
        </w:numPr>
        <w:jc w:val="both"/>
        <w:rPr>
          <w:rFonts w:asciiTheme="minorHAnsi" w:hAnsiTheme="minorHAnsi"/>
          <w:sz w:val="22"/>
          <w:szCs w:val="22"/>
          <w:lang w:bidi="es-ES"/>
        </w:rPr>
      </w:pPr>
      <w:r w:rsidRPr="000C3D79">
        <w:rPr>
          <w:rFonts w:asciiTheme="minorHAnsi" w:hAnsiTheme="minorHAnsi"/>
          <w:sz w:val="22"/>
          <w:szCs w:val="22"/>
          <w:lang w:bidi="es-ES"/>
        </w:rPr>
        <w:t>Se redact</w:t>
      </w:r>
      <w:r w:rsidR="00F86334" w:rsidRPr="000C3D79">
        <w:rPr>
          <w:rFonts w:asciiTheme="minorHAnsi" w:hAnsiTheme="minorHAnsi"/>
          <w:sz w:val="22"/>
          <w:szCs w:val="22"/>
          <w:lang w:bidi="es-ES"/>
        </w:rPr>
        <w:t xml:space="preserve">ó y tramitó nuevamente el proveído para </w:t>
      </w:r>
      <w:r w:rsidR="00CC1000" w:rsidRPr="000C3D79">
        <w:rPr>
          <w:rFonts w:asciiTheme="minorHAnsi" w:hAnsiTheme="minorHAnsi"/>
          <w:sz w:val="22"/>
          <w:szCs w:val="22"/>
          <w:lang w:bidi="es-ES"/>
        </w:rPr>
        <w:t>la</w:t>
      </w:r>
      <w:r w:rsidR="00F86334" w:rsidRPr="000C3D79">
        <w:rPr>
          <w:rFonts w:asciiTheme="minorHAnsi" w:hAnsiTheme="minorHAnsi"/>
          <w:sz w:val="22"/>
          <w:szCs w:val="22"/>
          <w:lang w:bidi="es-ES"/>
        </w:rPr>
        <w:t xml:space="preserve"> firma del Procurador General de la Nación.</w:t>
      </w:r>
    </w:p>
    <w:p w:rsidR="00F86334" w:rsidRPr="000C3D79" w:rsidRDefault="00F86334" w:rsidP="00D55112">
      <w:pPr>
        <w:jc w:val="both"/>
        <w:rPr>
          <w:rFonts w:asciiTheme="minorHAnsi" w:hAnsiTheme="minorHAnsi"/>
          <w:lang w:bidi="es-ES"/>
        </w:rPr>
      </w:pPr>
    </w:p>
    <w:p w:rsidR="00F86334" w:rsidRPr="000C3D79" w:rsidRDefault="00F86334" w:rsidP="00D55112">
      <w:pPr>
        <w:jc w:val="both"/>
        <w:rPr>
          <w:rFonts w:asciiTheme="minorHAnsi" w:hAnsiTheme="minorHAnsi"/>
          <w:lang w:bidi="es-ES"/>
        </w:rPr>
      </w:pPr>
      <w:r w:rsidRPr="000C3D79">
        <w:rPr>
          <w:rFonts w:asciiTheme="minorHAnsi" w:hAnsiTheme="minorHAnsi"/>
          <w:lang w:bidi="es-ES"/>
        </w:rPr>
        <w:t>Sobre la procuraduría General de la Nación como sujeto obligado a la Ley 1712 de 2014:</w:t>
      </w:r>
    </w:p>
    <w:p w:rsidR="00F86334" w:rsidRDefault="00F86334" w:rsidP="00D55112">
      <w:pPr>
        <w:pStyle w:val="Prrafodelista"/>
        <w:numPr>
          <w:ilvl w:val="0"/>
          <w:numId w:val="37"/>
        </w:numPr>
        <w:jc w:val="both"/>
        <w:rPr>
          <w:rFonts w:asciiTheme="minorHAnsi" w:hAnsiTheme="minorHAnsi"/>
          <w:sz w:val="22"/>
          <w:szCs w:val="22"/>
          <w:lang w:bidi="es-ES"/>
        </w:rPr>
      </w:pPr>
      <w:r w:rsidRPr="000C3D79">
        <w:rPr>
          <w:rFonts w:asciiTheme="minorHAnsi" w:hAnsiTheme="minorHAnsi"/>
          <w:sz w:val="22"/>
          <w:szCs w:val="22"/>
          <w:lang w:bidi="es-ES"/>
        </w:rPr>
        <w:t>A fin</w:t>
      </w:r>
      <w:r w:rsidR="00121669">
        <w:rPr>
          <w:rFonts w:asciiTheme="minorHAnsi" w:hAnsiTheme="minorHAnsi"/>
          <w:sz w:val="22"/>
          <w:szCs w:val="22"/>
          <w:lang w:bidi="es-ES"/>
        </w:rPr>
        <w:t>ales del mes de junio se planea</w:t>
      </w:r>
      <w:r w:rsidRPr="000C3D79">
        <w:rPr>
          <w:rFonts w:asciiTheme="minorHAnsi" w:hAnsiTheme="minorHAnsi"/>
          <w:sz w:val="22"/>
          <w:szCs w:val="22"/>
          <w:lang w:bidi="es-ES"/>
        </w:rPr>
        <w:t xml:space="preserve"> dar </w:t>
      </w:r>
      <w:r w:rsidR="00CC1000" w:rsidRPr="000C3D79">
        <w:rPr>
          <w:rFonts w:asciiTheme="minorHAnsi" w:hAnsiTheme="minorHAnsi"/>
          <w:sz w:val="22"/>
          <w:szCs w:val="22"/>
          <w:lang w:bidi="es-ES"/>
        </w:rPr>
        <w:t>inicio</w:t>
      </w:r>
      <w:r w:rsidRPr="000C3D79">
        <w:rPr>
          <w:rFonts w:asciiTheme="minorHAnsi" w:hAnsiTheme="minorHAnsi"/>
          <w:sz w:val="22"/>
          <w:szCs w:val="22"/>
          <w:lang w:bidi="es-ES"/>
        </w:rPr>
        <w:t xml:space="preserve"> a reuniones internas para lograr el </w:t>
      </w:r>
      <w:r w:rsidR="00CC1000" w:rsidRPr="000C3D79">
        <w:rPr>
          <w:rFonts w:asciiTheme="minorHAnsi" w:hAnsiTheme="minorHAnsi"/>
          <w:sz w:val="22"/>
          <w:szCs w:val="22"/>
          <w:lang w:bidi="es-ES"/>
        </w:rPr>
        <w:t>cumplimiento</w:t>
      </w:r>
      <w:r w:rsidRPr="000C3D79">
        <w:rPr>
          <w:rFonts w:asciiTheme="minorHAnsi" w:hAnsiTheme="minorHAnsi"/>
          <w:sz w:val="22"/>
          <w:szCs w:val="22"/>
          <w:lang w:bidi="es-ES"/>
        </w:rPr>
        <w:t xml:space="preserve"> de la Ley por parte de la PGN con el apoyo de la Secretaria de la Transparencia de la Presidencia de la República.</w:t>
      </w:r>
    </w:p>
    <w:p w:rsidR="007C3F5F" w:rsidRDefault="007C3F5F" w:rsidP="007C3F5F">
      <w:pPr>
        <w:pStyle w:val="Prrafodelista"/>
        <w:jc w:val="both"/>
        <w:rPr>
          <w:rFonts w:asciiTheme="minorHAnsi" w:hAnsiTheme="minorHAnsi"/>
          <w:sz w:val="22"/>
          <w:szCs w:val="22"/>
          <w:lang w:bidi="es-ES"/>
        </w:rPr>
      </w:pPr>
    </w:p>
    <w:p w:rsidR="007C3F5F" w:rsidRPr="007C3F5F" w:rsidRDefault="007C3F5F" w:rsidP="007C3F5F">
      <w:pPr>
        <w:jc w:val="both"/>
        <w:rPr>
          <w:rFonts w:asciiTheme="minorHAnsi" w:hAnsiTheme="minorHAnsi"/>
          <w:lang w:bidi="es-ES"/>
        </w:rPr>
      </w:pPr>
      <w:r w:rsidRPr="007C3F5F">
        <w:rPr>
          <w:rFonts w:asciiTheme="minorHAnsi" w:hAnsiTheme="minorHAnsi"/>
          <w:lang w:bidi="es-ES"/>
        </w:rPr>
        <w:t>Sobre cap</w:t>
      </w:r>
      <w:r>
        <w:rPr>
          <w:rFonts w:asciiTheme="minorHAnsi" w:hAnsiTheme="minorHAnsi"/>
          <w:lang w:bidi="es-ES"/>
        </w:rPr>
        <w:t>ac</w:t>
      </w:r>
      <w:r w:rsidRPr="007C3F5F">
        <w:rPr>
          <w:rFonts w:asciiTheme="minorHAnsi" w:hAnsiTheme="minorHAnsi"/>
          <w:lang w:bidi="es-ES"/>
        </w:rPr>
        <w:t>itaciones</w:t>
      </w:r>
    </w:p>
    <w:p w:rsidR="007C3F5F" w:rsidRPr="000C3D79" w:rsidRDefault="007C3F5F" w:rsidP="00D55112">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t xml:space="preserve">Se </w:t>
      </w:r>
      <w:r w:rsidR="00121669">
        <w:rPr>
          <w:rFonts w:asciiTheme="minorHAnsi" w:hAnsiTheme="minorHAnsi"/>
          <w:sz w:val="22"/>
          <w:szCs w:val="22"/>
          <w:lang w:bidi="es-ES"/>
        </w:rPr>
        <w:t xml:space="preserve">participó </w:t>
      </w:r>
      <w:r w:rsidR="007F4944">
        <w:rPr>
          <w:rFonts w:asciiTheme="minorHAnsi" w:hAnsiTheme="minorHAnsi"/>
          <w:sz w:val="22"/>
          <w:szCs w:val="22"/>
          <w:lang w:bidi="es-ES"/>
        </w:rPr>
        <w:t>en un</w:t>
      </w:r>
      <w:r>
        <w:rPr>
          <w:rFonts w:asciiTheme="minorHAnsi" w:hAnsiTheme="minorHAnsi"/>
          <w:sz w:val="22"/>
          <w:szCs w:val="22"/>
          <w:lang w:bidi="es-ES"/>
        </w:rPr>
        <w:t xml:space="preserve"> (1) evento de capacitación con asistencia de</w:t>
      </w:r>
      <w:r w:rsidR="00EF1150">
        <w:rPr>
          <w:rFonts w:asciiTheme="minorHAnsi" w:hAnsiTheme="minorHAnsi"/>
          <w:sz w:val="22"/>
          <w:szCs w:val="22"/>
          <w:lang w:bidi="es-ES"/>
        </w:rPr>
        <w:t xml:space="preserve"> alrededor</w:t>
      </w:r>
      <w:r w:rsidR="00121669">
        <w:rPr>
          <w:rFonts w:asciiTheme="minorHAnsi" w:hAnsiTheme="minorHAnsi"/>
          <w:sz w:val="22"/>
          <w:szCs w:val="22"/>
          <w:lang w:bidi="es-ES"/>
        </w:rPr>
        <w:t xml:space="preserve"> de</w:t>
      </w:r>
      <w:r>
        <w:rPr>
          <w:rFonts w:asciiTheme="minorHAnsi" w:hAnsiTheme="minorHAnsi"/>
          <w:sz w:val="22"/>
          <w:szCs w:val="22"/>
          <w:lang w:bidi="es-ES"/>
        </w:rPr>
        <w:t xml:space="preserve"> 35 personas.</w:t>
      </w:r>
    </w:p>
    <w:p w:rsidR="009F380C" w:rsidRPr="000C3D79" w:rsidRDefault="009F380C" w:rsidP="00D55112">
      <w:pPr>
        <w:jc w:val="both"/>
        <w:rPr>
          <w:rFonts w:asciiTheme="minorHAnsi" w:hAnsiTheme="minorHAnsi"/>
          <w:lang w:bidi="es-ES"/>
        </w:rPr>
      </w:pPr>
      <w:r w:rsidRPr="000C3D79">
        <w:rPr>
          <w:rFonts w:asciiTheme="minorHAnsi" w:hAnsiTheme="minorHAnsi" w:cs="Arial"/>
          <w:b/>
          <w:caps/>
          <w:color w:val="FFFFFF" w:themeColor="background1"/>
          <w:spacing w:val="20"/>
          <w:kern w:val="16"/>
        </w:rPr>
        <w:t>T</w:t>
      </w:r>
      <w:r w:rsidRPr="000C3D79">
        <w:rPr>
          <w:rFonts w:asciiTheme="minorHAnsi" w:hAnsiTheme="minorHAnsi"/>
          <w:lang w:bidi="es-ES"/>
        </w:rPr>
        <w:t xml:space="preserve"> </w:t>
      </w:r>
    </w:p>
    <w:p w:rsidR="009F380C" w:rsidRPr="000774F3" w:rsidRDefault="009F380C" w:rsidP="000774F3">
      <w:pPr>
        <w:pStyle w:val="Prrafodelista"/>
        <w:keepNext/>
        <w:keepLines/>
        <w:numPr>
          <w:ilvl w:val="0"/>
          <w:numId w:val="44"/>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0774F3">
        <w:rPr>
          <w:rFonts w:asciiTheme="minorHAnsi" w:hAnsiTheme="minorHAnsi" w:cs="Arial"/>
          <w:b/>
          <w:caps/>
          <w:color w:val="FFFFFF" w:themeColor="background1"/>
          <w:spacing w:val="20"/>
          <w:kern w:val="16"/>
        </w:rPr>
        <w:t>INtegridad y cultura de lo PÚBLICO</w:t>
      </w:r>
    </w:p>
    <w:p w:rsidR="009F380C" w:rsidRPr="000C3D79" w:rsidRDefault="009F380C" w:rsidP="00D55112">
      <w:pPr>
        <w:keepNext/>
        <w:widowControl w:val="0"/>
        <w:jc w:val="both"/>
        <w:rPr>
          <w:rFonts w:asciiTheme="minorHAnsi" w:hAnsiTheme="minorHAnsi"/>
          <w:lang w:bidi="es-ES"/>
        </w:rPr>
      </w:pPr>
      <w:r w:rsidRPr="000C3D79">
        <w:rPr>
          <w:rFonts w:asciiTheme="minorHAnsi" w:hAnsiTheme="minorHAnsi"/>
          <w:lang w:bidi="es-ES"/>
        </w:rPr>
        <w:t>Se reporta gestión de estos dos componentes a partir de la expedición de la Resolución 077 del 23 de marzo de 2017:</w:t>
      </w:r>
    </w:p>
    <w:p w:rsidR="009F380C" w:rsidRPr="000C3D79" w:rsidRDefault="009F380C" w:rsidP="00D55112">
      <w:pPr>
        <w:keepNext/>
        <w:widowControl w:val="0"/>
        <w:jc w:val="both"/>
        <w:rPr>
          <w:rFonts w:asciiTheme="minorHAnsi" w:hAnsiTheme="minorHAnsi"/>
          <w:lang w:bidi="es-ES"/>
        </w:rPr>
      </w:pPr>
    </w:p>
    <w:p w:rsidR="00F439EF" w:rsidRPr="000C3D79" w:rsidRDefault="00E64719"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b/>
        </w:rPr>
        <w:t>En relación con la gestión adelantada para la formulación del Plan Estratégico Anticorrupción:</w:t>
      </w:r>
      <w:r w:rsidRPr="000C3D79">
        <w:rPr>
          <w:rFonts w:asciiTheme="minorHAnsi" w:hAnsiTheme="minorHAnsi"/>
        </w:rPr>
        <w:t xml:space="preserve"> </w:t>
      </w:r>
      <w:r w:rsidR="00F439EF" w:rsidRPr="000C3D79">
        <w:rPr>
          <w:rFonts w:asciiTheme="minorHAnsi" w:hAnsiTheme="minorHAnsi"/>
        </w:rPr>
        <w:t xml:space="preserve">Se desarrolló la formulación Plan Estratégico Anticorrupción 2017-2020, para ser presentado como proyecto de inversión ante el DNP, en el cual se parte de la identificación del problema “Limitada capacidad institucional y de la ciudadanía para prevenir y sancionar la corrupción”, se establecieron unos indicadores de referencia para entender la magnitud del problema, sus causas, efectos, relaciones causas – objetivos, análisis de alternativas, cadena de valor de la alternativa, y la definición del objetivo central: “Fortalecer las capacidades del Estado, Procuraduría General de la Nación y de la sociedad civil en la prevención de la </w:t>
      </w:r>
      <w:r w:rsidR="00F439EF" w:rsidRPr="000C3D79">
        <w:rPr>
          <w:rFonts w:asciiTheme="minorHAnsi" w:hAnsiTheme="minorHAnsi"/>
        </w:rPr>
        <w:lastRenderedPageBreak/>
        <w:t>corrupción”, definición de objetivos específicos y productos: (i) Un Sistema de Alertas Tempranas en corrupción y mala administración, (ii) Un Esquema de Análisis Integral Preventivo, (iii)Un Esquema de Sanciones y Reconocimientos, (iv) Un Sistema de Petición y Rendición de Cuentas, (v) Un Esquema de pedagogía constitucional, cultura de la legalidad y ciudadana y (vi) Una Estrategia para el cumplimiento de la Ley 1712 de 2014. De igual forma se hizo el análisis de riesgo, ingresos y beneficios. El proyecto de inversión “Implementación de la estrategia anticorrupción de la Procuraduría General de la Nación a nivel nacional” fue aprobado por el DNP para su ejecución entre los años 2018-2020.  (Anexo 2, presentación IMPLEMENTACIÓN DE LA ESTRATEGIA ANTICORRUPCIÓN DE LA PROCURADURÍA) (Anexo 4. Ficha EBI Estrategia Anticorrupción 2018)</w:t>
      </w:r>
    </w:p>
    <w:p w:rsidR="00302F49" w:rsidRPr="000C3D79" w:rsidRDefault="00302F49" w:rsidP="00D55112">
      <w:pPr>
        <w:keepNext/>
        <w:widowControl w:val="0"/>
        <w:pBdr>
          <w:top w:val="nil"/>
          <w:left w:val="nil"/>
          <w:bottom w:val="nil"/>
          <w:right w:val="nil"/>
          <w:between w:val="nil"/>
        </w:pBdr>
        <w:jc w:val="both"/>
        <w:rPr>
          <w:rFonts w:asciiTheme="minorHAnsi" w:hAnsiTheme="minorHAnsi"/>
        </w:rPr>
      </w:pP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rPr>
        <w:t>En cumplimiento de la Resolución 077 de 2017, el día 3 de mayo se presentó al Comité Asesor, el plan estratégico Anticorrupción, antes de su presentación al DNP para la aprobación del mismo como proyecto de inversión,  el cual fue aprobado por dicho comité. (Anexo 2A. Acta Comité Asesor GrupoTICP-030517)</w:t>
      </w: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rPr>
        <w:t xml:space="preserve">En paralelo, se desarrolló la formulación del plan de acción grupo GTICP 2017, con tres líneas de acción: (i) Articulación, (ii) Implementación de las obligaciones de ley y de política pública y (iii) Coordinación con los megaproyectos de cooperación internacional BID-UNDOC y demás instancias internas. Y seis líneas de trabajo: (i) Garantías del derecho de acceso a la información pública y promoción del conocimiento jurídico, (ii) Promoción y capacitación del derecho de acceso a la información pública en sujetos obligados y organizaciones de la sociedad civil priorizadas, (iii) Relatoría del Derecho de Acceso a la Información Pública, (iv) Vigilancia y Seguimiento a Nivel Nacional de los Sujetos Obligados de la Ley 1712 de 2014, (v) Coordinación interna con las delegadas preventivas, de intervención y disciplinarias y (vi) Comunicar  hallazgos importantes de transparencia y corrupción para incrementar la cultura de la transparencia en la sociedad colombiana  (Anexo 3. </w:t>
      </w:r>
      <w:r w:rsidRPr="000C3D79">
        <w:rPr>
          <w:rFonts w:asciiTheme="minorHAnsi" w:hAnsiTheme="minorHAnsi"/>
        </w:rPr>
        <w:lastRenderedPageBreak/>
        <w:t>plan de acción GTICP-2017)</w:t>
      </w:r>
    </w:p>
    <w:p w:rsidR="00F439EF" w:rsidRPr="000C3D79" w:rsidRDefault="00F439EF" w:rsidP="00D55112">
      <w:pPr>
        <w:keepNext/>
        <w:widowControl w:val="0"/>
        <w:pBdr>
          <w:top w:val="nil"/>
          <w:left w:val="nil"/>
          <w:bottom w:val="nil"/>
          <w:right w:val="nil"/>
          <w:between w:val="nil"/>
        </w:pBdr>
        <w:jc w:val="both"/>
        <w:rPr>
          <w:rFonts w:asciiTheme="minorHAnsi" w:hAnsiTheme="minorHAnsi"/>
        </w:rPr>
      </w:pPr>
    </w:p>
    <w:p w:rsidR="00F439EF" w:rsidRPr="000C3D79" w:rsidRDefault="00737B40" w:rsidP="00D55112">
      <w:pPr>
        <w:keepNext/>
        <w:widowControl w:val="0"/>
        <w:pBdr>
          <w:top w:val="nil"/>
          <w:left w:val="nil"/>
          <w:bottom w:val="nil"/>
          <w:right w:val="nil"/>
          <w:between w:val="nil"/>
        </w:pBdr>
        <w:jc w:val="both"/>
        <w:rPr>
          <w:rFonts w:asciiTheme="minorHAnsi" w:hAnsiTheme="minorHAnsi"/>
        </w:rPr>
      </w:pPr>
      <w:r w:rsidRPr="000C3D79">
        <w:rPr>
          <w:rFonts w:asciiTheme="minorHAnsi" w:hAnsiTheme="minorHAnsi"/>
          <w:b/>
        </w:rPr>
        <w:t xml:space="preserve">En relación con </w:t>
      </w:r>
      <w:r w:rsidR="00F928A8" w:rsidRPr="000C3D79">
        <w:rPr>
          <w:rFonts w:asciiTheme="minorHAnsi" w:hAnsiTheme="minorHAnsi"/>
          <w:b/>
        </w:rPr>
        <w:t>la suscripción de</w:t>
      </w:r>
      <w:r w:rsidRPr="000C3D79">
        <w:rPr>
          <w:rFonts w:asciiTheme="minorHAnsi" w:hAnsiTheme="minorHAnsi"/>
          <w:b/>
        </w:rPr>
        <w:t xml:space="preserve"> pactos de transparencia e integridad con el sector privado:</w:t>
      </w:r>
      <w:r w:rsidRPr="000C3D79">
        <w:rPr>
          <w:rFonts w:asciiTheme="minorHAnsi" w:hAnsiTheme="minorHAnsi"/>
        </w:rPr>
        <w:t xml:space="preserve"> </w:t>
      </w:r>
      <w:r w:rsidR="00F439EF" w:rsidRPr="000C3D79">
        <w:rPr>
          <w:rFonts w:asciiTheme="minorHAnsi" w:hAnsiTheme="minorHAnsi"/>
        </w:rPr>
        <w:t>Se apoyó desde el GTICP en la formulación de la declaración conjunta por la transparencia y la Integridad con gremios, suscrita el 22 de junio. Lo anterior, bajo el entendido “que transparencia implica, entre otros, acceso a la información de manera permanente, oportuna y de calidad, existencia y puesta en práctica de reglas claras y conocidas para el ejercicio de la función pública, así como, la apertura y el fortalecimiento de mecanismos de control social y de rendición de cuentas. Mientras que Integridad se refleja en la capacidad para actuar coherentemente con lo que se piensa, se dice y se hace, desarrollando estrategias de prevención y sanción de la corrupción, y mejorando la manera en que se toman y se gestionan las decisiones público-privadas.” En ese sentido, los firmantes adhieren a lo anterior, con el propósito común de adelantar en el país los cambios necesarios. (Anexo 5. declaración-Gremios)</w:t>
      </w:r>
    </w:p>
    <w:p w:rsidR="00DF1F59" w:rsidRPr="000C3D79" w:rsidRDefault="00DF1F59" w:rsidP="00D55112">
      <w:pPr>
        <w:keepNext/>
        <w:widowControl w:val="0"/>
        <w:pBdr>
          <w:top w:val="nil"/>
          <w:left w:val="nil"/>
          <w:bottom w:val="nil"/>
          <w:right w:val="nil"/>
          <w:between w:val="nil"/>
        </w:pBdr>
        <w:jc w:val="both"/>
        <w:rPr>
          <w:rFonts w:asciiTheme="minorHAnsi" w:hAnsiTheme="minorHAnsi"/>
        </w:rPr>
      </w:pPr>
    </w:p>
    <w:p w:rsidR="00512E27" w:rsidRPr="000C3D79" w:rsidRDefault="00512E27" w:rsidP="00D55112">
      <w:pPr>
        <w:keepNext/>
        <w:widowControl w:val="0"/>
        <w:spacing w:after="200" w:line="276" w:lineRule="auto"/>
        <w:jc w:val="both"/>
        <w:rPr>
          <w:rFonts w:asciiTheme="minorHAnsi" w:eastAsia="Calibri" w:hAnsiTheme="minorHAnsi" w:cs="Times New Roman"/>
          <w:lang w:eastAsia="en-US" w:bidi="ar-SA"/>
        </w:rPr>
      </w:pPr>
      <w:r w:rsidRPr="000C3D79">
        <w:rPr>
          <w:rFonts w:asciiTheme="minorHAnsi" w:eastAsia="Calibri" w:hAnsiTheme="minorHAnsi" w:cs="Times New Roman"/>
          <w:b/>
          <w:lang w:eastAsia="en-US" w:bidi="ar-SA"/>
        </w:rPr>
        <w:t>En relación con el desarrollo del tercer plan de acción del AGA</w:t>
      </w:r>
      <w:r w:rsidRPr="000C3D79">
        <w:rPr>
          <w:rFonts w:asciiTheme="minorHAnsi" w:eastAsia="Calibri" w:hAnsiTheme="minorHAnsi" w:cs="Times New Roman"/>
          <w:lang w:eastAsia="en-US" w:bidi="ar-SA"/>
        </w:rPr>
        <w:t>: La Procuraduría presentó tres propuestas a ser incluidas en el mismo. Luego de un proceso de participación pública a través de urna de cristal, se seleccionaron dos de las propuestas presentadas por la entidad:</w:t>
      </w:r>
      <w:r w:rsidRPr="000C3D79">
        <w:rPr>
          <w:rFonts w:asciiTheme="minorHAnsi" w:hAnsiTheme="minorHAnsi"/>
        </w:rPr>
        <w:t xml:space="preserve"> (</w:t>
      </w:r>
      <w:r w:rsidRPr="000C3D79">
        <w:rPr>
          <w:rFonts w:asciiTheme="minorHAnsi" w:eastAsia="Calibri" w:hAnsiTheme="minorHAnsi" w:cs="Times New Roman"/>
          <w:lang w:eastAsia="en-US" w:bidi="ar-SA"/>
        </w:rPr>
        <w:t>Anexo 15B. PGN-PDAA Propuesta AGA 3er Plan de Acción-16052017) (Anexo 15C.PGN  3 Plan de Acción AGA Jóvenes 28 de junio)</w:t>
      </w:r>
      <w:r w:rsidR="005732BD" w:rsidRPr="000C3D79">
        <w:rPr>
          <w:rFonts w:asciiTheme="minorHAnsi" w:eastAsia="Calibri" w:hAnsiTheme="minorHAnsi" w:cs="Times New Roman"/>
          <w:lang w:eastAsia="en-US" w:bidi="ar-SA"/>
        </w:rPr>
        <w:t xml:space="preserve"> </w:t>
      </w:r>
      <w:r w:rsidRPr="000C3D79">
        <w:rPr>
          <w:rFonts w:asciiTheme="minorHAnsi" w:eastAsia="Calibri" w:hAnsiTheme="minorHAnsi" w:cs="Times New Roman"/>
          <w:lang w:eastAsia="en-US" w:bidi="ar-SA"/>
        </w:rPr>
        <w:t>(Anexo 15D. PGN 3 Plan de Acción AGA Modernización IGA v28junio 27)</w:t>
      </w:r>
    </w:p>
    <w:p w:rsidR="00512E27" w:rsidRPr="000C3D79" w:rsidRDefault="00512E27" w:rsidP="00D55112">
      <w:pPr>
        <w:pStyle w:val="Prrafodelista"/>
        <w:numPr>
          <w:ilvl w:val="0"/>
          <w:numId w:val="31"/>
        </w:numPr>
        <w:jc w:val="both"/>
        <w:rPr>
          <w:rFonts w:asciiTheme="minorHAnsi" w:eastAsia="Calibri" w:hAnsiTheme="minorHAnsi"/>
          <w:sz w:val="22"/>
          <w:szCs w:val="22"/>
          <w:lang w:eastAsia="en-US"/>
        </w:rPr>
      </w:pPr>
      <w:r w:rsidRPr="000C3D79">
        <w:rPr>
          <w:rFonts w:asciiTheme="minorHAnsi" w:eastAsia="Calibri" w:hAnsiTheme="minorHAnsi"/>
          <w:sz w:val="22"/>
          <w:szCs w:val="22"/>
          <w:lang w:eastAsia="en-US"/>
        </w:rPr>
        <w:t>Sistema de Alertas Tempranas:</w:t>
      </w:r>
    </w:p>
    <w:p w:rsidR="005732BD" w:rsidRPr="000C3D79" w:rsidRDefault="005732BD" w:rsidP="00D55112">
      <w:pPr>
        <w:jc w:val="both"/>
        <w:rPr>
          <w:rFonts w:asciiTheme="minorHAnsi" w:eastAsia="Calibri" w:hAnsiTheme="minorHAnsi"/>
          <w:lang w:eastAsia="en-US"/>
        </w:rPr>
      </w:pPr>
    </w:p>
    <w:p w:rsidR="00512E27" w:rsidRPr="000C3D79" w:rsidRDefault="00512E27" w:rsidP="00D55112">
      <w:pPr>
        <w:jc w:val="both"/>
        <w:rPr>
          <w:rFonts w:asciiTheme="minorHAnsi" w:eastAsia="Calibri" w:hAnsiTheme="minorHAnsi" w:cs="Times New Roman"/>
          <w:lang w:eastAsia="en-US" w:bidi="ar-SA"/>
        </w:rPr>
      </w:pPr>
      <w:r w:rsidRPr="000C3D79">
        <w:rPr>
          <w:rFonts w:asciiTheme="minorHAnsi" w:eastAsia="Calibri" w:hAnsiTheme="minorHAnsi" w:cs="Times New Roman"/>
          <w:lang w:eastAsia="en-US" w:bidi="ar-SA"/>
        </w:rPr>
        <w:t xml:space="preserve">Generar un Sistema de Alertas Tempranas y de lucha contra la impunidad legal, moral y cultural frente en corrupción y mal-administración. A partir de una red que articule entidades, sistemas de información y actores sociales que haga posible cerrar el paso a las oportunidades de corrupción a partir de Identificar riesgos </w:t>
      </w:r>
      <w:r w:rsidRPr="000C3D79">
        <w:rPr>
          <w:rFonts w:asciiTheme="minorHAnsi" w:eastAsia="Calibri" w:hAnsiTheme="minorHAnsi" w:cs="Times New Roman"/>
          <w:lang w:eastAsia="en-US" w:bidi="ar-SA"/>
        </w:rPr>
        <w:lastRenderedPageBreak/>
        <w:t xml:space="preserve">de corrupción, generar alertas, rutas de atención, aplicar sanciones legales, morales  y culturales y promover incentivos y reconocimientos que construyan norma social a favor de la transparencia y la integridad en la vida cotidiana y en la gestión pública.  </w:t>
      </w:r>
    </w:p>
    <w:p w:rsidR="00512E27" w:rsidRPr="000C3D79" w:rsidRDefault="00512E27" w:rsidP="00D55112">
      <w:pPr>
        <w:jc w:val="both"/>
        <w:rPr>
          <w:rFonts w:asciiTheme="minorHAnsi" w:hAnsiTheme="minorHAnsi"/>
        </w:rPr>
      </w:pPr>
    </w:p>
    <w:p w:rsidR="00512E27" w:rsidRPr="000C3D79" w:rsidRDefault="00512E27" w:rsidP="00D55112">
      <w:pPr>
        <w:jc w:val="both"/>
        <w:rPr>
          <w:rFonts w:asciiTheme="minorHAnsi" w:hAnsiTheme="minorHAnsi"/>
        </w:rPr>
      </w:pPr>
      <w:r w:rsidRPr="000C3D79">
        <w:rPr>
          <w:rFonts w:asciiTheme="minorHAnsi" w:hAnsiTheme="minorHAnsi"/>
        </w:rPr>
        <w:t>Se requiere integrar la gestión de la información desde las fuentes ciudadanas e institucionales  para la toma de decisiones y el desarrollo de acciones en la gestión pública. Dentro de las actividades propuestas está el diseño un modelo integral de gestión de la información, que permita recolectar, procesar y producir información relevante desde las instituciones y la ciudadanía para la toma de decisiones internas de una parte, y adicionalmente, generar información de alertas tempranas para impulsar el proceso preventivo desde la perspectiva de la anticipación y de corresponsabilidad.</w:t>
      </w:r>
    </w:p>
    <w:p w:rsidR="00905CED" w:rsidRPr="000C3D79" w:rsidRDefault="00905CED" w:rsidP="00D55112">
      <w:pPr>
        <w:jc w:val="both"/>
        <w:rPr>
          <w:rFonts w:asciiTheme="minorHAnsi" w:hAnsiTheme="minorHAnsi"/>
        </w:rPr>
      </w:pPr>
    </w:p>
    <w:p w:rsidR="00512E27" w:rsidRPr="000C3D79" w:rsidRDefault="00512E27" w:rsidP="00D55112">
      <w:pPr>
        <w:jc w:val="both"/>
        <w:rPr>
          <w:rFonts w:asciiTheme="minorHAnsi" w:hAnsiTheme="minorHAnsi"/>
        </w:rPr>
      </w:pPr>
      <w:r w:rsidRPr="000C3D79">
        <w:rPr>
          <w:rFonts w:asciiTheme="minorHAnsi" w:hAnsiTheme="minorHAnsi"/>
        </w:rPr>
        <w:t xml:space="preserve">Con énfasis en el sector de inclusión social y reconciliación (Paz –convivencia sin conflicto armado- cumplimiento de los Acuerdos de la Habana) y en el proceso administrativo de contratación, articulando la acción preventiva, de intervención y disciplinaria en los sectores de educación, salud, vivienda, ciudad y territorio y justicia.   </w:t>
      </w:r>
    </w:p>
    <w:p w:rsidR="00512E27" w:rsidRPr="000C3D79" w:rsidRDefault="00512E27" w:rsidP="00D55112">
      <w:pPr>
        <w:jc w:val="both"/>
        <w:rPr>
          <w:rFonts w:asciiTheme="minorHAnsi" w:hAnsiTheme="minorHAnsi"/>
        </w:rPr>
      </w:pPr>
      <w:r w:rsidRPr="000C3D79">
        <w:rPr>
          <w:rFonts w:asciiTheme="minorHAnsi" w:hAnsiTheme="minorHAnsi"/>
        </w:rPr>
        <w:t>Los ciudadanos y ciudadanas (incluidos funcionarios y servidores) comprenden que la corrupción es un problema de cooperación entre personas y entre organizaciones y participan en su superación.</w:t>
      </w:r>
    </w:p>
    <w:p w:rsidR="00512E27" w:rsidRPr="000C3D79" w:rsidRDefault="00512E27" w:rsidP="00D55112">
      <w:pPr>
        <w:jc w:val="both"/>
        <w:rPr>
          <w:rFonts w:asciiTheme="minorHAnsi" w:hAnsiTheme="minorHAnsi"/>
        </w:rPr>
      </w:pPr>
    </w:p>
    <w:p w:rsidR="00905CED" w:rsidRPr="000C3D79" w:rsidRDefault="00512E27" w:rsidP="00D55112">
      <w:pPr>
        <w:jc w:val="both"/>
        <w:rPr>
          <w:rFonts w:asciiTheme="minorHAnsi" w:eastAsia="Calibri" w:hAnsiTheme="minorHAnsi"/>
          <w:lang w:eastAsia="en-US"/>
        </w:rPr>
      </w:pPr>
      <w:r w:rsidRPr="000C3D79">
        <w:rPr>
          <w:rFonts w:asciiTheme="minorHAnsi" w:hAnsiTheme="minorHAnsi"/>
        </w:rPr>
        <w:t>En relación a los funcionarios y servidores públicos, los referidos procesos se centrarán en mostrar cómo (1) sin una relación directa con el capital social, la institucionalidad es un fin en sí mismo, requiriendo de esfuerzos e inversiones sin límite para construir legitimidad, y cómo (2) las normas resulta sin efecto en las interacciones diarias de los ciudadanos si no adhieren voluntariamente a ellas.</w:t>
      </w:r>
      <w:r w:rsidR="00905CED" w:rsidRPr="000C3D79">
        <w:rPr>
          <w:rFonts w:asciiTheme="minorHAnsi" w:eastAsia="Calibri" w:hAnsiTheme="minorHAnsi"/>
          <w:lang w:eastAsia="en-US"/>
        </w:rPr>
        <w:t xml:space="preserve"> </w:t>
      </w:r>
    </w:p>
    <w:p w:rsidR="00905CED" w:rsidRPr="000C3D79" w:rsidRDefault="00905CED" w:rsidP="00D55112">
      <w:pPr>
        <w:jc w:val="both"/>
        <w:rPr>
          <w:rFonts w:asciiTheme="minorHAnsi" w:hAnsiTheme="minorHAnsi"/>
        </w:rPr>
      </w:pPr>
    </w:p>
    <w:p w:rsidR="00905CED" w:rsidRPr="000C3D79" w:rsidRDefault="00512E27" w:rsidP="00D55112">
      <w:pPr>
        <w:pStyle w:val="Prrafodelista"/>
        <w:numPr>
          <w:ilvl w:val="0"/>
          <w:numId w:val="31"/>
        </w:numPr>
        <w:jc w:val="both"/>
        <w:rPr>
          <w:rFonts w:asciiTheme="minorHAnsi" w:hAnsiTheme="minorHAnsi"/>
          <w:sz w:val="22"/>
          <w:szCs w:val="22"/>
        </w:rPr>
      </w:pPr>
      <w:r w:rsidRPr="000C3D79">
        <w:rPr>
          <w:rFonts w:asciiTheme="minorHAnsi" w:hAnsiTheme="minorHAnsi"/>
          <w:sz w:val="22"/>
          <w:szCs w:val="22"/>
        </w:rPr>
        <w:t>Ser Procuradores:</w:t>
      </w:r>
    </w:p>
    <w:p w:rsidR="00905CED" w:rsidRPr="000C3D79" w:rsidRDefault="00905CED" w:rsidP="00D55112">
      <w:pPr>
        <w:jc w:val="both"/>
        <w:rPr>
          <w:rFonts w:asciiTheme="minorHAnsi" w:hAnsiTheme="minorHAnsi"/>
        </w:rPr>
      </w:pPr>
    </w:p>
    <w:p w:rsidR="00905CED" w:rsidRPr="000C3D79" w:rsidRDefault="00512E27" w:rsidP="00D55112">
      <w:pPr>
        <w:jc w:val="both"/>
        <w:rPr>
          <w:rFonts w:asciiTheme="minorHAnsi" w:hAnsiTheme="minorHAnsi"/>
        </w:rPr>
      </w:pPr>
      <w:r w:rsidRPr="000C3D79">
        <w:rPr>
          <w:rFonts w:asciiTheme="minorHAnsi" w:hAnsiTheme="minorHAnsi"/>
        </w:rPr>
        <w:t>El proyecto consiste en construir la Plaza de la participación y la transparencia, como una iniciativa de la Procuraduría General de la Nación para impulsar y fortalecer la participación ciudadana y generar espacios que contribuyan a la construcción de una paz estable y duradera.</w:t>
      </w:r>
    </w:p>
    <w:p w:rsidR="00D355FE" w:rsidRPr="000C3D79" w:rsidRDefault="00D355FE" w:rsidP="00D55112">
      <w:pPr>
        <w:jc w:val="both"/>
        <w:rPr>
          <w:rFonts w:asciiTheme="minorHAnsi" w:hAnsiTheme="minorHAnsi"/>
        </w:rPr>
      </w:pPr>
    </w:p>
    <w:p w:rsidR="00905CED" w:rsidRPr="000C3D79" w:rsidRDefault="00512E27" w:rsidP="00D55112">
      <w:pPr>
        <w:jc w:val="both"/>
        <w:rPr>
          <w:rFonts w:asciiTheme="minorHAnsi" w:hAnsiTheme="minorHAnsi"/>
        </w:rPr>
      </w:pPr>
      <w:r w:rsidRPr="000C3D79">
        <w:rPr>
          <w:rFonts w:asciiTheme="minorHAnsi" w:hAnsiTheme="minorHAnsi"/>
        </w:rPr>
        <w:t>Adicionalmente se busca fortalecer los ejercicios de control social desde la Procuraduría General de la Nación mediante el acompañamiento a jóvenes y redes universitarias interesadas en participar activamente en ejercicios de vigilancia y control social de los asuntos públicos.</w:t>
      </w:r>
    </w:p>
    <w:p w:rsidR="00D355FE" w:rsidRPr="000C3D79" w:rsidRDefault="00D355FE" w:rsidP="00D55112">
      <w:pPr>
        <w:jc w:val="both"/>
        <w:rPr>
          <w:rFonts w:asciiTheme="minorHAnsi" w:hAnsiTheme="minorHAnsi"/>
        </w:rPr>
      </w:pPr>
    </w:p>
    <w:p w:rsidR="0057333B" w:rsidRPr="000C3D79" w:rsidRDefault="00512E27" w:rsidP="00D55112">
      <w:pPr>
        <w:jc w:val="both"/>
        <w:rPr>
          <w:rFonts w:asciiTheme="minorHAnsi" w:hAnsiTheme="minorHAnsi"/>
        </w:rPr>
      </w:pPr>
      <w:r w:rsidRPr="000C3D79">
        <w:rPr>
          <w:rFonts w:asciiTheme="minorHAnsi" w:hAnsiTheme="minorHAnsi"/>
        </w:rPr>
        <w:t>La propuesta significa el compromiso de la Procuraduría en brindar asesoría jurídica y facilitar el acceso a la información pública a los jóvenes e Instituciones de Educación Superior Públicas y Privadas, que realicen ejercicio de control social en distintas temáticas de interés para cada organización especialmente temas anti corrupción medio ambiente, educación, , política de juventud, etc.</w:t>
      </w:r>
      <w:r w:rsidR="00905CED" w:rsidRPr="000C3D79">
        <w:rPr>
          <w:rFonts w:asciiTheme="minorHAnsi" w:hAnsiTheme="minorHAnsi"/>
        </w:rPr>
        <w:t xml:space="preserve"> </w:t>
      </w:r>
    </w:p>
    <w:p w:rsidR="0057333B" w:rsidRPr="000C3D79" w:rsidRDefault="0057333B" w:rsidP="00D55112">
      <w:pPr>
        <w:jc w:val="both"/>
        <w:rPr>
          <w:rFonts w:asciiTheme="minorHAnsi" w:hAnsiTheme="minorHAnsi"/>
        </w:rPr>
      </w:pPr>
    </w:p>
    <w:p w:rsidR="00C759F3" w:rsidRPr="000C3D79" w:rsidRDefault="00C759F3" w:rsidP="00D55112">
      <w:pPr>
        <w:keepNext/>
        <w:widowControl w:val="0"/>
        <w:jc w:val="both"/>
        <w:rPr>
          <w:rFonts w:asciiTheme="minorHAnsi" w:hAnsiTheme="minorHAnsi"/>
          <w:b/>
          <w:lang w:bidi="es-ES"/>
        </w:rPr>
      </w:pPr>
      <w:r w:rsidRPr="000C3D79">
        <w:rPr>
          <w:rFonts w:asciiTheme="minorHAnsi" w:hAnsiTheme="minorHAnsi"/>
          <w:b/>
          <w:lang w:bidi="es-ES"/>
        </w:rPr>
        <w:t>En relación con los mecanismos de mejoramiento de la gestión IGA (Índice de Gobierno Abierto)</w:t>
      </w:r>
    </w:p>
    <w:p w:rsidR="00C759F3" w:rsidRPr="000C3D79" w:rsidRDefault="00C759F3" w:rsidP="00D55112">
      <w:pPr>
        <w:keepNext/>
        <w:widowControl w:val="0"/>
        <w:jc w:val="both"/>
        <w:rPr>
          <w:rFonts w:asciiTheme="minorHAnsi" w:hAnsiTheme="minorHAnsi"/>
          <w:b/>
          <w:lang w:bidi="es-ES"/>
        </w:rPr>
      </w:pPr>
    </w:p>
    <w:p w:rsidR="00C759F3" w:rsidRPr="000C3D79" w:rsidRDefault="00C759F3" w:rsidP="00D55112">
      <w:pPr>
        <w:keepNext/>
        <w:widowControl w:val="0"/>
        <w:jc w:val="both"/>
        <w:rPr>
          <w:rFonts w:asciiTheme="minorHAnsi" w:hAnsiTheme="minorHAnsi"/>
          <w:lang w:bidi="es-ES"/>
        </w:rPr>
      </w:pPr>
      <w:r w:rsidRPr="000C3D79">
        <w:rPr>
          <w:rFonts w:asciiTheme="minorHAnsi" w:hAnsiTheme="minorHAnsi"/>
          <w:lang w:bidi="es-ES"/>
        </w:rPr>
        <w:t>Se hace seguimiento al flujo de información entre las entidades fuente y la Procuraduría General de la Nación, logrando obtener los datos de los siguientes indicadores del IGA:</w:t>
      </w:r>
    </w:p>
    <w:p w:rsidR="00C759F3" w:rsidRPr="000C3D79" w:rsidRDefault="00C759F3" w:rsidP="00D55112">
      <w:pPr>
        <w:keepNext/>
        <w:widowControl w:val="0"/>
        <w:jc w:val="both"/>
        <w:rPr>
          <w:rFonts w:asciiTheme="minorHAnsi" w:hAnsiTheme="minorHAnsi"/>
          <w:lang w:bidi="es-ES"/>
        </w:rPr>
      </w:pPr>
    </w:p>
    <w:p w:rsidR="00C759F3" w:rsidRPr="000C3D79" w:rsidRDefault="00C759F3" w:rsidP="00D55112">
      <w:pPr>
        <w:pStyle w:val="Prrafodelista"/>
        <w:numPr>
          <w:ilvl w:val="0"/>
          <w:numId w:val="32"/>
        </w:numPr>
        <w:jc w:val="both"/>
        <w:rPr>
          <w:rFonts w:asciiTheme="minorHAnsi" w:hAnsiTheme="minorHAnsi" w:cs="Arial"/>
          <w:sz w:val="22"/>
          <w:szCs w:val="22"/>
        </w:rPr>
      </w:pPr>
      <w:r w:rsidRPr="000C3D79">
        <w:rPr>
          <w:rFonts w:asciiTheme="minorHAnsi" w:hAnsiTheme="minorHAnsi"/>
          <w:sz w:val="22"/>
          <w:szCs w:val="22"/>
          <w:lang w:bidi="es-ES"/>
        </w:rPr>
        <w:t xml:space="preserve">Modelo Estándar de Control Interno - MECI como indicador de la categoría Control </w:t>
      </w:r>
      <w:r w:rsidR="0030108F" w:rsidRPr="000C3D79">
        <w:rPr>
          <w:rFonts w:asciiTheme="minorHAnsi" w:hAnsiTheme="minorHAnsi"/>
          <w:sz w:val="22"/>
          <w:szCs w:val="22"/>
          <w:lang w:bidi="es-ES"/>
        </w:rPr>
        <w:t xml:space="preserve">Interno: </w:t>
      </w:r>
      <w:r w:rsidR="0030108F" w:rsidRPr="000C3D79">
        <w:rPr>
          <w:rFonts w:asciiTheme="minorHAnsi" w:hAnsiTheme="minorHAnsi" w:cs="Arial"/>
          <w:sz w:val="22"/>
          <w:szCs w:val="22"/>
        </w:rPr>
        <w:t>Recibido el 24 de mayo por parte del Departamento Administrativo de la Función Pública – DAFP.</w:t>
      </w:r>
    </w:p>
    <w:p w:rsidR="00C759F3" w:rsidRPr="000C3D79" w:rsidRDefault="00C759F3" w:rsidP="00D55112">
      <w:pPr>
        <w:pStyle w:val="Prrafodelista"/>
        <w:numPr>
          <w:ilvl w:val="0"/>
          <w:numId w:val="32"/>
        </w:numPr>
        <w:jc w:val="both"/>
        <w:rPr>
          <w:rFonts w:asciiTheme="minorHAnsi" w:hAnsiTheme="minorHAnsi" w:cs="Arial"/>
          <w:sz w:val="22"/>
          <w:szCs w:val="22"/>
        </w:rPr>
      </w:pPr>
      <w:r w:rsidRPr="000C3D79">
        <w:rPr>
          <w:rFonts w:asciiTheme="minorHAnsi" w:hAnsiTheme="minorHAnsi"/>
          <w:sz w:val="22"/>
          <w:szCs w:val="22"/>
          <w:lang w:bidi="es-ES"/>
        </w:rPr>
        <w:t xml:space="preserve">Control Interno Contable – CIC como indicador de </w:t>
      </w:r>
      <w:r w:rsidR="0030108F" w:rsidRPr="000C3D79">
        <w:rPr>
          <w:rFonts w:asciiTheme="minorHAnsi" w:hAnsiTheme="minorHAnsi"/>
          <w:sz w:val="22"/>
          <w:szCs w:val="22"/>
          <w:lang w:bidi="es-ES"/>
        </w:rPr>
        <w:t xml:space="preserve">la categoría de Control Interno: </w:t>
      </w:r>
      <w:r w:rsidR="0030108F" w:rsidRPr="000C3D79">
        <w:rPr>
          <w:rFonts w:asciiTheme="minorHAnsi" w:hAnsiTheme="minorHAnsi" w:cs="Arial"/>
          <w:sz w:val="22"/>
          <w:szCs w:val="22"/>
        </w:rPr>
        <w:t>Recibido el 06 de junio por parte del Contaduría General de la Nación</w:t>
      </w:r>
    </w:p>
    <w:p w:rsidR="00C759F3" w:rsidRPr="000C3D79" w:rsidRDefault="00C759F3" w:rsidP="00D55112">
      <w:pPr>
        <w:keepNext/>
        <w:widowControl w:val="0"/>
        <w:jc w:val="both"/>
        <w:rPr>
          <w:rFonts w:asciiTheme="minorHAnsi" w:hAnsiTheme="minorHAnsi"/>
          <w:lang w:bidi="es-ES"/>
        </w:rPr>
      </w:pPr>
    </w:p>
    <w:p w:rsidR="00C759F3" w:rsidRPr="000C3D79" w:rsidRDefault="00C759F3" w:rsidP="00D55112">
      <w:pPr>
        <w:keepNext/>
        <w:widowControl w:val="0"/>
        <w:jc w:val="both"/>
        <w:rPr>
          <w:rFonts w:asciiTheme="minorHAnsi" w:hAnsiTheme="minorHAnsi"/>
          <w:lang w:bidi="es-ES"/>
        </w:rPr>
      </w:pPr>
      <w:r w:rsidRPr="000C3D79">
        <w:rPr>
          <w:rFonts w:asciiTheme="minorHAnsi" w:hAnsiTheme="minorHAnsi"/>
          <w:lang w:bidi="es-ES"/>
        </w:rPr>
        <w:t>Se conserva la información en una carpeta para que una vez reunida el 100% de la misma, se proceda con el cálculo del índice.</w:t>
      </w:r>
    </w:p>
    <w:p w:rsidR="00C759F3" w:rsidRPr="000C3D79" w:rsidRDefault="00C759F3" w:rsidP="00D55112">
      <w:pPr>
        <w:keepNext/>
        <w:widowControl w:val="0"/>
        <w:jc w:val="both"/>
        <w:rPr>
          <w:rFonts w:asciiTheme="minorHAnsi" w:hAnsiTheme="minorHAnsi"/>
          <w:lang w:bidi="es-ES"/>
        </w:rPr>
      </w:pPr>
    </w:p>
    <w:p w:rsidR="00C759F3" w:rsidRPr="000C3D79" w:rsidRDefault="00C759F3" w:rsidP="00D55112">
      <w:pPr>
        <w:keepNext/>
        <w:widowControl w:val="0"/>
        <w:jc w:val="both"/>
        <w:rPr>
          <w:rFonts w:asciiTheme="minorHAnsi" w:hAnsiTheme="minorHAnsi"/>
          <w:lang w:bidi="es-ES"/>
        </w:rPr>
      </w:pPr>
      <w:r w:rsidRPr="000C3D79">
        <w:rPr>
          <w:rFonts w:asciiTheme="minorHAnsi" w:hAnsiTheme="minorHAnsi"/>
          <w:lang w:bidi="es-ES"/>
        </w:rPr>
        <w:t xml:space="preserve">Se realizaron cinco mesas de trabajo con el fin de decidir la conveniencia de continuar evaluando el nivel de reporte y de gestión pública </w:t>
      </w:r>
      <w:r w:rsidR="00097AE9" w:rsidRPr="000C3D79">
        <w:rPr>
          <w:rFonts w:asciiTheme="minorHAnsi" w:hAnsiTheme="minorHAnsi"/>
          <w:lang w:bidi="es-ES"/>
        </w:rPr>
        <w:t xml:space="preserve">territorial </w:t>
      </w:r>
      <w:r w:rsidRPr="000C3D79">
        <w:rPr>
          <w:rFonts w:asciiTheme="minorHAnsi" w:hAnsiTheme="minorHAnsi"/>
          <w:lang w:bidi="es-ES"/>
        </w:rPr>
        <w:t>a través del IGA. Se decide que esta herramienta debe evolucionar</w:t>
      </w:r>
      <w:r w:rsidR="00097AE9" w:rsidRPr="000C3D79">
        <w:rPr>
          <w:rFonts w:asciiTheme="minorHAnsi" w:hAnsiTheme="minorHAnsi"/>
          <w:lang w:bidi="es-ES"/>
        </w:rPr>
        <w:t xml:space="preserve">; </w:t>
      </w:r>
      <w:r w:rsidRPr="000C3D79">
        <w:rPr>
          <w:rFonts w:asciiTheme="minorHAnsi" w:hAnsiTheme="minorHAnsi"/>
          <w:lang w:bidi="es-ES"/>
        </w:rPr>
        <w:t xml:space="preserve">se toma la decisión de hacer los cambios y estudios necesarios de metodología para la vigencia 2018. </w:t>
      </w:r>
      <w:r w:rsidR="00097AE9" w:rsidRPr="000C3D79">
        <w:rPr>
          <w:rFonts w:asciiTheme="minorHAnsi" w:hAnsiTheme="minorHAnsi"/>
          <w:lang w:bidi="es-ES"/>
        </w:rPr>
        <w:t xml:space="preserve">Por lo tanto se mantiene para el cálculo de la vigencia 2016, la misma metodología empleada en años anterior, aunque con algunos cambios en las categorías de la dimensión de Diálogo de la Información. </w:t>
      </w:r>
    </w:p>
    <w:p w:rsidR="009F380C" w:rsidRPr="000C3D79" w:rsidRDefault="009F380C" w:rsidP="00D55112">
      <w:pPr>
        <w:keepNext/>
        <w:widowControl w:val="0"/>
        <w:jc w:val="both"/>
        <w:rPr>
          <w:rFonts w:asciiTheme="minorHAnsi" w:hAnsiTheme="minorHAnsi"/>
          <w:lang w:bidi="es-ES"/>
        </w:rPr>
      </w:pPr>
    </w:p>
    <w:p w:rsidR="0033535E" w:rsidRPr="000C3D79" w:rsidRDefault="0033535E" w:rsidP="00D55112">
      <w:pPr>
        <w:jc w:val="both"/>
        <w:rPr>
          <w:rFonts w:asciiTheme="minorHAnsi" w:hAnsiTheme="minorHAnsi"/>
          <w:lang w:bidi="es-ES"/>
        </w:rPr>
      </w:pPr>
      <w:r w:rsidRPr="000C3D79">
        <w:rPr>
          <w:rFonts w:asciiTheme="minorHAnsi" w:hAnsiTheme="minorHAnsi"/>
          <w:lang w:bidi="es-ES"/>
        </w:rPr>
        <w:br w:type="page"/>
      </w:r>
    </w:p>
    <w:sectPr w:rsidR="0033535E" w:rsidRPr="000C3D79" w:rsidSect="00A6764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CD7" w:rsidRDefault="00CE0CD7">
      <w:pPr>
        <w:rPr>
          <w:lang w:val="es-ES"/>
        </w:rPr>
      </w:pPr>
      <w:r>
        <w:rPr>
          <w:lang w:val="es-ES"/>
        </w:rPr>
        <w:separator/>
      </w:r>
    </w:p>
  </w:endnote>
  <w:endnote w:type="continuationSeparator" w:id="0">
    <w:p w:rsidR="00CE0CD7" w:rsidRDefault="00CE0CD7">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Piedepgina"/>
    </w:pPr>
  </w:p>
  <w:p w:rsidR="00C87F37" w:rsidRPr="001D025C" w:rsidRDefault="00C87F37" w:rsidP="00C448A0">
    <w:pPr>
      <w:pBdr>
        <w:top w:val="thinThickSmallGap" w:sz="24" w:space="1" w:color="622423"/>
      </w:pBdr>
      <w:tabs>
        <w:tab w:val="right" w:pos="8273"/>
      </w:tabs>
      <w:jc w:val="center"/>
      <w:rPr>
        <w:b/>
        <w:sz w:val="16"/>
        <w:szCs w:val="16"/>
      </w:rPr>
    </w:pPr>
    <w:r>
      <w:tab/>
    </w:r>
    <w:r>
      <w:rPr>
        <w:b/>
        <w:sz w:val="16"/>
        <w:szCs w:val="16"/>
        <w:lang w:val="es-MX"/>
      </w:rPr>
      <w:t>Procuraduría</w:t>
    </w:r>
    <w:r w:rsidRPr="00DF6060">
      <w:rPr>
        <w:b/>
        <w:sz w:val="16"/>
        <w:szCs w:val="16"/>
        <w:lang w:val="es-MX"/>
      </w:rPr>
      <w:t xml:space="preserve">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CE0CD7"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rsidP="00C448A0">
    <w:pPr>
      <w:pStyle w:val="Piedepgina"/>
      <w:tabs>
        <w:tab w:val="clear" w:pos="4419"/>
        <w:tab w:val="clear" w:pos="8838"/>
        <w:tab w:val="left" w:pos="12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C448A0">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CE0CD7"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EB3011">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CE0CD7" w:rsidP="00EB3011">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jc w:val="right"/>
    </w:pPr>
  </w:p>
  <w:p w:rsidR="00C87F37" w:rsidRDefault="00C87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CD7" w:rsidRDefault="00CE0CD7">
      <w:pPr>
        <w:rPr>
          <w:lang w:val="es-ES"/>
        </w:rPr>
      </w:pPr>
      <w:r>
        <w:rPr>
          <w:lang w:val="es-ES"/>
        </w:rPr>
        <w:separator/>
      </w:r>
    </w:p>
  </w:footnote>
  <w:footnote w:type="continuationSeparator" w:id="0">
    <w:p w:rsidR="00CE0CD7" w:rsidRDefault="00CE0CD7">
      <w:pPr>
        <w:rPr>
          <w:lang w:val="es-ES"/>
        </w:rPr>
      </w:pPr>
      <w:r>
        <w:rPr>
          <w:lang w:val="es-ES"/>
        </w:rPr>
        <w:separator/>
      </w:r>
    </w:p>
  </w:footnote>
  <w:footnote w:type="continuationNotice" w:id="1">
    <w:p w:rsidR="00CE0CD7" w:rsidRDefault="00CE0CD7">
      <w:pPr>
        <w:rPr>
          <w:i/>
          <w:iCs/>
          <w:sz w:val="18"/>
          <w:szCs w:val="20"/>
          <w:lang w:val="es-ES"/>
        </w:rPr>
      </w:pPr>
      <w:r>
        <w:rPr>
          <w:i/>
          <w:iCs/>
          <w:sz w:val="18"/>
          <w:szCs w:val="20"/>
          <w:lang w:val="es-ES"/>
        </w:rPr>
        <w:t>(continuación de la nota al pie)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bookmarkStart w:id="1" w:name="_MON_1529389552"/>
  <w:bookmarkEnd w:id="1"/>
  <w:p w:rsidR="00C87F37" w:rsidRDefault="00C87F37" w:rsidP="00C448A0">
    <w:pPr>
      <w:jc w:val="center"/>
      <w:rPr>
        <w:sz w:val="20"/>
      </w:rPr>
    </w:pPr>
    <w:r w:rsidRPr="00ED2A08">
      <w:rPr>
        <w:sz w:val="20"/>
      </w:rPr>
      <w:object w:dxaOrig="1374" w:dyaOrig="1860" w14:anchorId="717CF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 o:ole="" fillcolor="window">
          <v:imagedata r:id="rId1" o:title=""/>
        </v:shape>
        <o:OLEObject Type="Embed" ProgID="Word.Picture.8" ShapeID="_x0000_i1025" DrawAspect="Content" ObjectID="_1577770023" r:id="rId2"/>
      </w:object>
    </w:r>
  </w:p>
  <w:p w:rsidR="00C87F37" w:rsidRPr="001D025C" w:rsidRDefault="00C87F37" w:rsidP="00C448A0">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rsidP="00E20E8B">
    <w:pPr>
      <w:tabs>
        <w:tab w:val="center" w:pos="4320"/>
        <w:tab w:val="left" w:pos="6561"/>
      </w:tabs>
      <w:rPr>
        <w:sz w:val="20"/>
      </w:rPr>
    </w:pPr>
    <w:r>
      <w:rPr>
        <w:sz w:val="20"/>
      </w:rPr>
      <w:tab/>
    </w:r>
    <w:r w:rsidRPr="00ED2A08">
      <w:rPr>
        <w:sz w:val="20"/>
      </w:rPr>
      <w:object w:dxaOrig="1374" w:dyaOrig="1860" w14:anchorId="6123E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48.75pt" o:ole="" fillcolor="window">
          <v:imagedata r:id="rId1" o:title=""/>
        </v:shape>
        <o:OLEObject Type="Embed" ProgID="Word.Picture.8" ShapeID="_x0000_i1026" DrawAspect="Content" ObjectID="_1577770024" r:id="rId2"/>
      </w:object>
    </w:r>
    <w:r>
      <w:rPr>
        <w:sz w:val="20"/>
      </w:rPr>
      <w:tab/>
    </w:r>
  </w:p>
  <w:p w:rsidR="00C87F37" w:rsidRPr="00081B97" w:rsidRDefault="00C87F37" w:rsidP="00081B97">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p w:rsidR="00C87F37" w:rsidRDefault="00C87F37" w:rsidP="00EB3011">
    <w:pPr>
      <w:jc w:val="center"/>
      <w:rPr>
        <w:sz w:val="20"/>
      </w:rPr>
    </w:pPr>
    <w:r w:rsidRPr="00ED2A08">
      <w:rPr>
        <w:sz w:val="20"/>
      </w:rPr>
      <w:object w:dxaOrig="1374" w:dyaOrig="1860" w14:anchorId="38E04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25pt;height:48.75pt" o:ole="" fillcolor="window">
          <v:imagedata r:id="rId1" o:title=""/>
        </v:shape>
        <o:OLEObject Type="Embed" ProgID="Word.Picture.8" ShapeID="_x0000_i1027" DrawAspect="Content" ObjectID="_1577770025" r:id="rId2"/>
      </w:object>
    </w:r>
  </w:p>
  <w:p w:rsidR="00C87F37" w:rsidRPr="00081B97" w:rsidRDefault="00C87F37" w:rsidP="00EB3011">
    <w:pPr>
      <w:pBdr>
        <w:bottom w:val="single" w:sz="6" w:space="1" w:color="auto"/>
      </w:pBdr>
      <w:jc w:val="center"/>
      <w:rPr>
        <w:sz w:val="20"/>
      </w:rPr>
    </w:pPr>
    <w:r>
      <w:rPr>
        <w:sz w:val="20"/>
      </w:rPr>
      <w:t>GRUPO DE TRANSPARENCIA, INTEGRIDAD Y CULTURA DE LO PÚBLICO</w:t>
    </w:r>
    <w:r w:rsidRPr="001D025C">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convietas"/>
      <w:lvlText w:val="*"/>
      <w:lvlJc w:val="left"/>
      <w:pPr>
        <w:ind w:left="0" w:firstLine="0"/>
      </w:pPr>
    </w:lvl>
  </w:abstractNum>
  <w:abstractNum w:abstractNumId="1" w15:restartNumberingAfterBreak="0">
    <w:nsid w:val="05DC7FD7"/>
    <w:multiLevelType w:val="hybridMultilevel"/>
    <w:tmpl w:val="972AD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D6A69"/>
    <w:multiLevelType w:val="hybridMultilevel"/>
    <w:tmpl w:val="10668548"/>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E8D62FB"/>
    <w:multiLevelType w:val="hybridMultilevel"/>
    <w:tmpl w:val="EBC8F1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F3449B"/>
    <w:multiLevelType w:val="hybridMultilevel"/>
    <w:tmpl w:val="6FBE6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9774BD"/>
    <w:multiLevelType w:val="hybridMultilevel"/>
    <w:tmpl w:val="6832C6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BA004D"/>
    <w:multiLevelType w:val="hybridMultilevel"/>
    <w:tmpl w:val="8BB0716E"/>
    <w:lvl w:ilvl="0" w:tplc="040A000F">
      <w:start w:val="1"/>
      <w:numFmt w:val="decimal"/>
      <w:lvlText w:val="%1."/>
      <w:lvlJc w:val="left"/>
      <w:pPr>
        <w:ind w:left="108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7B53894"/>
    <w:multiLevelType w:val="hybridMultilevel"/>
    <w:tmpl w:val="AE3CB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C6F88"/>
    <w:multiLevelType w:val="hybridMultilevel"/>
    <w:tmpl w:val="4A586C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4862CB"/>
    <w:multiLevelType w:val="hybridMultilevel"/>
    <w:tmpl w:val="DE00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9C0BF3"/>
    <w:multiLevelType w:val="hybridMultilevel"/>
    <w:tmpl w:val="48EE1ED4"/>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C244C93"/>
    <w:multiLevelType w:val="hybridMultilevel"/>
    <w:tmpl w:val="AB08B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6A2395"/>
    <w:multiLevelType w:val="hybridMultilevel"/>
    <w:tmpl w:val="9FF043B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B8438C"/>
    <w:multiLevelType w:val="hybridMultilevel"/>
    <w:tmpl w:val="2F960C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001240"/>
    <w:multiLevelType w:val="hybridMultilevel"/>
    <w:tmpl w:val="8C201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3221FC"/>
    <w:multiLevelType w:val="multilevel"/>
    <w:tmpl w:val="F12227D0"/>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abstractNum w:abstractNumId="17" w15:restartNumberingAfterBreak="0">
    <w:nsid w:val="2B6633D9"/>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CF32B36"/>
    <w:multiLevelType w:val="hybridMultilevel"/>
    <w:tmpl w:val="93AEEC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D235790"/>
    <w:multiLevelType w:val="hybridMultilevel"/>
    <w:tmpl w:val="EFAC5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DD32A3A"/>
    <w:multiLevelType w:val="hybridMultilevel"/>
    <w:tmpl w:val="6232A2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EA36447"/>
    <w:multiLevelType w:val="hybridMultilevel"/>
    <w:tmpl w:val="DFD0EE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F5763A2"/>
    <w:multiLevelType w:val="hybridMultilevel"/>
    <w:tmpl w:val="9A4CD2A0"/>
    <w:lvl w:ilvl="0" w:tplc="240A0001">
      <w:start w:val="1"/>
      <w:numFmt w:val="bullet"/>
      <w:lvlText w:val=""/>
      <w:lvlJc w:val="left"/>
      <w:pPr>
        <w:ind w:left="1068" w:hanging="360"/>
      </w:pPr>
      <w:rPr>
        <w:rFonts w:ascii="Symbol" w:hAnsi="Symbol" w:hint="default"/>
      </w:rPr>
    </w:lvl>
    <w:lvl w:ilvl="1" w:tplc="240A0019">
      <w:start w:val="1"/>
      <w:numFmt w:val="lowerLetter"/>
      <w:lvlText w:val="%2."/>
      <w:lvlJc w:val="left"/>
      <w:pPr>
        <w:ind w:left="1788" w:hanging="360"/>
      </w:pPr>
    </w:lvl>
    <w:lvl w:ilvl="2" w:tplc="E028FF5E">
      <w:start w:val="1"/>
      <w:numFmt w:val="decimal"/>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162309F"/>
    <w:multiLevelType w:val="hybridMultilevel"/>
    <w:tmpl w:val="A0600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62278CB"/>
    <w:multiLevelType w:val="hybridMultilevel"/>
    <w:tmpl w:val="4E98AE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81256B6"/>
    <w:multiLevelType w:val="hybridMultilevel"/>
    <w:tmpl w:val="7292C7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ACF591C"/>
    <w:multiLevelType w:val="hybridMultilevel"/>
    <w:tmpl w:val="7DC8CC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3E7B2FD1"/>
    <w:multiLevelType w:val="hybridMultilevel"/>
    <w:tmpl w:val="415E09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272620F"/>
    <w:multiLevelType w:val="hybridMultilevel"/>
    <w:tmpl w:val="5E929A90"/>
    <w:lvl w:ilvl="0" w:tplc="240A0001">
      <w:start w:val="1"/>
      <w:numFmt w:val="bullet"/>
      <w:lvlText w:val=""/>
      <w:lvlJc w:val="left"/>
      <w:pPr>
        <w:ind w:left="1080" w:hanging="360"/>
      </w:pPr>
      <w:rPr>
        <w:rFonts w:ascii="Symbol" w:hAnsi="Symbol" w:hint="default"/>
      </w:rPr>
    </w:lvl>
    <w:lvl w:ilvl="1" w:tplc="F57C229C">
      <w:numFmt w:val="bullet"/>
      <w:lvlText w:val="-"/>
      <w:lvlJc w:val="left"/>
      <w:pPr>
        <w:ind w:left="1800" w:hanging="360"/>
      </w:pPr>
      <w:rPr>
        <w:rFonts w:ascii="Calibri" w:eastAsiaTheme="minorHAnsi" w:hAnsi="Calibri" w:cstheme="minorBidi"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E4C7213"/>
    <w:multiLevelType w:val="hybridMultilevel"/>
    <w:tmpl w:val="0D88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9F51DB"/>
    <w:multiLevelType w:val="hybridMultilevel"/>
    <w:tmpl w:val="82E03A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6B5D81"/>
    <w:multiLevelType w:val="hybridMultilevel"/>
    <w:tmpl w:val="E46EF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7C5792"/>
    <w:multiLevelType w:val="hybridMultilevel"/>
    <w:tmpl w:val="57FE24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A41A49"/>
    <w:multiLevelType w:val="hybridMultilevel"/>
    <w:tmpl w:val="4380F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C77027"/>
    <w:multiLevelType w:val="hybridMultilevel"/>
    <w:tmpl w:val="B49A2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E0C4C1F"/>
    <w:multiLevelType w:val="hybridMultilevel"/>
    <w:tmpl w:val="6FF6BC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4A14B1"/>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5F6F7CC5"/>
    <w:multiLevelType w:val="hybridMultilevel"/>
    <w:tmpl w:val="CE320E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C16A0C"/>
    <w:multiLevelType w:val="hybridMultilevel"/>
    <w:tmpl w:val="1D1070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370963"/>
    <w:multiLevelType w:val="hybridMultilevel"/>
    <w:tmpl w:val="9ED6EE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8195AD3"/>
    <w:multiLevelType w:val="hybridMultilevel"/>
    <w:tmpl w:val="CCD22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C9D0645"/>
    <w:multiLevelType w:val="hybridMultilevel"/>
    <w:tmpl w:val="6F4C1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187928"/>
    <w:multiLevelType w:val="hybridMultilevel"/>
    <w:tmpl w:val="6AC22A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22B2708"/>
    <w:multiLevelType w:val="hybridMultilevel"/>
    <w:tmpl w:val="4E322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CE2A15"/>
    <w:multiLevelType w:val="hybridMultilevel"/>
    <w:tmpl w:val="B7D62D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2EF03C1"/>
    <w:multiLevelType w:val="hybridMultilevel"/>
    <w:tmpl w:val="44225ED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9824661"/>
    <w:multiLevelType w:val="hybridMultilevel"/>
    <w:tmpl w:val="8CAAFC0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4"/>
  </w:num>
  <w:num w:numId="5">
    <w:abstractNumId w:val="15"/>
  </w:num>
  <w:num w:numId="6">
    <w:abstractNumId w:val="26"/>
  </w:num>
  <w:num w:numId="7">
    <w:abstractNumId w:val="35"/>
  </w:num>
  <w:num w:numId="8">
    <w:abstractNumId w:val="28"/>
  </w:num>
  <w:num w:numId="9">
    <w:abstractNumId w:val="22"/>
  </w:num>
  <w:num w:numId="10">
    <w:abstractNumId w:val="19"/>
  </w:num>
  <w:num w:numId="11">
    <w:abstractNumId w:val="31"/>
  </w:num>
  <w:num w:numId="12">
    <w:abstractNumId w:val="17"/>
  </w:num>
  <w:num w:numId="13">
    <w:abstractNumId w:val="21"/>
  </w:num>
  <w:num w:numId="14">
    <w:abstractNumId w:val="10"/>
  </w:num>
  <w:num w:numId="15">
    <w:abstractNumId w:val="12"/>
  </w:num>
  <w:num w:numId="16">
    <w:abstractNumId w:val="36"/>
  </w:num>
  <w:num w:numId="17">
    <w:abstractNumId w:val="2"/>
  </w:num>
  <w:num w:numId="18">
    <w:abstractNumId w:val="8"/>
  </w:num>
  <w:num w:numId="19">
    <w:abstractNumId w:val="14"/>
  </w:num>
  <w:num w:numId="20">
    <w:abstractNumId w:val="46"/>
  </w:num>
  <w:num w:numId="21">
    <w:abstractNumId w:val="39"/>
  </w:num>
  <w:num w:numId="22">
    <w:abstractNumId w:val="7"/>
  </w:num>
  <w:num w:numId="23">
    <w:abstractNumId w:val="1"/>
  </w:num>
  <w:num w:numId="24">
    <w:abstractNumId w:val="41"/>
  </w:num>
  <w:num w:numId="25">
    <w:abstractNumId w:val="42"/>
  </w:num>
  <w:num w:numId="26">
    <w:abstractNumId w:val="33"/>
  </w:num>
  <w:num w:numId="27">
    <w:abstractNumId w:val="4"/>
  </w:num>
  <w:num w:numId="28">
    <w:abstractNumId w:val="43"/>
  </w:num>
  <w:num w:numId="29">
    <w:abstractNumId w:val="44"/>
  </w:num>
  <w:num w:numId="30">
    <w:abstractNumId w:val="29"/>
  </w:num>
  <w:num w:numId="31">
    <w:abstractNumId w:val="9"/>
  </w:num>
  <w:num w:numId="32">
    <w:abstractNumId w:val="20"/>
  </w:num>
  <w:num w:numId="33">
    <w:abstractNumId w:val="37"/>
  </w:num>
  <w:num w:numId="34">
    <w:abstractNumId w:val="11"/>
  </w:num>
  <w:num w:numId="35">
    <w:abstractNumId w:val="25"/>
  </w:num>
  <w:num w:numId="36">
    <w:abstractNumId w:val="23"/>
  </w:num>
  <w:num w:numId="37">
    <w:abstractNumId w:val="24"/>
  </w:num>
  <w:num w:numId="38">
    <w:abstractNumId w:val="27"/>
  </w:num>
  <w:num w:numId="39">
    <w:abstractNumId w:val="6"/>
  </w:num>
  <w:num w:numId="40">
    <w:abstractNumId w:val="18"/>
  </w:num>
  <w:num w:numId="41">
    <w:abstractNumId w:val="40"/>
  </w:num>
  <w:num w:numId="42">
    <w:abstractNumId w:val="3"/>
  </w:num>
  <w:num w:numId="43">
    <w:abstractNumId w:val="32"/>
  </w:num>
  <w:num w:numId="44">
    <w:abstractNumId w:val="30"/>
  </w:num>
  <w:num w:numId="45">
    <w:abstractNumId w:val="38"/>
  </w:num>
  <w:num w:numId="46">
    <w:abstractNumId w:val="5"/>
  </w:num>
  <w:num w:numId="47">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013B7"/>
    <w:rsid w:val="000017C1"/>
    <w:rsid w:val="00011915"/>
    <w:rsid w:val="00011AC8"/>
    <w:rsid w:val="00013379"/>
    <w:rsid w:val="000153E9"/>
    <w:rsid w:val="0001753A"/>
    <w:rsid w:val="00024904"/>
    <w:rsid w:val="00025B8C"/>
    <w:rsid w:val="00033527"/>
    <w:rsid w:val="000349EB"/>
    <w:rsid w:val="0003757B"/>
    <w:rsid w:val="00037C8E"/>
    <w:rsid w:val="0004279C"/>
    <w:rsid w:val="00044F2A"/>
    <w:rsid w:val="00045165"/>
    <w:rsid w:val="000475D0"/>
    <w:rsid w:val="000476BB"/>
    <w:rsid w:val="0005135B"/>
    <w:rsid w:val="00051C3A"/>
    <w:rsid w:val="00051D73"/>
    <w:rsid w:val="000527F0"/>
    <w:rsid w:val="000527F4"/>
    <w:rsid w:val="00053195"/>
    <w:rsid w:val="0005756B"/>
    <w:rsid w:val="0006434B"/>
    <w:rsid w:val="00071A09"/>
    <w:rsid w:val="000722AC"/>
    <w:rsid w:val="0007262F"/>
    <w:rsid w:val="000735D4"/>
    <w:rsid w:val="000774F3"/>
    <w:rsid w:val="00080AC4"/>
    <w:rsid w:val="00081B97"/>
    <w:rsid w:val="000823C9"/>
    <w:rsid w:val="00082604"/>
    <w:rsid w:val="00084466"/>
    <w:rsid w:val="00086C5E"/>
    <w:rsid w:val="00091805"/>
    <w:rsid w:val="00092645"/>
    <w:rsid w:val="00093766"/>
    <w:rsid w:val="000949EF"/>
    <w:rsid w:val="00097AE9"/>
    <w:rsid w:val="000A2407"/>
    <w:rsid w:val="000A3996"/>
    <w:rsid w:val="000A44F9"/>
    <w:rsid w:val="000A56A5"/>
    <w:rsid w:val="000A5710"/>
    <w:rsid w:val="000B17C6"/>
    <w:rsid w:val="000B3355"/>
    <w:rsid w:val="000C052C"/>
    <w:rsid w:val="000C15C2"/>
    <w:rsid w:val="000C297D"/>
    <w:rsid w:val="000C3D79"/>
    <w:rsid w:val="000C4D30"/>
    <w:rsid w:val="000C7350"/>
    <w:rsid w:val="000D1947"/>
    <w:rsid w:val="000D34A6"/>
    <w:rsid w:val="000D371E"/>
    <w:rsid w:val="000D3961"/>
    <w:rsid w:val="000D5231"/>
    <w:rsid w:val="000D6F8E"/>
    <w:rsid w:val="000D7C5A"/>
    <w:rsid w:val="000E0279"/>
    <w:rsid w:val="000E06FE"/>
    <w:rsid w:val="000E1F1E"/>
    <w:rsid w:val="000E2BD1"/>
    <w:rsid w:val="000E2DFD"/>
    <w:rsid w:val="000E3232"/>
    <w:rsid w:val="000E42E2"/>
    <w:rsid w:val="000E46EC"/>
    <w:rsid w:val="000E646F"/>
    <w:rsid w:val="000F07BB"/>
    <w:rsid w:val="000F473E"/>
    <w:rsid w:val="0010204D"/>
    <w:rsid w:val="00105A89"/>
    <w:rsid w:val="00112C7A"/>
    <w:rsid w:val="00113267"/>
    <w:rsid w:val="00116682"/>
    <w:rsid w:val="00121669"/>
    <w:rsid w:val="00126500"/>
    <w:rsid w:val="001266EB"/>
    <w:rsid w:val="00131012"/>
    <w:rsid w:val="001324B0"/>
    <w:rsid w:val="001426B7"/>
    <w:rsid w:val="001428C6"/>
    <w:rsid w:val="00144DD6"/>
    <w:rsid w:val="00151F94"/>
    <w:rsid w:val="00152D0F"/>
    <w:rsid w:val="00155CB9"/>
    <w:rsid w:val="00156404"/>
    <w:rsid w:val="00156AFF"/>
    <w:rsid w:val="001609F3"/>
    <w:rsid w:val="0016276E"/>
    <w:rsid w:val="001627CA"/>
    <w:rsid w:val="00162DD1"/>
    <w:rsid w:val="00163B10"/>
    <w:rsid w:val="00165666"/>
    <w:rsid w:val="00165785"/>
    <w:rsid w:val="00166250"/>
    <w:rsid w:val="0016626D"/>
    <w:rsid w:val="00172213"/>
    <w:rsid w:val="00177136"/>
    <w:rsid w:val="00182C40"/>
    <w:rsid w:val="001838E1"/>
    <w:rsid w:val="00191041"/>
    <w:rsid w:val="0019323B"/>
    <w:rsid w:val="001955A0"/>
    <w:rsid w:val="00196A2E"/>
    <w:rsid w:val="00197D67"/>
    <w:rsid w:val="00197DBC"/>
    <w:rsid w:val="001A0181"/>
    <w:rsid w:val="001A07B0"/>
    <w:rsid w:val="001A47DB"/>
    <w:rsid w:val="001B2207"/>
    <w:rsid w:val="001C1A7B"/>
    <w:rsid w:val="001C2FC5"/>
    <w:rsid w:val="001C46FE"/>
    <w:rsid w:val="001C5BD3"/>
    <w:rsid w:val="001C662E"/>
    <w:rsid w:val="001C6756"/>
    <w:rsid w:val="001C69C3"/>
    <w:rsid w:val="001C6C27"/>
    <w:rsid w:val="001D025C"/>
    <w:rsid w:val="001D0BDC"/>
    <w:rsid w:val="001D0EB6"/>
    <w:rsid w:val="001D188E"/>
    <w:rsid w:val="001D487A"/>
    <w:rsid w:val="001D71F8"/>
    <w:rsid w:val="001E3EF0"/>
    <w:rsid w:val="001E47BC"/>
    <w:rsid w:val="001E63E0"/>
    <w:rsid w:val="001F2322"/>
    <w:rsid w:val="001F2FC5"/>
    <w:rsid w:val="001F3313"/>
    <w:rsid w:val="00202C68"/>
    <w:rsid w:val="00207AF2"/>
    <w:rsid w:val="00214199"/>
    <w:rsid w:val="0021553E"/>
    <w:rsid w:val="00215E5B"/>
    <w:rsid w:val="0022000E"/>
    <w:rsid w:val="002203C4"/>
    <w:rsid w:val="002205A4"/>
    <w:rsid w:val="00220DDC"/>
    <w:rsid w:val="00221295"/>
    <w:rsid w:val="00226099"/>
    <w:rsid w:val="002261A9"/>
    <w:rsid w:val="00230BE1"/>
    <w:rsid w:val="00235B53"/>
    <w:rsid w:val="00236190"/>
    <w:rsid w:val="00241DE5"/>
    <w:rsid w:val="00242846"/>
    <w:rsid w:val="002434D8"/>
    <w:rsid w:val="00244598"/>
    <w:rsid w:val="00245DD3"/>
    <w:rsid w:val="00245E77"/>
    <w:rsid w:val="002465CC"/>
    <w:rsid w:val="00250049"/>
    <w:rsid w:val="002500A8"/>
    <w:rsid w:val="0025439B"/>
    <w:rsid w:val="002563D3"/>
    <w:rsid w:val="00256EA5"/>
    <w:rsid w:val="00256EB9"/>
    <w:rsid w:val="002600FD"/>
    <w:rsid w:val="00262EDE"/>
    <w:rsid w:val="00265539"/>
    <w:rsid w:val="00270E42"/>
    <w:rsid w:val="0027347F"/>
    <w:rsid w:val="002770FA"/>
    <w:rsid w:val="00277BE3"/>
    <w:rsid w:val="002837A5"/>
    <w:rsid w:val="002853D0"/>
    <w:rsid w:val="0029030A"/>
    <w:rsid w:val="00290D8F"/>
    <w:rsid w:val="0029161A"/>
    <w:rsid w:val="002945B1"/>
    <w:rsid w:val="002946BA"/>
    <w:rsid w:val="00295E74"/>
    <w:rsid w:val="002A285C"/>
    <w:rsid w:val="002A3E11"/>
    <w:rsid w:val="002A4568"/>
    <w:rsid w:val="002A4D2D"/>
    <w:rsid w:val="002A4F73"/>
    <w:rsid w:val="002B0EA4"/>
    <w:rsid w:val="002B2AE6"/>
    <w:rsid w:val="002C12A3"/>
    <w:rsid w:val="002C1337"/>
    <w:rsid w:val="002C261B"/>
    <w:rsid w:val="002C2E69"/>
    <w:rsid w:val="002C4F72"/>
    <w:rsid w:val="002D0F0C"/>
    <w:rsid w:val="002D3B18"/>
    <w:rsid w:val="002D75F4"/>
    <w:rsid w:val="002E34A7"/>
    <w:rsid w:val="002E6EEE"/>
    <w:rsid w:val="002F3DB5"/>
    <w:rsid w:val="0030108F"/>
    <w:rsid w:val="00302790"/>
    <w:rsid w:val="00302CC6"/>
    <w:rsid w:val="00302F49"/>
    <w:rsid w:val="00306874"/>
    <w:rsid w:val="00310D83"/>
    <w:rsid w:val="00314214"/>
    <w:rsid w:val="00314BC8"/>
    <w:rsid w:val="00314D09"/>
    <w:rsid w:val="00315F18"/>
    <w:rsid w:val="00316167"/>
    <w:rsid w:val="00317318"/>
    <w:rsid w:val="00320BA3"/>
    <w:rsid w:val="003211BA"/>
    <w:rsid w:val="0032241D"/>
    <w:rsid w:val="00326695"/>
    <w:rsid w:val="003307D1"/>
    <w:rsid w:val="003313E4"/>
    <w:rsid w:val="00332975"/>
    <w:rsid w:val="003341F1"/>
    <w:rsid w:val="0033535E"/>
    <w:rsid w:val="00335B41"/>
    <w:rsid w:val="00336ED6"/>
    <w:rsid w:val="00336FC0"/>
    <w:rsid w:val="003408BA"/>
    <w:rsid w:val="00342CEA"/>
    <w:rsid w:val="00344BFC"/>
    <w:rsid w:val="00345498"/>
    <w:rsid w:val="003462D3"/>
    <w:rsid w:val="0035022A"/>
    <w:rsid w:val="003541A3"/>
    <w:rsid w:val="00354357"/>
    <w:rsid w:val="00356775"/>
    <w:rsid w:val="00361EA8"/>
    <w:rsid w:val="00363CBE"/>
    <w:rsid w:val="00367435"/>
    <w:rsid w:val="00374F65"/>
    <w:rsid w:val="00382A6D"/>
    <w:rsid w:val="0038362F"/>
    <w:rsid w:val="0038387D"/>
    <w:rsid w:val="003848E7"/>
    <w:rsid w:val="00384F56"/>
    <w:rsid w:val="00395904"/>
    <w:rsid w:val="003A15AD"/>
    <w:rsid w:val="003A1DA0"/>
    <w:rsid w:val="003A244A"/>
    <w:rsid w:val="003A2CE8"/>
    <w:rsid w:val="003A2D82"/>
    <w:rsid w:val="003A2E9A"/>
    <w:rsid w:val="003A30B5"/>
    <w:rsid w:val="003A3EE0"/>
    <w:rsid w:val="003A4FFB"/>
    <w:rsid w:val="003A691C"/>
    <w:rsid w:val="003A74C9"/>
    <w:rsid w:val="003B0456"/>
    <w:rsid w:val="003B154A"/>
    <w:rsid w:val="003B4A1A"/>
    <w:rsid w:val="003B5825"/>
    <w:rsid w:val="003C1410"/>
    <w:rsid w:val="003C4EFF"/>
    <w:rsid w:val="003D15A4"/>
    <w:rsid w:val="003D1AD3"/>
    <w:rsid w:val="003E0D67"/>
    <w:rsid w:val="003E33A9"/>
    <w:rsid w:val="003E4DB3"/>
    <w:rsid w:val="003E6159"/>
    <w:rsid w:val="003E62EA"/>
    <w:rsid w:val="003F1646"/>
    <w:rsid w:val="003F1AD0"/>
    <w:rsid w:val="003F20FB"/>
    <w:rsid w:val="004000A0"/>
    <w:rsid w:val="00402949"/>
    <w:rsid w:val="00402C09"/>
    <w:rsid w:val="00403F57"/>
    <w:rsid w:val="00410296"/>
    <w:rsid w:val="00410645"/>
    <w:rsid w:val="004149CA"/>
    <w:rsid w:val="00416265"/>
    <w:rsid w:val="00417D78"/>
    <w:rsid w:val="0042048A"/>
    <w:rsid w:val="00422CF0"/>
    <w:rsid w:val="00423D1A"/>
    <w:rsid w:val="00423FB0"/>
    <w:rsid w:val="004259ED"/>
    <w:rsid w:val="00426726"/>
    <w:rsid w:val="00426913"/>
    <w:rsid w:val="00426A1C"/>
    <w:rsid w:val="00430300"/>
    <w:rsid w:val="004303AE"/>
    <w:rsid w:val="00430B83"/>
    <w:rsid w:val="00431AEE"/>
    <w:rsid w:val="00432543"/>
    <w:rsid w:val="00433D79"/>
    <w:rsid w:val="004402D5"/>
    <w:rsid w:val="004406C8"/>
    <w:rsid w:val="00442455"/>
    <w:rsid w:val="00450939"/>
    <w:rsid w:val="00460E04"/>
    <w:rsid w:val="00462CAC"/>
    <w:rsid w:val="0046583B"/>
    <w:rsid w:val="004725D2"/>
    <w:rsid w:val="00473E80"/>
    <w:rsid w:val="0047528F"/>
    <w:rsid w:val="00476038"/>
    <w:rsid w:val="00477399"/>
    <w:rsid w:val="0048141C"/>
    <w:rsid w:val="004816F3"/>
    <w:rsid w:val="004847DF"/>
    <w:rsid w:val="004850A3"/>
    <w:rsid w:val="00485ADF"/>
    <w:rsid w:val="00485C40"/>
    <w:rsid w:val="00486CDC"/>
    <w:rsid w:val="00486F8C"/>
    <w:rsid w:val="004948CD"/>
    <w:rsid w:val="004A7C81"/>
    <w:rsid w:val="004B1D56"/>
    <w:rsid w:val="004B370E"/>
    <w:rsid w:val="004B449B"/>
    <w:rsid w:val="004C13E5"/>
    <w:rsid w:val="004C6A21"/>
    <w:rsid w:val="004C7035"/>
    <w:rsid w:val="004C78C3"/>
    <w:rsid w:val="004C7D20"/>
    <w:rsid w:val="004D0756"/>
    <w:rsid w:val="004D209C"/>
    <w:rsid w:val="004D2282"/>
    <w:rsid w:val="004D23BE"/>
    <w:rsid w:val="004D3A94"/>
    <w:rsid w:val="004D437A"/>
    <w:rsid w:val="004D7A87"/>
    <w:rsid w:val="004E1871"/>
    <w:rsid w:val="004E1A9B"/>
    <w:rsid w:val="004E2653"/>
    <w:rsid w:val="004E2B95"/>
    <w:rsid w:val="004E32BF"/>
    <w:rsid w:val="004E3CA0"/>
    <w:rsid w:val="004E4CF4"/>
    <w:rsid w:val="004E4E80"/>
    <w:rsid w:val="004F1D1E"/>
    <w:rsid w:val="004F2951"/>
    <w:rsid w:val="004F2C8A"/>
    <w:rsid w:val="004F2EB3"/>
    <w:rsid w:val="004F2F4E"/>
    <w:rsid w:val="004F3C93"/>
    <w:rsid w:val="004F5607"/>
    <w:rsid w:val="004F6834"/>
    <w:rsid w:val="00500716"/>
    <w:rsid w:val="0050104A"/>
    <w:rsid w:val="00501851"/>
    <w:rsid w:val="00502988"/>
    <w:rsid w:val="00510585"/>
    <w:rsid w:val="00511B65"/>
    <w:rsid w:val="0051283A"/>
    <w:rsid w:val="00512D21"/>
    <w:rsid w:val="00512E27"/>
    <w:rsid w:val="0051320E"/>
    <w:rsid w:val="00515B5F"/>
    <w:rsid w:val="0051660C"/>
    <w:rsid w:val="00522C99"/>
    <w:rsid w:val="00525006"/>
    <w:rsid w:val="00525E7E"/>
    <w:rsid w:val="00526330"/>
    <w:rsid w:val="00526C97"/>
    <w:rsid w:val="00527178"/>
    <w:rsid w:val="005277F7"/>
    <w:rsid w:val="00530634"/>
    <w:rsid w:val="005358DC"/>
    <w:rsid w:val="00537ACC"/>
    <w:rsid w:val="00540EC6"/>
    <w:rsid w:val="00541D88"/>
    <w:rsid w:val="00541DF3"/>
    <w:rsid w:val="00542686"/>
    <w:rsid w:val="00545249"/>
    <w:rsid w:val="00547A17"/>
    <w:rsid w:val="0055163A"/>
    <w:rsid w:val="005516AC"/>
    <w:rsid w:val="00551C89"/>
    <w:rsid w:val="00551D27"/>
    <w:rsid w:val="005542C6"/>
    <w:rsid w:val="00555D93"/>
    <w:rsid w:val="005570B3"/>
    <w:rsid w:val="0055757C"/>
    <w:rsid w:val="00560285"/>
    <w:rsid w:val="00560FB0"/>
    <w:rsid w:val="005617FC"/>
    <w:rsid w:val="00561CA3"/>
    <w:rsid w:val="00562790"/>
    <w:rsid w:val="00563A86"/>
    <w:rsid w:val="005651F4"/>
    <w:rsid w:val="00565ADB"/>
    <w:rsid w:val="005671F7"/>
    <w:rsid w:val="00571BDF"/>
    <w:rsid w:val="00571C40"/>
    <w:rsid w:val="005732BD"/>
    <w:rsid w:val="0057333B"/>
    <w:rsid w:val="00574873"/>
    <w:rsid w:val="00574C1F"/>
    <w:rsid w:val="00576EA2"/>
    <w:rsid w:val="00577CAB"/>
    <w:rsid w:val="00581C49"/>
    <w:rsid w:val="00587898"/>
    <w:rsid w:val="00593502"/>
    <w:rsid w:val="00593837"/>
    <w:rsid w:val="00594A53"/>
    <w:rsid w:val="005A1A72"/>
    <w:rsid w:val="005A5274"/>
    <w:rsid w:val="005A620D"/>
    <w:rsid w:val="005B031F"/>
    <w:rsid w:val="005B03CD"/>
    <w:rsid w:val="005B1318"/>
    <w:rsid w:val="005B26C6"/>
    <w:rsid w:val="005B3562"/>
    <w:rsid w:val="005B6761"/>
    <w:rsid w:val="005B72BA"/>
    <w:rsid w:val="005B7678"/>
    <w:rsid w:val="005B77C7"/>
    <w:rsid w:val="005C0D09"/>
    <w:rsid w:val="005C11F9"/>
    <w:rsid w:val="005C2EB5"/>
    <w:rsid w:val="005C7991"/>
    <w:rsid w:val="005C7C1B"/>
    <w:rsid w:val="005D223A"/>
    <w:rsid w:val="005E4E24"/>
    <w:rsid w:val="005E57E6"/>
    <w:rsid w:val="005E7A79"/>
    <w:rsid w:val="005F3AB4"/>
    <w:rsid w:val="00603773"/>
    <w:rsid w:val="00603C3D"/>
    <w:rsid w:val="00614A11"/>
    <w:rsid w:val="00616FE3"/>
    <w:rsid w:val="006172AE"/>
    <w:rsid w:val="0062026D"/>
    <w:rsid w:val="00623D59"/>
    <w:rsid w:val="00624885"/>
    <w:rsid w:val="00624EC3"/>
    <w:rsid w:val="006259A7"/>
    <w:rsid w:val="00627866"/>
    <w:rsid w:val="006303D1"/>
    <w:rsid w:val="00636D76"/>
    <w:rsid w:val="00637B88"/>
    <w:rsid w:val="00642AA2"/>
    <w:rsid w:val="0064453C"/>
    <w:rsid w:val="0064540E"/>
    <w:rsid w:val="00647A66"/>
    <w:rsid w:val="006540F5"/>
    <w:rsid w:val="0065746F"/>
    <w:rsid w:val="00662F2E"/>
    <w:rsid w:val="006630BE"/>
    <w:rsid w:val="00663FB1"/>
    <w:rsid w:val="00667E0D"/>
    <w:rsid w:val="00670216"/>
    <w:rsid w:val="006706AA"/>
    <w:rsid w:val="00673672"/>
    <w:rsid w:val="0067784B"/>
    <w:rsid w:val="00677CB2"/>
    <w:rsid w:val="00680849"/>
    <w:rsid w:val="00680952"/>
    <w:rsid w:val="00682E64"/>
    <w:rsid w:val="0068369F"/>
    <w:rsid w:val="00690DFD"/>
    <w:rsid w:val="00691C0C"/>
    <w:rsid w:val="006924F6"/>
    <w:rsid w:val="00693297"/>
    <w:rsid w:val="0069331B"/>
    <w:rsid w:val="00693740"/>
    <w:rsid w:val="006A0450"/>
    <w:rsid w:val="006A093D"/>
    <w:rsid w:val="006A5670"/>
    <w:rsid w:val="006A5D80"/>
    <w:rsid w:val="006A6A20"/>
    <w:rsid w:val="006B113B"/>
    <w:rsid w:val="006B1C88"/>
    <w:rsid w:val="006B5272"/>
    <w:rsid w:val="006B5674"/>
    <w:rsid w:val="006B56C6"/>
    <w:rsid w:val="006B64E6"/>
    <w:rsid w:val="006C0D97"/>
    <w:rsid w:val="006C5BCB"/>
    <w:rsid w:val="006C67A1"/>
    <w:rsid w:val="006C7674"/>
    <w:rsid w:val="006D0EB9"/>
    <w:rsid w:val="006D2786"/>
    <w:rsid w:val="006D391A"/>
    <w:rsid w:val="006D44DA"/>
    <w:rsid w:val="006D50A1"/>
    <w:rsid w:val="006D6541"/>
    <w:rsid w:val="006D6B68"/>
    <w:rsid w:val="006D7861"/>
    <w:rsid w:val="006E0D41"/>
    <w:rsid w:val="006E1179"/>
    <w:rsid w:val="006E2D1A"/>
    <w:rsid w:val="006E4E0D"/>
    <w:rsid w:val="006E5CDE"/>
    <w:rsid w:val="006E6461"/>
    <w:rsid w:val="006E6E20"/>
    <w:rsid w:val="006E761E"/>
    <w:rsid w:val="006F0D56"/>
    <w:rsid w:val="006F1EE4"/>
    <w:rsid w:val="006F2F70"/>
    <w:rsid w:val="006F34B2"/>
    <w:rsid w:val="006F3D7B"/>
    <w:rsid w:val="006F6ADB"/>
    <w:rsid w:val="006F717A"/>
    <w:rsid w:val="006F7900"/>
    <w:rsid w:val="00701305"/>
    <w:rsid w:val="00701CAA"/>
    <w:rsid w:val="00702673"/>
    <w:rsid w:val="00702FB6"/>
    <w:rsid w:val="007047CC"/>
    <w:rsid w:val="0070792C"/>
    <w:rsid w:val="00713A75"/>
    <w:rsid w:val="007142D6"/>
    <w:rsid w:val="00714F29"/>
    <w:rsid w:val="00716302"/>
    <w:rsid w:val="00720CDB"/>
    <w:rsid w:val="00723576"/>
    <w:rsid w:val="00725474"/>
    <w:rsid w:val="0072734C"/>
    <w:rsid w:val="007277AE"/>
    <w:rsid w:val="00732F0D"/>
    <w:rsid w:val="00733A29"/>
    <w:rsid w:val="0073415A"/>
    <w:rsid w:val="00737B40"/>
    <w:rsid w:val="00741A17"/>
    <w:rsid w:val="00741DDF"/>
    <w:rsid w:val="00743A0D"/>
    <w:rsid w:val="00745689"/>
    <w:rsid w:val="007457C4"/>
    <w:rsid w:val="00746477"/>
    <w:rsid w:val="007473FC"/>
    <w:rsid w:val="007477F8"/>
    <w:rsid w:val="0075044C"/>
    <w:rsid w:val="007506E4"/>
    <w:rsid w:val="00750EB8"/>
    <w:rsid w:val="00751555"/>
    <w:rsid w:val="00753A18"/>
    <w:rsid w:val="00754F2A"/>
    <w:rsid w:val="007571F3"/>
    <w:rsid w:val="007574FB"/>
    <w:rsid w:val="0075754D"/>
    <w:rsid w:val="007577B4"/>
    <w:rsid w:val="007640AD"/>
    <w:rsid w:val="00767021"/>
    <w:rsid w:val="007709B2"/>
    <w:rsid w:val="007736D2"/>
    <w:rsid w:val="00773A1A"/>
    <w:rsid w:val="00782C36"/>
    <w:rsid w:val="007835E6"/>
    <w:rsid w:val="007851B8"/>
    <w:rsid w:val="007857E3"/>
    <w:rsid w:val="007876DE"/>
    <w:rsid w:val="00790913"/>
    <w:rsid w:val="007962BC"/>
    <w:rsid w:val="007A29AF"/>
    <w:rsid w:val="007A308C"/>
    <w:rsid w:val="007A4D07"/>
    <w:rsid w:val="007A6A56"/>
    <w:rsid w:val="007A6AE6"/>
    <w:rsid w:val="007A76CE"/>
    <w:rsid w:val="007B1985"/>
    <w:rsid w:val="007B1C33"/>
    <w:rsid w:val="007B6A22"/>
    <w:rsid w:val="007B6DCA"/>
    <w:rsid w:val="007C2E0C"/>
    <w:rsid w:val="007C3F5F"/>
    <w:rsid w:val="007C63E4"/>
    <w:rsid w:val="007C6418"/>
    <w:rsid w:val="007C6954"/>
    <w:rsid w:val="007C6F2A"/>
    <w:rsid w:val="007D1AFD"/>
    <w:rsid w:val="007D2933"/>
    <w:rsid w:val="007D3D76"/>
    <w:rsid w:val="007D6C9C"/>
    <w:rsid w:val="007E6629"/>
    <w:rsid w:val="007E6DC6"/>
    <w:rsid w:val="007F0051"/>
    <w:rsid w:val="007F0B67"/>
    <w:rsid w:val="007F2B83"/>
    <w:rsid w:val="007F3176"/>
    <w:rsid w:val="007F4944"/>
    <w:rsid w:val="00801F2D"/>
    <w:rsid w:val="008029E2"/>
    <w:rsid w:val="0080396A"/>
    <w:rsid w:val="008047FE"/>
    <w:rsid w:val="00810958"/>
    <w:rsid w:val="00810D10"/>
    <w:rsid w:val="008114BA"/>
    <w:rsid w:val="008149CB"/>
    <w:rsid w:val="00815D56"/>
    <w:rsid w:val="0081707A"/>
    <w:rsid w:val="0081764E"/>
    <w:rsid w:val="00821AAC"/>
    <w:rsid w:val="0082309B"/>
    <w:rsid w:val="00842113"/>
    <w:rsid w:val="0084296E"/>
    <w:rsid w:val="00844368"/>
    <w:rsid w:val="00845D53"/>
    <w:rsid w:val="0084703E"/>
    <w:rsid w:val="00854E57"/>
    <w:rsid w:val="00855DDD"/>
    <w:rsid w:val="00861DB5"/>
    <w:rsid w:val="00863284"/>
    <w:rsid w:val="00865114"/>
    <w:rsid w:val="00867B0E"/>
    <w:rsid w:val="008701DA"/>
    <w:rsid w:val="00871054"/>
    <w:rsid w:val="00871A1E"/>
    <w:rsid w:val="00872311"/>
    <w:rsid w:val="00874046"/>
    <w:rsid w:val="00874D31"/>
    <w:rsid w:val="008751B7"/>
    <w:rsid w:val="00875E88"/>
    <w:rsid w:val="00877FC1"/>
    <w:rsid w:val="008806F4"/>
    <w:rsid w:val="00880FE0"/>
    <w:rsid w:val="00881EFF"/>
    <w:rsid w:val="00890CBD"/>
    <w:rsid w:val="008946E4"/>
    <w:rsid w:val="008950B9"/>
    <w:rsid w:val="008A309E"/>
    <w:rsid w:val="008A44D4"/>
    <w:rsid w:val="008A61B7"/>
    <w:rsid w:val="008B1504"/>
    <w:rsid w:val="008B1BEA"/>
    <w:rsid w:val="008B5401"/>
    <w:rsid w:val="008B6778"/>
    <w:rsid w:val="008C510B"/>
    <w:rsid w:val="008E06CC"/>
    <w:rsid w:val="008E43FF"/>
    <w:rsid w:val="008E4C26"/>
    <w:rsid w:val="008E6BFF"/>
    <w:rsid w:val="008E79BE"/>
    <w:rsid w:val="00901BC5"/>
    <w:rsid w:val="009023CF"/>
    <w:rsid w:val="00904A2C"/>
    <w:rsid w:val="00905CED"/>
    <w:rsid w:val="0091048B"/>
    <w:rsid w:val="009110C0"/>
    <w:rsid w:val="00911F59"/>
    <w:rsid w:val="009175DE"/>
    <w:rsid w:val="009225FD"/>
    <w:rsid w:val="00922876"/>
    <w:rsid w:val="00924F64"/>
    <w:rsid w:val="00925D23"/>
    <w:rsid w:val="00930117"/>
    <w:rsid w:val="009301A9"/>
    <w:rsid w:val="00932DE4"/>
    <w:rsid w:val="00936E1A"/>
    <w:rsid w:val="00937167"/>
    <w:rsid w:val="0094008C"/>
    <w:rsid w:val="00940AC9"/>
    <w:rsid w:val="0094367B"/>
    <w:rsid w:val="009441EC"/>
    <w:rsid w:val="009507ED"/>
    <w:rsid w:val="00952D78"/>
    <w:rsid w:val="00952FA6"/>
    <w:rsid w:val="00955180"/>
    <w:rsid w:val="00956779"/>
    <w:rsid w:val="00957CEA"/>
    <w:rsid w:val="00961EA2"/>
    <w:rsid w:val="009628D0"/>
    <w:rsid w:val="00964619"/>
    <w:rsid w:val="00967F98"/>
    <w:rsid w:val="00970452"/>
    <w:rsid w:val="009708F0"/>
    <w:rsid w:val="009724D3"/>
    <w:rsid w:val="00972E6B"/>
    <w:rsid w:val="00972FD0"/>
    <w:rsid w:val="00973494"/>
    <w:rsid w:val="009753F5"/>
    <w:rsid w:val="00975749"/>
    <w:rsid w:val="009774F2"/>
    <w:rsid w:val="00977E0E"/>
    <w:rsid w:val="0098080C"/>
    <w:rsid w:val="00983360"/>
    <w:rsid w:val="009845E2"/>
    <w:rsid w:val="0098670F"/>
    <w:rsid w:val="00991F2B"/>
    <w:rsid w:val="00992E91"/>
    <w:rsid w:val="00997DDB"/>
    <w:rsid w:val="00997FB9"/>
    <w:rsid w:val="009A0801"/>
    <w:rsid w:val="009A18AF"/>
    <w:rsid w:val="009B1BF7"/>
    <w:rsid w:val="009B258E"/>
    <w:rsid w:val="009B2C9C"/>
    <w:rsid w:val="009B3173"/>
    <w:rsid w:val="009B5487"/>
    <w:rsid w:val="009B57EE"/>
    <w:rsid w:val="009B60DD"/>
    <w:rsid w:val="009B615D"/>
    <w:rsid w:val="009C241F"/>
    <w:rsid w:val="009C2B96"/>
    <w:rsid w:val="009C3B8B"/>
    <w:rsid w:val="009C56FF"/>
    <w:rsid w:val="009C713D"/>
    <w:rsid w:val="009D0A0A"/>
    <w:rsid w:val="009D4FA6"/>
    <w:rsid w:val="009D7821"/>
    <w:rsid w:val="009D7EC4"/>
    <w:rsid w:val="009E0F13"/>
    <w:rsid w:val="009E36D1"/>
    <w:rsid w:val="009E4B73"/>
    <w:rsid w:val="009E4C91"/>
    <w:rsid w:val="009E54DC"/>
    <w:rsid w:val="009E5A22"/>
    <w:rsid w:val="009E6E39"/>
    <w:rsid w:val="009F10C2"/>
    <w:rsid w:val="009F11FE"/>
    <w:rsid w:val="009F178F"/>
    <w:rsid w:val="009F22E3"/>
    <w:rsid w:val="009F3661"/>
    <w:rsid w:val="009F380C"/>
    <w:rsid w:val="00A0117F"/>
    <w:rsid w:val="00A01610"/>
    <w:rsid w:val="00A01A9C"/>
    <w:rsid w:val="00A026EE"/>
    <w:rsid w:val="00A027AC"/>
    <w:rsid w:val="00A05833"/>
    <w:rsid w:val="00A05A0A"/>
    <w:rsid w:val="00A0615C"/>
    <w:rsid w:val="00A120BC"/>
    <w:rsid w:val="00A121A1"/>
    <w:rsid w:val="00A15963"/>
    <w:rsid w:val="00A166A3"/>
    <w:rsid w:val="00A16961"/>
    <w:rsid w:val="00A17011"/>
    <w:rsid w:val="00A223F0"/>
    <w:rsid w:val="00A25100"/>
    <w:rsid w:val="00A30868"/>
    <w:rsid w:val="00A32F53"/>
    <w:rsid w:val="00A36D07"/>
    <w:rsid w:val="00A40D89"/>
    <w:rsid w:val="00A42D88"/>
    <w:rsid w:val="00A42F4C"/>
    <w:rsid w:val="00A461C6"/>
    <w:rsid w:val="00A501D0"/>
    <w:rsid w:val="00A50845"/>
    <w:rsid w:val="00A5235E"/>
    <w:rsid w:val="00A537CC"/>
    <w:rsid w:val="00A616C7"/>
    <w:rsid w:val="00A65BFB"/>
    <w:rsid w:val="00A672F2"/>
    <w:rsid w:val="00A67640"/>
    <w:rsid w:val="00A71361"/>
    <w:rsid w:val="00A727BC"/>
    <w:rsid w:val="00A7432F"/>
    <w:rsid w:val="00A7441D"/>
    <w:rsid w:val="00A744BB"/>
    <w:rsid w:val="00A74625"/>
    <w:rsid w:val="00A74B16"/>
    <w:rsid w:val="00A74CC3"/>
    <w:rsid w:val="00A75DBE"/>
    <w:rsid w:val="00A75E7A"/>
    <w:rsid w:val="00A80C23"/>
    <w:rsid w:val="00A81BC5"/>
    <w:rsid w:val="00A848B5"/>
    <w:rsid w:val="00A90852"/>
    <w:rsid w:val="00A9169F"/>
    <w:rsid w:val="00A919C8"/>
    <w:rsid w:val="00A91FEA"/>
    <w:rsid w:val="00A93AD5"/>
    <w:rsid w:val="00A9609A"/>
    <w:rsid w:val="00A96F27"/>
    <w:rsid w:val="00A97577"/>
    <w:rsid w:val="00A97846"/>
    <w:rsid w:val="00AA50B7"/>
    <w:rsid w:val="00AA6833"/>
    <w:rsid w:val="00AB145B"/>
    <w:rsid w:val="00AB25C4"/>
    <w:rsid w:val="00AB301F"/>
    <w:rsid w:val="00AB5299"/>
    <w:rsid w:val="00AB580E"/>
    <w:rsid w:val="00AC191D"/>
    <w:rsid w:val="00AC74F6"/>
    <w:rsid w:val="00AD0EF3"/>
    <w:rsid w:val="00AD231A"/>
    <w:rsid w:val="00AD2F09"/>
    <w:rsid w:val="00AD5CFC"/>
    <w:rsid w:val="00AD70C8"/>
    <w:rsid w:val="00AD71FA"/>
    <w:rsid w:val="00AE0B63"/>
    <w:rsid w:val="00AE4995"/>
    <w:rsid w:val="00AF2AEF"/>
    <w:rsid w:val="00AF6796"/>
    <w:rsid w:val="00B00E98"/>
    <w:rsid w:val="00B0292B"/>
    <w:rsid w:val="00B04A91"/>
    <w:rsid w:val="00B05615"/>
    <w:rsid w:val="00B06EED"/>
    <w:rsid w:val="00B101AF"/>
    <w:rsid w:val="00B13C9D"/>
    <w:rsid w:val="00B161EA"/>
    <w:rsid w:val="00B174BC"/>
    <w:rsid w:val="00B219B6"/>
    <w:rsid w:val="00B23472"/>
    <w:rsid w:val="00B270D0"/>
    <w:rsid w:val="00B27184"/>
    <w:rsid w:val="00B27D59"/>
    <w:rsid w:val="00B32615"/>
    <w:rsid w:val="00B3463A"/>
    <w:rsid w:val="00B359D8"/>
    <w:rsid w:val="00B36653"/>
    <w:rsid w:val="00B410B5"/>
    <w:rsid w:val="00B43CDF"/>
    <w:rsid w:val="00B44141"/>
    <w:rsid w:val="00B44F86"/>
    <w:rsid w:val="00B47AA5"/>
    <w:rsid w:val="00B5162C"/>
    <w:rsid w:val="00B5477D"/>
    <w:rsid w:val="00B55A81"/>
    <w:rsid w:val="00B56DBD"/>
    <w:rsid w:val="00B5702A"/>
    <w:rsid w:val="00B57C04"/>
    <w:rsid w:val="00B621DD"/>
    <w:rsid w:val="00B63CA0"/>
    <w:rsid w:val="00B65678"/>
    <w:rsid w:val="00B65EE6"/>
    <w:rsid w:val="00B70F5D"/>
    <w:rsid w:val="00B7149C"/>
    <w:rsid w:val="00B735FF"/>
    <w:rsid w:val="00B74EE7"/>
    <w:rsid w:val="00B75585"/>
    <w:rsid w:val="00B764B3"/>
    <w:rsid w:val="00B76C1B"/>
    <w:rsid w:val="00B8148F"/>
    <w:rsid w:val="00B81D3B"/>
    <w:rsid w:val="00B81E7F"/>
    <w:rsid w:val="00B83DC5"/>
    <w:rsid w:val="00B87D46"/>
    <w:rsid w:val="00B93313"/>
    <w:rsid w:val="00B95C8D"/>
    <w:rsid w:val="00B973E9"/>
    <w:rsid w:val="00B97F51"/>
    <w:rsid w:val="00BA03F0"/>
    <w:rsid w:val="00BA0C0A"/>
    <w:rsid w:val="00BA374B"/>
    <w:rsid w:val="00BA4E4A"/>
    <w:rsid w:val="00BB0F01"/>
    <w:rsid w:val="00BB11EE"/>
    <w:rsid w:val="00BB44E6"/>
    <w:rsid w:val="00BB5853"/>
    <w:rsid w:val="00BB5BFF"/>
    <w:rsid w:val="00BB71B0"/>
    <w:rsid w:val="00BB7E9F"/>
    <w:rsid w:val="00BC0440"/>
    <w:rsid w:val="00BC21D9"/>
    <w:rsid w:val="00BC3C24"/>
    <w:rsid w:val="00BC41FF"/>
    <w:rsid w:val="00BC605C"/>
    <w:rsid w:val="00BC61E5"/>
    <w:rsid w:val="00BD0A88"/>
    <w:rsid w:val="00BD60A4"/>
    <w:rsid w:val="00BE4D4B"/>
    <w:rsid w:val="00BF34BD"/>
    <w:rsid w:val="00BF55C1"/>
    <w:rsid w:val="00BF72E8"/>
    <w:rsid w:val="00BF77F0"/>
    <w:rsid w:val="00BF7E4D"/>
    <w:rsid w:val="00C010E4"/>
    <w:rsid w:val="00C047BE"/>
    <w:rsid w:val="00C134DB"/>
    <w:rsid w:val="00C1385C"/>
    <w:rsid w:val="00C20804"/>
    <w:rsid w:val="00C21B02"/>
    <w:rsid w:val="00C23356"/>
    <w:rsid w:val="00C23A9D"/>
    <w:rsid w:val="00C24B8E"/>
    <w:rsid w:val="00C261C0"/>
    <w:rsid w:val="00C33750"/>
    <w:rsid w:val="00C36207"/>
    <w:rsid w:val="00C448A0"/>
    <w:rsid w:val="00C44992"/>
    <w:rsid w:val="00C47131"/>
    <w:rsid w:val="00C5034F"/>
    <w:rsid w:val="00C503B8"/>
    <w:rsid w:val="00C51B15"/>
    <w:rsid w:val="00C521D9"/>
    <w:rsid w:val="00C52EED"/>
    <w:rsid w:val="00C53312"/>
    <w:rsid w:val="00C54165"/>
    <w:rsid w:val="00C56373"/>
    <w:rsid w:val="00C5738D"/>
    <w:rsid w:val="00C60A86"/>
    <w:rsid w:val="00C63A8C"/>
    <w:rsid w:val="00C64BD1"/>
    <w:rsid w:val="00C663D5"/>
    <w:rsid w:val="00C718C5"/>
    <w:rsid w:val="00C72337"/>
    <w:rsid w:val="00C7324D"/>
    <w:rsid w:val="00C747F2"/>
    <w:rsid w:val="00C759F3"/>
    <w:rsid w:val="00C75A0C"/>
    <w:rsid w:val="00C80364"/>
    <w:rsid w:val="00C80818"/>
    <w:rsid w:val="00C81660"/>
    <w:rsid w:val="00C83F7C"/>
    <w:rsid w:val="00C87F37"/>
    <w:rsid w:val="00C9153D"/>
    <w:rsid w:val="00C91EAE"/>
    <w:rsid w:val="00C949BA"/>
    <w:rsid w:val="00C97234"/>
    <w:rsid w:val="00C97FC6"/>
    <w:rsid w:val="00CA32B3"/>
    <w:rsid w:val="00CA4C12"/>
    <w:rsid w:val="00CA70F5"/>
    <w:rsid w:val="00CA75E6"/>
    <w:rsid w:val="00CB335F"/>
    <w:rsid w:val="00CB4D8D"/>
    <w:rsid w:val="00CB5BD1"/>
    <w:rsid w:val="00CB64FA"/>
    <w:rsid w:val="00CB6D98"/>
    <w:rsid w:val="00CB7AE5"/>
    <w:rsid w:val="00CC1000"/>
    <w:rsid w:val="00CC2294"/>
    <w:rsid w:val="00CC27C2"/>
    <w:rsid w:val="00CC4F43"/>
    <w:rsid w:val="00CC5147"/>
    <w:rsid w:val="00CC6AB7"/>
    <w:rsid w:val="00CC7C7C"/>
    <w:rsid w:val="00CD0C20"/>
    <w:rsid w:val="00CD5315"/>
    <w:rsid w:val="00CD5AAF"/>
    <w:rsid w:val="00CD7B61"/>
    <w:rsid w:val="00CE08DC"/>
    <w:rsid w:val="00CE0CD7"/>
    <w:rsid w:val="00CE14FB"/>
    <w:rsid w:val="00CE19FF"/>
    <w:rsid w:val="00CE2A86"/>
    <w:rsid w:val="00CE3238"/>
    <w:rsid w:val="00CE332F"/>
    <w:rsid w:val="00CE3F95"/>
    <w:rsid w:val="00CE5562"/>
    <w:rsid w:val="00CE63EA"/>
    <w:rsid w:val="00CF0FCA"/>
    <w:rsid w:val="00CF24A7"/>
    <w:rsid w:val="00CF6546"/>
    <w:rsid w:val="00CF79F4"/>
    <w:rsid w:val="00CF7BCB"/>
    <w:rsid w:val="00CF7C41"/>
    <w:rsid w:val="00D04215"/>
    <w:rsid w:val="00D05272"/>
    <w:rsid w:val="00D0551A"/>
    <w:rsid w:val="00D0568D"/>
    <w:rsid w:val="00D05DAE"/>
    <w:rsid w:val="00D11C5B"/>
    <w:rsid w:val="00D127B4"/>
    <w:rsid w:val="00D13F1A"/>
    <w:rsid w:val="00D1704F"/>
    <w:rsid w:val="00D17155"/>
    <w:rsid w:val="00D17967"/>
    <w:rsid w:val="00D20DFA"/>
    <w:rsid w:val="00D231D4"/>
    <w:rsid w:val="00D26EDA"/>
    <w:rsid w:val="00D27690"/>
    <w:rsid w:val="00D3044E"/>
    <w:rsid w:val="00D3045A"/>
    <w:rsid w:val="00D32528"/>
    <w:rsid w:val="00D355FE"/>
    <w:rsid w:val="00D361F1"/>
    <w:rsid w:val="00D51851"/>
    <w:rsid w:val="00D55112"/>
    <w:rsid w:val="00D579FB"/>
    <w:rsid w:val="00D64FDB"/>
    <w:rsid w:val="00D665CF"/>
    <w:rsid w:val="00D77023"/>
    <w:rsid w:val="00D7774D"/>
    <w:rsid w:val="00D82B69"/>
    <w:rsid w:val="00D8341A"/>
    <w:rsid w:val="00D83594"/>
    <w:rsid w:val="00D83A69"/>
    <w:rsid w:val="00D86C11"/>
    <w:rsid w:val="00D87449"/>
    <w:rsid w:val="00D92602"/>
    <w:rsid w:val="00D9279C"/>
    <w:rsid w:val="00D940FB"/>
    <w:rsid w:val="00D94B67"/>
    <w:rsid w:val="00D9528E"/>
    <w:rsid w:val="00D95CE7"/>
    <w:rsid w:val="00D969B1"/>
    <w:rsid w:val="00D97636"/>
    <w:rsid w:val="00DA0C45"/>
    <w:rsid w:val="00DA3C33"/>
    <w:rsid w:val="00DA6F4D"/>
    <w:rsid w:val="00DB0616"/>
    <w:rsid w:val="00DB0780"/>
    <w:rsid w:val="00DB0B50"/>
    <w:rsid w:val="00DB1910"/>
    <w:rsid w:val="00DB2DC6"/>
    <w:rsid w:val="00DB5385"/>
    <w:rsid w:val="00DB56C2"/>
    <w:rsid w:val="00DB5986"/>
    <w:rsid w:val="00DB6B4B"/>
    <w:rsid w:val="00DC0CA8"/>
    <w:rsid w:val="00DC13D9"/>
    <w:rsid w:val="00DC151C"/>
    <w:rsid w:val="00DC3237"/>
    <w:rsid w:val="00DC364A"/>
    <w:rsid w:val="00DC5361"/>
    <w:rsid w:val="00DC5712"/>
    <w:rsid w:val="00DC739D"/>
    <w:rsid w:val="00DD11AE"/>
    <w:rsid w:val="00DD252A"/>
    <w:rsid w:val="00DD3D54"/>
    <w:rsid w:val="00DD56A4"/>
    <w:rsid w:val="00DE00D5"/>
    <w:rsid w:val="00DE203B"/>
    <w:rsid w:val="00DE285E"/>
    <w:rsid w:val="00DE2D7C"/>
    <w:rsid w:val="00DE3430"/>
    <w:rsid w:val="00DE4581"/>
    <w:rsid w:val="00DE5B2E"/>
    <w:rsid w:val="00DE6AF5"/>
    <w:rsid w:val="00DE7C65"/>
    <w:rsid w:val="00DF0717"/>
    <w:rsid w:val="00DF0DE1"/>
    <w:rsid w:val="00DF1459"/>
    <w:rsid w:val="00DF18AE"/>
    <w:rsid w:val="00DF1F59"/>
    <w:rsid w:val="00DF3EF2"/>
    <w:rsid w:val="00DF4536"/>
    <w:rsid w:val="00DF4FCC"/>
    <w:rsid w:val="00E04589"/>
    <w:rsid w:val="00E056FD"/>
    <w:rsid w:val="00E123DA"/>
    <w:rsid w:val="00E12640"/>
    <w:rsid w:val="00E141AC"/>
    <w:rsid w:val="00E14603"/>
    <w:rsid w:val="00E20E8B"/>
    <w:rsid w:val="00E22763"/>
    <w:rsid w:val="00E22CDE"/>
    <w:rsid w:val="00E2493E"/>
    <w:rsid w:val="00E254C0"/>
    <w:rsid w:val="00E256D2"/>
    <w:rsid w:val="00E259F4"/>
    <w:rsid w:val="00E26A16"/>
    <w:rsid w:val="00E304B4"/>
    <w:rsid w:val="00E3070B"/>
    <w:rsid w:val="00E30B32"/>
    <w:rsid w:val="00E31B79"/>
    <w:rsid w:val="00E36751"/>
    <w:rsid w:val="00E40DCB"/>
    <w:rsid w:val="00E45F50"/>
    <w:rsid w:val="00E46307"/>
    <w:rsid w:val="00E50359"/>
    <w:rsid w:val="00E541A1"/>
    <w:rsid w:val="00E57993"/>
    <w:rsid w:val="00E64719"/>
    <w:rsid w:val="00E67694"/>
    <w:rsid w:val="00E701F2"/>
    <w:rsid w:val="00E73A14"/>
    <w:rsid w:val="00E75797"/>
    <w:rsid w:val="00E8353C"/>
    <w:rsid w:val="00E868C3"/>
    <w:rsid w:val="00E87370"/>
    <w:rsid w:val="00E87735"/>
    <w:rsid w:val="00E905F3"/>
    <w:rsid w:val="00E92417"/>
    <w:rsid w:val="00E92EC5"/>
    <w:rsid w:val="00E971B9"/>
    <w:rsid w:val="00EA2339"/>
    <w:rsid w:val="00EA24FD"/>
    <w:rsid w:val="00EA58F1"/>
    <w:rsid w:val="00EB3011"/>
    <w:rsid w:val="00EB5681"/>
    <w:rsid w:val="00EB6729"/>
    <w:rsid w:val="00EB6F78"/>
    <w:rsid w:val="00EC053E"/>
    <w:rsid w:val="00ED0444"/>
    <w:rsid w:val="00ED1A79"/>
    <w:rsid w:val="00ED43C0"/>
    <w:rsid w:val="00ED45F0"/>
    <w:rsid w:val="00EE35CF"/>
    <w:rsid w:val="00EE5643"/>
    <w:rsid w:val="00EE7DC8"/>
    <w:rsid w:val="00EF088D"/>
    <w:rsid w:val="00EF1150"/>
    <w:rsid w:val="00EF125B"/>
    <w:rsid w:val="00EF14FB"/>
    <w:rsid w:val="00EF2C65"/>
    <w:rsid w:val="00EF3E4B"/>
    <w:rsid w:val="00EF749A"/>
    <w:rsid w:val="00EF76AD"/>
    <w:rsid w:val="00EF7DDC"/>
    <w:rsid w:val="00F007FE"/>
    <w:rsid w:val="00F00BA3"/>
    <w:rsid w:val="00F06BB8"/>
    <w:rsid w:val="00F06DAD"/>
    <w:rsid w:val="00F073F9"/>
    <w:rsid w:val="00F119AE"/>
    <w:rsid w:val="00F149F8"/>
    <w:rsid w:val="00F203F2"/>
    <w:rsid w:val="00F20BEA"/>
    <w:rsid w:val="00F20E56"/>
    <w:rsid w:val="00F261AE"/>
    <w:rsid w:val="00F30D94"/>
    <w:rsid w:val="00F33AF2"/>
    <w:rsid w:val="00F3593A"/>
    <w:rsid w:val="00F373C5"/>
    <w:rsid w:val="00F37B31"/>
    <w:rsid w:val="00F439EF"/>
    <w:rsid w:val="00F4402A"/>
    <w:rsid w:val="00F44D2E"/>
    <w:rsid w:val="00F46FF5"/>
    <w:rsid w:val="00F52182"/>
    <w:rsid w:val="00F555D6"/>
    <w:rsid w:val="00F5671D"/>
    <w:rsid w:val="00F61B1F"/>
    <w:rsid w:val="00F62350"/>
    <w:rsid w:val="00F6580A"/>
    <w:rsid w:val="00F6636C"/>
    <w:rsid w:val="00F664C9"/>
    <w:rsid w:val="00F720AA"/>
    <w:rsid w:val="00F72A4D"/>
    <w:rsid w:val="00F72FD9"/>
    <w:rsid w:val="00F7312C"/>
    <w:rsid w:val="00F73CD6"/>
    <w:rsid w:val="00F76554"/>
    <w:rsid w:val="00F765DA"/>
    <w:rsid w:val="00F816D4"/>
    <w:rsid w:val="00F832B0"/>
    <w:rsid w:val="00F834BB"/>
    <w:rsid w:val="00F83EAA"/>
    <w:rsid w:val="00F86334"/>
    <w:rsid w:val="00F865EA"/>
    <w:rsid w:val="00F87938"/>
    <w:rsid w:val="00F928A8"/>
    <w:rsid w:val="00FA04E0"/>
    <w:rsid w:val="00FA4A22"/>
    <w:rsid w:val="00FB0738"/>
    <w:rsid w:val="00FB13B7"/>
    <w:rsid w:val="00FB2EB7"/>
    <w:rsid w:val="00FB35AE"/>
    <w:rsid w:val="00FC073D"/>
    <w:rsid w:val="00FC32AE"/>
    <w:rsid w:val="00FC6D0D"/>
    <w:rsid w:val="00FD04C3"/>
    <w:rsid w:val="00FD0F5E"/>
    <w:rsid w:val="00FD6069"/>
    <w:rsid w:val="00FD70A8"/>
    <w:rsid w:val="00FE08A1"/>
    <w:rsid w:val="00FE3058"/>
    <w:rsid w:val="00FE4E65"/>
    <w:rsid w:val="00FE5A91"/>
    <w:rsid w:val="00FF1006"/>
    <w:rsid w:val="00FF2207"/>
    <w:rsid w:val="00FF41F8"/>
    <w:rsid w:val="00FF465A"/>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63155-B5F2-4E7D-BE97-111789F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3F0"/>
    <w:rPr>
      <w:rFonts w:ascii="Garamond" w:hAnsi="Garamond" w:cs="Garamond"/>
      <w:sz w:val="22"/>
      <w:szCs w:val="22"/>
      <w:lang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link w:val="TextocomentarioCar"/>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1"/>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cs="Garamond"/>
      <w:sz w:val="22"/>
      <w:szCs w:val="22"/>
      <w:lang w:val="es-ES" w:eastAsia="es-ES" w:bidi="es-ES"/>
    </w:rPr>
  </w:style>
  <w:style w:type="paragraph" w:customStyle="1" w:styleId="NumberedList">
    <w:name w:val="Numbered List"/>
    <w:basedOn w:val="Normal"/>
    <w:link w:val="NumberedListChar"/>
    <w:pPr>
      <w:numPr>
        <w:numId w:val="2"/>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cs="Garamond"/>
      <w:b/>
      <w:bCs/>
      <w:sz w:val="22"/>
      <w:szCs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qFormat/>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aliases w:val="titulo 3,Párrafo de lista1"/>
    <w:basedOn w:val="Normal"/>
    <w:link w:val="PrrafodelistaCar"/>
    <w:uiPriority w:val="34"/>
    <w:qFormat/>
    <w:rsid w:val="004F6834"/>
    <w:pPr>
      <w:ind w:left="720"/>
      <w:contextualSpacing/>
    </w:pPr>
    <w:rPr>
      <w:rFonts w:ascii="Times New Roman" w:eastAsiaTheme="minorHAnsi" w:hAnsi="Times New Roman" w:cs="Times New Roman"/>
      <w:sz w:val="24"/>
      <w:szCs w:val="24"/>
      <w:lang w:eastAsia="es-CO" w:bidi="ar-SA"/>
    </w:rPr>
  </w:style>
  <w:style w:type="paragraph" w:styleId="Textodeglobo">
    <w:name w:val="Balloon Text"/>
    <w:basedOn w:val="Normal"/>
    <w:link w:val="TextodegloboCar"/>
    <w:uiPriority w:val="99"/>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361F1"/>
    <w:rPr>
      <w:rFonts w:ascii="Segoe UI" w:hAnsi="Segoe UI" w:cs="Mangal"/>
      <w:sz w:val="18"/>
      <w:szCs w:val="16"/>
      <w:lang w:val="en-US" w:eastAsia="es-ES" w:bidi="hi-IN"/>
    </w:rPr>
  </w:style>
  <w:style w:type="character" w:styleId="Hipervnculo">
    <w:name w:val="Hyperlink"/>
    <w:basedOn w:val="Fuentedeprrafopredeter"/>
    <w:uiPriority w:val="99"/>
    <w:unhideWhenUsed/>
    <w:rsid w:val="00152D0F"/>
    <w:rPr>
      <w:color w:val="0000FF"/>
      <w:u w:val="single"/>
    </w:rPr>
  </w:style>
  <w:style w:type="table" w:styleId="Tablaconcuadrcula">
    <w:name w:val="Table Grid"/>
    <w:basedOn w:val="Tablanormal"/>
    <w:uiPriority w:val="39"/>
    <w:rsid w:val="003B4A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1AFD"/>
    <w:rPr>
      <w:rFonts w:ascii="Garamond" w:hAnsi="Garamond" w:cs="Mangal"/>
      <w:sz w:val="22"/>
      <w:lang w:val="en-US" w:eastAsia="es-ES" w:bidi="hi-IN"/>
    </w:rPr>
  </w:style>
  <w:style w:type="paragraph" w:customStyle="1" w:styleId="Default">
    <w:name w:val="Default"/>
    <w:rsid w:val="004000A0"/>
    <w:pPr>
      <w:autoSpaceDE w:val="0"/>
      <w:autoSpaceDN w:val="0"/>
      <w:adjustRightInd w:val="0"/>
    </w:pPr>
    <w:rPr>
      <w:rFonts w:ascii="Arial" w:hAnsi="Arial" w:cs="Arial"/>
      <w:color w:val="000000"/>
      <w:sz w:val="24"/>
      <w:szCs w:val="24"/>
    </w:rPr>
  </w:style>
  <w:style w:type="numbering" w:customStyle="1" w:styleId="List0">
    <w:name w:val="List 0"/>
    <w:basedOn w:val="Sinlista"/>
    <w:rsid w:val="0010204D"/>
    <w:pPr>
      <w:numPr>
        <w:numId w:val="3"/>
      </w:numPr>
    </w:pPr>
  </w:style>
  <w:style w:type="character" w:styleId="Hipervnculovisitado">
    <w:name w:val="FollowedHyperlink"/>
    <w:basedOn w:val="Fuentedeprrafopredeter"/>
    <w:uiPriority w:val="99"/>
    <w:semiHidden/>
    <w:unhideWhenUsed/>
    <w:rsid w:val="0010204D"/>
    <w:rPr>
      <w:color w:val="954F72"/>
      <w:u w:val="single"/>
    </w:rPr>
  </w:style>
  <w:style w:type="paragraph" w:customStyle="1" w:styleId="xl65">
    <w:name w:val="xl6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6">
    <w:name w:val="xl66"/>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7">
    <w:name w:val="xl67"/>
    <w:basedOn w:val="Normal"/>
    <w:rsid w:val="0010204D"/>
    <w:pPr>
      <w:pBdr>
        <w:left w:val="single" w:sz="4" w:space="0" w:color="auto"/>
        <w:bottom w:val="single" w:sz="4" w:space="0" w:color="auto"/>
        <w:right w:val="single" w:sz="4" w:space="0" w:color="auto"/>
      </w:pBdr>
      <w:shd w:val="clear" w:color="ED7D31" w:fill="ED7D31"/>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8">
    <w:name w:val="xl68"/>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69">
    <w:name w:val="xl69"/>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0">
    <w:name w:val="xl70"/>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1">
    <w:name w:val="xl71"/>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2">
    <w:name w:val="xl72"/>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3">
    <w:name w:val="xl73"/>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4">
    <w:name w:val="xl74"/>
    <w:basedOn w:val="Normal"/>
    <w:rsid w:val="001020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5">
    <w:name w:val="xl7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6">
    <w:name w:val="xl76"/>
    <w:basedOn w:val="Normal"/>
    <w:rsid w:val="0010204D"/>
    <w:pP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7">
    <w:name w:val="xl77"/>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8">
    <w:name w:val="xl78"/>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9">
    <w:name w:val="xl79"/>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0">
    <w:name w:val="xl80"/>
    <w:basedOn w:val="Normal"/>
    <w:rsid w:val="0010204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1">
    <w:name w:val="xl81"/>
    <w:basedOn w:val="Normal"/>
    <w:rsid w:val="001020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2">
    <w:name w:val="xl82"/>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3">
    <w:name w:val="xl83"/>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4">
    <w:name w:val="xl84"/>
    <w:basedOn w:val="Normal"/>
    <w:rsid w:val="0010204D"/>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5">
    <w:name w:val="xl85"/>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6">
    <w:name w:val="xl86"/>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7">
    <w:name w:val="xl87"/>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16"/>
      <w:szCs w:val="16"/>
      <w:lang w:eastAsia="es-CO" w:bidi="ar-SA"/>
    </w:rPr>
  </w:style>
  <w:style w:type="character" w:customStyle="1" w:styleId="A10">
    <w:name w:val="A10"/>
    <w:uiPriority w:val="99"/>
    <w:rsid w:val="0010204D"/>
    <w:rPr>
      <w:rFonts w:cs="PT Sans"/>
      <w:color w:val="211D1E"/>
      <w:sz w:val="32"/>
      <w:szCs w:val="32"/>
    </w:rPr>
  </w:style>
  <w:style w:type="paragraph" w:styleId="Asuntodelcomentario">
    <w:name w:val="annotation subject"/>
    <w:basedOn w:val="Textocomentario"/>
    <w:next w:val="Textocomentario"/>
    <w:link w:val="AsuntodelcomentarioCar"/>
    <w:semiHidden/>
    <w:unhideWhenUsed/>
    <w:rsid w:val="00A90852"/>
    <w:rPr>
      <w:rFonts w:cs="Mangal"/>
      <w:b/>
      <w:bCs/>
      <w:sz w:val="20"/>
      <w:szCs w:val="18"/>
    </w:rPr>
  </w:style>
  <w:style w:type="character" w:customStyle="1" w:styleId="TextocomentarioCar">
    <w:name w:val="Texto comentario Car"/>
    <w:basedOn w:val="Fuentedeprrafopredeter"/>
    <w:link w:val="Textocomentario"/>
    <w:semiHidden/>
    <w:rsid w:val="00A90852"/>
    <w:rPr>
      <w:rFonts w:ascii="Garamond" w:hAnsi="Garamond" w:cs="Garamond"/>
      <w:sz w:val="22"/>
      <w:szCs w:val="22"/>
      <w:lang w:val="en-US" w:eastAsia="es-ES" w:bidi="hi-IN"/>
    </w:rPr>
  </w:style>
  <w:style w:type="character" w:customStyle="1" w:styleId="AsuntodelcomentarioCar">
    <w:name w:val="Asunto del comentario Car"/>
    <w:basedOn w:val="TextocomentarioCar"/>
    <w:link w:val="Asuntodelcomentario"/>
    <w:semiHidden/>
    <w:rsid w:val="00A90852"/>
    <w:rPr>
      <w:rFonts w:ascii="Garamond" w:hAnsi="Garamond" w:cs="Mangal"/>
      <w:b/>
      <w:bCs/>
      <w:sz w:val="22"/>
      <w:szCs w:val="18"/>
      <w:lang w:val="en-US" w:eastAsia="es-ES" w:bidi="hi-IN"/>
    </w:rPr>
  </w:style>
  <w:style w:type="paragraph" w:styleId="NormalWeb">
    <w:name w:val="Normal (Web)"/>
    <w:basedOn w:val="Normal"/>
    <w:uiPriority w:val="99"/>
    <w:unhideWhenUsed/>
    <w:rsid w:val="00AB145B"/>
    <w:pPr>
      <w:spacing w:before="100" w:beforeAutospacing="1" w:after="100" w:afterAutospacing="1"/>
    </w:pPr>
    <w:rPr>
      <w:rFonts w:ascii="Times New Roman" w:hAnsi="Times New Roman" w:cs="Times New Roman"/>
      <w:sz w:val="24"/>
      <w:szCs w:val="24"/>
      <w:lang w:eastAsia="es-CO" w:bidi="ar-SA"/>
    </w:rPr>
  </w:style>
  <w:style w:type="paragraph" w:customStyle="1" w:styleId="font5">
    <w:name w:val="font5"/>
    <w:basedOn w:val="Normal"/>
    <w:rsid w:val="001A0181"/>
    <w:pPr>
      <w:spacing w:before="100" w:beforeAutospacing="1" w:after="100" w:afterAutospacing="1"/>
    </w:pPr>
    <w:rPr>
      <w:rFonts w:ascii="Arial Narrow" w:hAnsi="Arial Narrow" w:cs="Times New Roman"/>
      <w:b/>
      <w:bCs/>
      <w:color w:val="000000"/>
      <w:sz w:val="24"/>
      <w:szCs w:val="24"/>
      <w:lang w:eastAsia="es-CO" w:bidi="ar-SA"/>
    </w:rPr>
  </w:style>
  <w:style w:type="paragraph" w:customStyle="1" w:styleId="font6">
    <w:name w:val="font6"/>
    <w:basedOn w:val="Normal"/>
    <w:rsid w:val="001A0181"/>
    <w:pPr>
      <w:spacing w:before="100" w:beforeAutospacing="1" w:after="100" w:afterAutospacing="1"/>
    </w:pPr>
    <w:rPr>
      <w:rFonts w:ascii="Arial Narrow" w:hAnsi="Arial Narrow" w:cs="Times New Roman"/>
      <w:color w:val="000000"/>
      <w:sz w:val="24"/>
      <w:szCs w:val="24"/>
      <w:lang w:eastAsia="es-CO" w:bidi="ar-SA"/>
    </w:rPr>
  </w:style>
  <w:style w:type="paragraph" w:customStyle="1" w:styleId="font7">
    <w:name w:val="font7"/>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8">
    <w:name w:val="font8"/>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9">
    <w:name w:val="font9"/>
    <w:basedOn w:val="Normal"/>
    <w:rsid w:val="001A0181"/>
    <w:pPr>
      <w:spacing w:before="100" w:beforeAutospacing="1" w:after="100" w:afterAutospacing="1"/>
    </w:pPr>
    <w:rPr>
      <w:rFonts w:ascii="Calibri" w:hAnsi="Calibri" w:cs="Times New Roman"/>
      <w:color w:val="FF0000"/>
      <w:sz w:val="20"/>
      <w:szCs w:val="20"/>
      <w:lang w:eastAsia="es-CO" w:bidi="ar-SA"/>
    </w:rPr>
  </w:style>
  <w:style w:type="paragraph" w:customStyle="1" w:styleId="font10">
    <w:name w:val="font10"/>
    <w:basedOn w:val="Normal"/>
    <w:rsid w:val="001A0181"/>
    <w:pPr>
      <w:spacing w:before="100" w:beforeAutospacing="1" w:after="100" w:afterAutospacing="1"/>
    </w:pPr>
    <w:rPr>
      <w:rFonts w:ascii="Tahoma" w:hAnsi="Tahoma" w:cs="Tahoma"/>
      <w:color w:val="000000"/>
      <w:sz w:val="18"/>
      <w:szCs w:val="18"/>
      <w:lang w:eastAsia="es-CO" w:bidi="ar-SA"/>
    </w:rPr>
  </w:style>
  <w:style w:type="paragraph" w:customStyle="1" w:styleId="font11">
    <w:name w:val="font11"/>
    <w:basedOn w:val="Normal"/>
    <w:rsid w:val="001A0181"/>
    <w:pPr>
      <w:spacing w:before="100" w:beforeAutospacing="1" w:after="100" w:afterAutospacing="1"/>
    </w:pPr>
    <w:rPr>
      <w:rFonts w:ascii="Tahoma" w:hAnsi="Tahoma" w:cs="Tahoma"/>
      <w:b/>
      <w:bCs/>
      <w:color w:val="000000"/>
      <w:sz w:val="18"/>
      <w:szCs w:val="18"/>
      <w:lang w:eastAsia="es-CO" w:bidi="ar-SA"/>
    </w:rPr>
  </w:style>
  <w:style w:type="paragraph" w:customStyle="1" w:styleId="xl88">
    <w:name w:val="xl88"/>
    <w:basedOn w:val="Normal"/>
    <w:rsid w:val="001A018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89">
    <w:name w:val="xl89"/>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0">
    <w:name w:val="xl90"/>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1">
    <w:name w:val="xl91"/>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2">
    <w:name w:val="xl92"/>
    <w:basedOn w:val="Normal"/>
    <w:rsid w:val="001A0181"/>
    <w:pPr>
      <w:pBdr>
        <w:top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3">
    <w:name w:val="xl93"/>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4">
    <w:name w:val="xl94"/>
    <w:basedOn w:val="Normal"/>
    <w:rsid w:val="001A018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5">
    <w:name w:val="xl95"/>
    <w:basedOn w:val="Normal"/>
    <w:rsid w:val="001A0181"/>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6">
    <w:name w:val="xl96"/>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7">
    <w:name w:val="xl97"/>
    <w:basedOn w:val="Normal"/>
    <w:rsid w:val="001A018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8">
    <w:name w:val="xl98"/>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9">
    <w:name w:val="xl99"/>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0">
    <w:name w:val="xl10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1">
    <w:name w:val="xl101"/>
    <w:basedOn w:val="Normal"/>
    <w:rsid w:val="001A0181"/>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2">
    <w:name w:val="xl102"/>
    <w:basedOn w:val="Normal"/>
    <w:rsid w:val="001A0181"/>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3">
    <w:name w:val="xl103"/>
    <w:basedOn w:val="Normal"/>
    <w:rsid w:val="001A0181"/>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4">
    <w:name w:val="xl10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5">
    <w:name w:val="xl105"/>
    <w:basedOn w:val="Normal"/>
    <w:rsid w:val="001A018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6">
    <w:name w:val="xl106"/>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7">
    <w:name w:val="xl107"/>
    <w:basedOn w:val="Normal"/>
    <w:rsid w:val="001A0181"/>
    <w:pPr>
      <w:pBdr>
        <w:top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8">
    <w:name w:val="xl108"/>
    <w:basedOn w:val="Normal"/>
    <w:rsid w:val="001A0181"/>
    <w:pPr>
      <w:pBdr>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9">
    <w:name w:val="xl109"/>
    <w:basedOn w:val="Normal"/>
    <w:rsid w:val="001A0181"/>
    <w:pPr>
      <w:pBdr>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0">
    <w:name w:val="xl110"/>
    <w:basedOn w:val="Normal"/>
    <w:rsid w:val="001A0181"/>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1">
    <w:name w:val="xl111"/>
    <w:basedOn w:val="Normal"/>
    <w:rsid w:val="001A0181"/>
    <w:pPr>
      <w:pBdr>
        <w:top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2">
    <w:name w:val="xl112"/>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3">
    <w:name w:val="xl113"/>
    <w:basedOn w:val="Normal"/>
    <w:rsid w:val="001A0181"/>
    <w:pPr>
      <w:pBdr>
        <w:top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4">
    <w:name w:val="xl114"/>
    <w:basedOn w:val="Normal"/>
    <w:rsid w:val="001A0181"/>
    <w:pPr>
      <w:pBdr>
        <w:top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5">
    <w:name w:val="xl115"/>
    <w:basedOn w:val="Normal"/>
    <w:rsid w:val="001A0181"/>
    <w:pPr>
      <w:pBdr>
        <w:top w:val="single" w:sz="4"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6">
    <w:name w:val="xl116"/>
    <w:basedOn w:val="Normal"/>
    <w:rsid w:val="001A0181"/>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7">
    <w:name w:val="xl117"/>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8">
    <w:name w:val="xl118"/>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9">
    <w:name w:val="xl119"/>
    <w:basedOn w:val="Normal"/>
    <w:rsid w:val="001A0181"/>
    <w:pPr>
      <w:pBdr>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0">
    <w:name w:val="xl120"/>
    <w:basedOn w:val="Normal"/>
    <w:rsid w:val="001A0181"/>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1">
    <w:name w:val="xl121"/>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2">
    <w:name w:val="xl122"/>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3">
    <w:name w:val="xl123"/>
    <w:basedOn w:val="Normal"/>
    <w:rsid w:val="001A0181"/>
    <w:pP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4">
    <w:name w:val="xl124"/>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5">
    <w:name w:val="xl125"/>
    <w:basedOn w:val="Normal"/>
    <w:rsid w:val="001A018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26">
    <w:name w:val="xl126"/>
    <w:basedOn w:val="Normal"/>
    <w:rsid w:val="001A0181"/>
    <w:pPr>
      <w:pBdr>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27">
    <w:name w:val="xl127"/>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8">
    <w:name w:val="xl128"/>
    <w:basedOn w:val="Normal"/>
    <w:rsid w:val="001A0181"/>
    <w:pPr>
      <w:pBdr>
        <w:left w:val="single" w:sz="8" w:space="0" w:color="auto"/>
        <w:bottom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9">
    <w:name w:val="xl129"/>
    <w:basedOn w:val="Normal"/>
    <w:rsid w:val="001A0181"/>
    <w:pPr>
      <w:pBdr>
        <w:left w:val="single" w:sz="4" w:space="0" w:color="auto"/>
        <w:bottom w:val="single" w:sz="8"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30">
    <w:name w:val="xl130"/>
    <w:basedOn w:val="Normal"/>
    <w:rsid w:val="001A0181"/>
    <w:pPr>
      <w:pBdr>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1">
    <w:name w:val="xl131"/>
    <w:basedOn w:val="Normal"/>
    <w:rsid w:val="001A0181"/>
    <w:pPr>
      <w:pBdr>
        <w:top w:val="single" w:sz="8" w:space="0" w:color="auto"/>
        <w:left w:val="single" w:sz="8" w:space="0" w:color="auto"/>
        <w:bottom w:val="dotted"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2">
    <w:name w:val="xl132"/>
    <w:basedOn w:val="Normal"/>
    <w:rsid w:val="001A0181"/>
    <w:pPr>
      <w:pBdr>
        <w:top w:val="single" w:sz="8" w:space="0" w:color="auto"/>
        <w:left w:val="single" w:sz="4" w:space="0" w:color="auto"/>
        <w:bottom w:val="dotted"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3">
    <w:name w:val="xl133"/>
    <w:basedOn w:val="Normal"/>
    <w:rsid w:val="001A0181"/>
    <w:pPr>
      <w:pBdr>
        <w:top w:val="dotted" w:sz="4" w:space="0" w:color="auto"/>
        <w:left w:val="single" w:sz="8" w:space="0" w:color="auto"/>
        <w:bottom w:val="dotted"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4">
    <w:name w:val="xl134"/>
    <w:basedOn w:val="Normal"/>
    <w:rsid w:val="001A0181"/>
    <w:pPr>
      <w:pBdr>
        <w:left w:val="single" w:sz="4" w:space="14" w:color="auto"/>
        <w:bottom w:val="dotted"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5">
    <w:name w:val="xl135"/>
    <w:basedOn w:val="Normal"/>
    <w:rsid w:val="001A0181"/>
    <w:pPr>
      <w:pBdr>
        <w:top w:val="dotted" w:sz="4" w:space="0" w:color="auto"/>
        <w:left w:val="single" w:sz="4" w:space="14" w:color="auto"/>
        <w:bottom w:val="dotted" w:sz="4"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6">
    <w:name w:val="xl136"/>
    <w:basedOn w:val="Normal"/>
    <w:rsid w:val="001A0181"/>
    <w:pPr>
      <w:pBdr>
        <w:top w:val="dotted"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7">
    <w:name w:val="xl137"/>
    <w:basedOn w:val="Normal"/>
    <w:rsid w:val="001A0181"/>
    <w:pPr>
      <w:pBdr>
        <w:top w:val="dotted"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8">
    <w:name w:val="xl138"/>
    <w:basedOn w:val="Normal"/>
    <w:rsid w:val="001A0181"/>
    <w:pPr>
      <w:pBdr>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9">
    <w:name w:val="xl139"/>
    <w:basedOn w:val="Normal"/>
    <w:rsid w:val="001A0181"/>
    <w:pPr>
      <w:pBdr>
        <w:top w:val="single" w:sz="4" w:space="0" w:color="auto"/>
        <w:left w:val="single" w:sz="4" w:space="14"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40">
    <w:name w:val="xl140"/>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1">
    <w:name w:val="xl141"/>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2">
    <w:name w:val="xl142"/>
    <w:basedOn w:val="Normal"/>
    <w:rsid w:val="001A0181"/>
    <w:pPr>
      <w:pBdr>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3">
    <w:name w:val="xl143"/>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4">
    <w:name w:val="xl14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5">
    <w:name w:val="xl145"/>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6">
    <w:name w:val="xl146"/>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7">
    <w:name w:val="xl147"/>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8">
    <w:name w:val="xl148"/>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9">
    <w:name w:val="xl149"/>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0">
    <w:name w:val="xl150"/>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1">
    <w:name w:val="xl151"/>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2">
    <w:name w:val="xl152"/>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3">
    <w:name w:val="xl153"/>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4">
    <w:name w:val="xl154"/>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5">
    <w:name w:val="xl155"/>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6">
    <w:name w:val="xl156"/>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7">
    <w:name w:val="xl157"/>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8">
    <w:name w:val="xl158"/>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9">
    <w:name w:val="xl159"/>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0">
    <w:name w:val="xl160"/>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1">
    <w:name w:val="xl161"/>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2">
    <w:name w:val="xl162"/>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3">
    <w:name w:val="xl163"/>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4">
    <w:name w:val="xl164"/>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5">
    <w:name w:val="xl165"/>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6">
    <w:name w:val="xl166"/>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7">
    <w:name w:val="xl167"/>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8">
    <w:name w:val="xl168"/>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9">
    <w:name w:val="xl169"/>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0">
    <w:name w:val="xl170"/>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1">
    <w:name w:val="xl171"/>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2">
    <w:name w:val="xl172"/>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3">
    <w:name w:val="xl173"/>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4">
    <w:name w:val="xl174"/>
    <w:basedOn w:val="Normal"/>
    <w:rsid w:val="001A0181"/>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5">
    <w:name w:val="xl175"/>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6">
    <w:name w:val="xl176"/>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7">
    <w:name w:val="xl177"/>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8">
    <w:name w:val="xl178"/>
    <w:basedOn w:val="Normal"/>
    <w:rsid w:val="001A01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9">
    <w:name w:val="xl179"/>
    <w:basedOn w:val="Normal"/>
    <w:rsid w:val="001A018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0">
    <w:name w:val="xl18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1">
    <w:name w:val="xl181"/>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2">
    <w:name w:val="xl182"/>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3">
    <w:name w:val="xl183"/>
    <w:basedOn w:val="Normal"/>
    <w:rsid w:val="001A018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4">
    <w:name w:val="xl184"/>
    <w:basedOn w:val="Normal"/>
    <w:rsid w:val="001A01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5">
    <w:name w:val="xl185"/>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6">
    <w:name w:val="xl186"/>
    <w:basedOn w:val="Normal"/>
    <w:rsid w:val="001A0181"/>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7">
    <w:name w:val="xl187"/>
    <w:basedOn w:val="Normal"/>
    <w:rsid w:val="001A0181"/>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8">
    <w:name w:val="xl188"/>
    <w:basedOn w:val="Normal"/>
    <w:rsid w:val="001A0181"/>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9">
    <w:name w:val="xl189"/>
    <w:basedOn w:val="Normal"/>
    <w:rsid w:val="001A0181"/>
    <w:pPr>
      <w:spacing w:before="100" w:beforeAutospacing="1" w:after="100" w:afterAutospacing="1"/>
      <w:jc w:val="center"/>
    </w:pPr>
    <w:rPr>
      <w:rFonts w:ascii="Times New Roman" w:hAnsi="Times New Roman" w:cs="Times New Roman"/>
      <w:sz w:val="20"/>
      <w:szCs w:val="20"/>
      <w:lang w:eastAsia="es-CO" w:bidi="ar-SA"/>
    </w:rPr>
  </w:style>
  <w:style w:type="paragraph" w:customStyle="1" w:styleId="xl190">
    <w:name w:val="xl190"/>
    <w:basedOn w:val="Normal"/>
    <w:rsid w:val="001A0181"/>
    <w:pPr>
      <w:pBdr>
        <w:lef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1">
    <w:name w:val="xl191"/>
    <w:basedOn w:val="Normal"/>
    <w:rsid w:val="001A018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2">
    <w:name w:val="xl192"/>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3">
    <w:name w:val="xl193"/>
    <w:basedOn w:val="Normal"/>
    <w:rsid w:val="001A018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4">
    <w:name w:val="xl194"/>
    <w:basedOn w:val="Normal"/>
    <w:rsid w:val="001A018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5">
    <w:name w:val="xl195"/>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6">
    <w:name w:val="xl196"/>
    <w:basedOn w:val="Normal"/>
    <w:rsid w:val="001A0181"/>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7">
    <w:name w:val="xl19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98">
    <w:name w:val="xl198"/>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9">
    <w:name w:val="xl199"/>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0">
    <w:name w:val="xl200"/>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1">
    <w:name w:val="xl201"/>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2">
    <w:name w:val="xl202"/>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3">
    <w:name w:val="xl203"/>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4">
    <w:name w:val="xl204"/>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5">
    <w:name w:val="xl205"/>
    <w:basedOn w:val="Normal"/>
    <w:rsid w:val="001A0181"/>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6">
    <w:name w:val="xl206"/>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07">
    <w:name w:val="xl207"/>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8">
    <w:name w:val="xl208"/>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9">
    <w:name w:val="xl209"/>
    <w:basedOn w:val="Normal"/>
    <w:rsid w:val="001A0181"/>
    <w:pPr>
      <w:pBdr>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0">
    <w:name w:val="xl210"/>
    <w:basedOn w:val="Normal"/>
    <w:rsid w:val="001A0181"/>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1">
    <w:name w:val="xl211"/>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2">
    <w:name w:val="xl212"/>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3">
    <w:name w:val="xl213"/>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4">
    <w:name w:val="xl214"/>
    <w:basedOn w:val="Normal"/>
    <w:rsid w:val="001A0181"/>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5">
    <w:name w:val="xl215"/>
    <w:basedOn w:val="Normal"/>
    <w:rsid w:val="001A018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6">
    <w:name w:val="xl216"/>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7">
    <w:name w:val="xl21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8">
    <w:name w:val="xl218"/>
    <w:basedOn w:val="Normal"/>
    <w:rsid w:val="001A0181"/>
    <w:pPr>
      <w:pBdr>
        <w:top w:val="single" w:sz="4" w:space="0" w:color="auto"/>
        <w:left w:val="single" w:sz="8" w:space="0" w:color="auto"/>
        <w:bottom w:val="single" w:sz="4"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9">
    <w:name w:val="xl219"/>
    <w:basedOn w:val="Normal"/>
    <w:rsid w:val="001A0181"/>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0">
    <w:name w:val="xl220"/>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1">
    <w:name w:val="xl221"/>
    <w:basedOn w:val="Normal"/>
    <w:rsid w:val="001A0181"/>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2">
    <w:name w:val="xl222"/>
    <w:basedOn w:val="Normal"/>
    <w:rsid w:val="001A0181"/>
    <w:pPr>
      <w:pBdr>
        <w:top w:val="single" w:sz="4" w:space="0" w:color="auto"/>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3">
    <w:name w:val="xl223"/>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4">
    <w:name w:val="xl224"/>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5">
    <w:name w:val="xl225"/>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6">
    <w:name w:val="xl226"/>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7">
    <w:name w:val="xl227"/>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8">
    <w:name w:val="xl228"/>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9">
    <w:name w:val="xl229"/>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0">
    <w:name w:val="xl230"/>
    <w:basedOn w:val="Normal"/>
    <w:rsid w:val="001A0181"/>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1">
    <w:name w:val="xl231"/>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2">
    <w:name w:val="xl232"/>
    <w:basedOn w:val="Normal"/>
    <w:rsid w:val="001A0181"/>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3">
    <w:name w:val="xl233"/>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4">
    <w:name w:val="xl234"/>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5">
    <w:name w:val="xl235"/>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6">
    <w:name w:val="xl236"/>
    <w:basedOn w:val="Normal"/>
    <w:rsid w:val="001A0181"/>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7">
    <w:name w:val="xl237"/>
    <w:basedOn w:val="Normal"/>
    <w:rsid w:val="001A0181"/>
    <w:pPr>
      <w:pBdr>
        <w:top w:val="single" w:sz="8" w:space="0" w:color="auto"/>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8">
    <w:name w:val="xl238"/>
    <w:basedOn w:val="Normal"/>
    <w:rsid w:val="001A0181"/>
    <w:pPr>
      <w:pBdr>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9">
    <w:name w:val="xl239"/>
    <w:basedOn w:val="Normal"/>
    <w:rsid w:val="001A0181"/>
    <w:pPr>
      <w:pBdr>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0">
    <w:name w:val="xl240"/>
    <w:basedOn w:val="Normal"/>
    <w:rsid w:val="001A0181"/>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1">
    <w:name w:val="xl241"/>
    <w:basedOn w:val="Normal"/>
    <w:rsid w:val="001A0181"/>
    <w:pPr>
      <w:pBdr>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2">
    <w:name w:val="xl242"/>
    <w:basedOn w:val="Normal"/>
    <w:rsid w:val="001A0181"/>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3">
    <w:name w:val="xl243"/>
    <w:basedOn w:val="Normal"/>
    <w:rsid w:val="001A0181"/>
    <w:pPr>
      <w:pBdr>
        <w:top w:val="single" w:sz="8"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4">
    <w:name w:val="xl244"/>
    <w:basedOn w:val="Normal"/>
    <w:rsid w:val="001A0181"/>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5">
    <w:name w:val="xl245"/>
    <w:basedOn w:val="Normal"/>
    <w:rsid w:val="001A0181"/>
    <w:pPr>
      <w:pBdr>
        <w:top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6">
    <w:name w:val="xl246"/>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7">
    <w:name w:val="xl247"/>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8">
    <w:name w:val="xl248"/>
    <w:basedOn w:val="Normal"/>
    <w:rsid w:val="001A0181"/>
    <w:pPr>
      <w:pBdr>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9">
    <w:name w:val="xl249"/>
    <w:basedOn w:val="Normal"/>
    <w:rsid w:val="001A018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0">
    <w:name w:val="xl250"/>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1">
    <w:name w:val="xl251"/>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2">
    <w:name w:val="xl252"/>
    <w:basedOn w:val="Normal"/>
    <w:rsid w:val="001A0181"/>
    <w:pPr>
      <w:pBdr>
        <w:top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3">
    <w:name w:val="xl253"/>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4">
    <w:name w:val="xl254"/>
    <w:basedOn w:val="Normal"/>
    <w:rsid w:val="001A0181"/>
    <w:pPr>
      <w:pBdr>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255">
    <w:name w:val="xl255"/>
    <w:basedOn w:val="Normal"/>
    <w:rsid w:val="001A0181"/>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table" w:customStyle="1" w:styleId="Tabladecuadrcula4-nfasis11">
    <w:name w:val="Tabla de cuadrícula 4 - Énfasis 11"/>
    <w:basedOn w:val="Tablanormal"/>
    <w:uiPriority w:val="49"/>
    <w:rsid w:val="00510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1">
    <w:name w:val="Tabla de cuadrícula 41"/>
    <w:basedOn w:val="Tablanormal"/>
    <w:uiPriority w:val="49"/>
    <w:rsid w:val="005105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BF55C1"/>
    <w:rPr>
      <w:b/>
      <w:bCs/>
    </w:rPr>
  </w:style>
  <w:style w:type="paragraph" w:customStyle="1" w:styleId="Normal1">
    <w:name w:val="Normal1"/>
    <w:rsid w:val="00CC27C2"/>
    <w:pPr>
      <w:pBdr>
        <w:top w:val="nil"/>
        <w:left w:val="nil"/>
        <w:bottom w:val="nil"/>
        <w:right w:val="nil"/>
        <w:between w:val="nil"/>
      </w:pBdr>
      <w:spacing w:after="160" w:line="259" w:lineRule="auto"/>
    </w:pPr>
    <w:rPr>
      <w:rFonts w:ascii="Calibri" w:eastAsia="Calibri" w:hAnsi="Calibri" w:cs="Calibri"/>
      <w:color w:val="000000"/>
      <w:sz w:val="22"/>
      <w:szCs w:val="22"/>
    </w:rPr>
  </w:style>
  <w:style w:type="table" w:styleId="Listaclara-nfasis3">
    <w:name w:val="Light List Accent 3"/>
    <w:basedOn w:val="Tablanormal"/>
    <w:uiPriority w:val="61"/>
    <w:rsid w:val="00F76554"/>
    <w:rPr>
      <w:rFonts w:asciiTheme="minorHAnsi" w:eastAsiaTheme="minorEastAsia" w:hAnsiTheme="minorHAnsi" w:cstheme="minorBidi"/>
      <w:sz w:val="24"/>
      <w:szCs w:val="24"/>
      <w:lang w:val="es-ES_tradnl"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adelista31">
    <w:name w:val="Tabla de lista 31"/>
    <w:basedOn w:val="Tablanormal"/>
    <w:uiPriority w:val="48"/>
    <w:rsid w:val="00F765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xmsonormal">
    <w:name w:val="x_msonormal"/>
    <w:basedOn w:val="Normal"/>
    <w:rsid w:val="00CC4F43"/>
    <w:pPr>
      <w:spacing w:before="100" w:beforeAutospacing="1" w:after="100" w:afterAutospacing="1"/>
    </w:pPr>
    <w:rPr>
      <w:rFonts w:ascii="Times New Roman" w:eastAsiaTheme="minorHAnsi" w:hAnsi="Times New Roman" w:cs="Times New Roman"/>
      <w:sz w:val="24"/>
      <w:szCs w:val="24"/>
      <w:lang w:eastAsia="es-CO" w:bidi="ar-SA"/>
    </w:rPr>
  </w:style>
  <w:style w:type="character" w:customStyle="1" w:styleId="PrrafodelistaCar">
    <w:name w:val="Párrafo de lista Car"/>
    <w:aliases w:val="titulo 3 Car,Párrafo de lista1 Car"/>
    <w:link w:val="Prrafodelista"/>
    <w:uiPriority w:val="34"/>
    <w:locked/>
    <w:rsid w:val="00952D78"/>
    <w:rPr>
      <w:rFonts w:eastAsiaTheme="minorHAnsi"/>
      <w:sz w:val="24"/>
      <w:szCs w:val="24"/>
    </w:rPr>
  </w:style>
  <w:style w:type="paragraph" w:customStyle="1" w:styleId="Pa3">
    <w:name w:val="Pa3"/>
    <w:basedOn w:val="Default"/>
    <w:next w:val="Default"/>
    <w:uiPriority w:val="99"/>
    <w:rsid w:val="004C7D20"/>
    <w:pPr>
      <w:spacing w:line="181" w:lineRule="atLeast"/>
    </w:pPr>
    <w:rPr>
      <w:rFonts w:ascii="Helvetica 45 Light" w:eastAsia="Calibri" w:hAnsi="Helvetica 45 Light" w:cs="Times New Roman"/>
      <w:color w:val="auto"/>
    </w:rPr>
  </w:style>
  <w:style w:type="table" w:styleId="Sombreadomedio2-nfasis5">
    <w:name w:val="Medium Shading 2 Accent 5"/>
    <w:basedOn w:val="Tablanormal"/>
    <w:uiPriority w:val="64"/>
    <w:rsid w:val="004C7D2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967">
      <w:bodyDiv w:val="1"/>
      <w:marLeft w:val="0"/>
      <w:marRight w:val="0"/>
      <w:marTop w:val="0"/>
      <w:marBottom w:val="0"/>
      <w:divBdr>
        <w:top w:val="none" w:sz="0" w:space="0" w:color="auto"/>
        <w:left w:val="none" w:sz="0" w:space="0" w:color="auto"/>
        <w:bottom w:val="none" w:sz="0" w:space="0" w:color="auto"/>
        <w:right w:val="none" w:sz="0" w:space="0" w:color="auto"/>
      </w:divBdr>
    </w:div>
    <w:div w:id="31082272">
      <w:bodyDiv w:val="1"/>
      <w:marLeft w:val="0"/>
      <w:marRight w:val="0"/>
      <w:marTop w:val="0"/>
      <w:marBottom w:val="0"/>
      <w:divBdr>
        <w:top w:val="none" w:sz="0" w:space="0" w:color="auto"/>
        <w:left w:val="none" w:sz="0" w:space="0" w:color="auto"/>
        <w:bottom w:val="none" w:sz="0" w:space="0" w:color="auto"/>
        <w:right w:val="none" w:sz="0" w:space="0" w:color="auto"/>
      </w:divBdr>
    </w:div>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215093715">
      <w:bodyDiv w:val="1"/>
      <w:marLeft w:val="0"/>
      <w:marRight w:val="0"/>
      <w:marTop w:val="0"/>
      <w:marBottom w:val="0"/>
      <w:divBdr>
        <w:top w:val="none" w:sz="0" w:space="0" w:color="auto"/>
        <w:left w:val="none" w:sz="0" w:space="0" w:color="auto"/>
        <w:bottom w:val="none" w:sz="0" w:space="0" w:color="auto"/>
        <w:right w:val="none" w:sz="0" w:space="0" w:color="auto"/>
      </w:divBdr>
    </w:div>
    <w:div w:id="250890084">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476801608">
      <w:bodyDiv w:val="1"/>
      <w:marLeft w:val="0"/>
      <w:marRight w:val="0"/>
      <w:marTop w:val="0"/>
      <w:marBottom w:val="0"/>
      <w:divBdr>
        <w:top w:val="none" w:sz="0" w:space="0" w:color="auto"/>
        <w:left w:val="none" w:sz="0" w:space="0" w:color="auto"/>
        <w:bottom w:val="none" w:sz="0" w:space="0" w:color="auto"/>
        <w:right w:val="none" w:sz="0" w:space="0" w:color="auto"/>
      </w:divBdr>
    </w:div>
    <w:div w:id="561520216">
      <w:bodyDiv w:val="1"/>
      <w:marLeft w:val="0"/>
      <w:marRight w:val="0"/>
      <w:marTop w:val="0"/>
      <w:marBottom w:val="0"/>
      <w:divBdr>
        <w:top w:val="none" w:sz="0" w:space="0" w:color="auto"/>
        <w:left w:val="none" w:sz="0" w:space="0" w:color="auto"/>
        <w:bottom w:val="none" w:sz="0" w:space="0" w:color="auto"/>
        <w:right w:val="none" w:sz="0" w:space="0" w:color="auto"/>
      </w:divBdr>
    </w:div>
    <w:div w:id="579413753">
      <w:bodyDiv w:val="1"/>
      <w:marLeft w:val="0"/>
      <w:marRight w:val="0"/>
      <w:marTop w:val="0"/>
      <w:marBottom w:val="0"/>
      <w:divBdr>
        <w:top w:val="none" w:sz="0" w:space="0" w:color="auto"/>
        <w:left w:val="none" w:sz="0" w:space="0" w:color="auto"/>
        <w:bottom w:val="none" w:sz="0" w:space="0" w:color="auto"/>
        <w:right w:val="none" w:sz="0" w:space="0" w:color="auto"/>
      </w:divBdr>
    </w:div>
    <w:div w:id="964655169">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132288497">
      <w:bodyDiv w:val="1"/>
      <w:marLeft w:val="0"/>
      <w:marRight w:val="0"/>
      <w:marTop w:val="0"/>
      <w:marBottom w:val="0"/>
      <w:divBdr>
        <w:top w:val="none" w:sz="0" w:space="0" w:color="auto"/>
        <w:left w:val="none" w:sz="0" w:space="0" w:color="auto"/>
        <w:bottom w:val="none" w:sz="0" w:space="0" w:color="auto"/>
        <w:right w:val="none" w:sz="0" w:space="0" w:color="auto"/>
      </w:divBdr>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 w:id="1653486746">
      <w:bodyDiv w:val="1"/>
      <w:marLeft w:val="0"/>
      <w:marRight w:val="0"/>
      <w:marTop w:val="0"/>
      <w:marBottom w:val="0"/>
      <w:divBdr>
        <w:top w:val="none" w:sz="0" w:space="0" w:color="auto"/>
        <w:left w:val="none" w:sz="0" w:space="0" w:color="auto"/>
        <w:bottom w:val="none" w:sz="0" w:space="0" w:color="auto"/>
        <w:right w:val="none" w:sz="0" w:space="0" w:color="auto"/>
      </w:divBdr>
    </w:div>
    <w:div w:id="1693801139">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32594958">
      <w:bodyDiv w:val="1"/>
      <w:marLeft w:val="0"/>
      <w:marRight w:val="0"/>
      <w:marTop w:val="0"/>
      <w:marBottom w:val="0"/>
      <w:divBdr>
        <w:top w:val="none" w:sz="0" w:space="0" w:color="auto"/>
        <w:left w:val="none" w:sz="0" w:space="0" w:color="auto"/>
        <w:bottom w:val="none" w:sz="0" w:space="0" w:color="auto"/>
        <w:right w:val="none" w:sz="0" w:space="0" w:color="auto"/>
      </w:divBdr>
    </w:div>
    <w:div w:id="1839998058">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 w:id="1904755632">
      <w:bodyDiv w:val="1"/>
      <w:marLeft w:val="0"/>
      <w:marRight w:val="0"/>
      <w:marTop w:val="0"/>
      <w:marBottom w:val="0"/>
      <w:divBdr>
        <w:top w:val="none" w:sz="0" w:space="0" w:color="auto"/>
        <w:left w:val="none" w:sz="0" w:space="0" w:color="auto"/>
        <w:bottom w:val="none" w:sz="0" w:space="0" w:color="auto"/>
        <w:right w:val="none" w:sz="0" w:space="0" w:color="auto"/>
      </w:divBdr>
    </w:div>
    <w:div w:id="21468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C81A0-8B75-42B2-864B-2FD620EA0CE7}"/>
</file>

<file path=customXml/itemProps2.xml><?xml version="1.0" encoding="utf-8"?>
<ds:datastoreItem xmlns:ds="http://schemas.openxmlformats.org/officeDocument/2006/customXml" ds:itemID="{DD98D044-61B6-4E88-9AEC-8DB084B76CE0}"/>
</file>

<file path=customXml/itemProps3.xml><?xml version="1.0" encoding="utf-8"?>
<ds:datastoreItem xmlns:ds="http://schemas.openxmlformats.org/officeDocument/2006/customXml" ds:itemID="{261B1A71-D242-4077-8389-948C82288036}"/>
</file>

<file path=customXml/itemProps4.xml><?xml version="1.0" encoding="utf-8"?>
<ds:datastoreItem xmlns:ds="http://schemas.openxmlformats.org/officeDocument/2006/customXml" ds:itemID="{6F438F64-2EDB-4356-A9B3-CF4B2F165A14}"/>
</file>

<file path=docProps/app.xml><?xml version="1.0" encoding="utf-8"?>
<Properties xmlns="http://schemas.openxmlformats.org/officeDocument/2006/extended-properties" xmlns:vt="http://schemas.openxmlformats.org/officeDocument/2006/docPropsVTypes">
  <Template>Informe empresarial (tema Elegante)</Template>
  <TotalTime>1</TotalTime>
  <Pages>8</Pages>
  <Words>1661</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Remolina Pulido</dc:creator>
  <cp:lastModifiedBy>Maria Cristina Rangel Serpa</cp:lastModifiedBy>
  <cp:revision>2</cp:revision>
  <cp:lastPrinted>2017-08-17T21:18:00Z</cp:lastPrinted>
  <dcterms:created xsi:type="dcterms:W3CDTF">2018-01-18T13:41:00Z</dcterms:created>
  <dcterms:modified xsi:type="dcterms:W3CDTF">2018-01-18T13:41:00Z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